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6AE" w:rsidRPr="00605C41" w:rsidRDefault="00F71D18" w:rsidP="00F71D18">
      <w:pPr>
        <w:bidi w:val="0"/>
        <w:spacing w:line="240" w:lineRule="auto"/>
        <w:jc w:val="center"/>
        <w:rPr>
          <w:color w:val="205B83"/>
          <w:sz w:val="52"/>
          <w:szCs w:val="52"/>
          <w:lang w:bidi="bn-BD"/>
        </w:rPr>
      </w:pPr>
      <w:r w:rsidRPr="005C7AEB">
        <w:rPr>
          <w:rFonts w:hint="cs"/>
          <w:color w:val="205B83"/>
          <w:sz w:val="48"/>
          <w:szCs w:val="48"/>
          <w:cs/>
          <w:lang w:bidi="bn-BD"/>
        </w:rPr>
        <w:t xml:space="preserve">নবী সাল্লাল্লাহু আলাইহি ওয়াসাল্লামের </w:t>
      </w:r>
      <w:r w:rsidR="00105FED" w:rsidRPr="005C7AEB">
        <w:rPr>
          <w:rFonts w:hint="cs"/>
          <w:color w:val="205B83"/>
          <w:sz w:val="48"/>
          <w:szCs w:val="48"/>
          <w:cs/>
          <w:lang w:bidi="bn-BD"/>
        </w:rPr>
        <w:t xml:space="preserve">মহিমান্বিত </w:t>
      </w:r>
      <w:r w:rsidRPr="005C7AEB">
        <w:rPr>
          <w:rFonts w:hint="cs"/>
          <w:color w:val="205B83"/>
          <w:sz w:val="48"/>
          <w:szCs w:val="48"/>
          <w:cs/>
          <w:lang w:bidi="bn-BD"/>
        </w:rPr>
        <w:t>জীবনের শেষ এক</w:t>
      </w:r>
      <w:r w:rsidR="00D208D9" w:rsidRPr="005C7AEB">
        <w:rPr>
          <w:rFonts w:hint="cs"/>
          <w:color w:val="205B83"/>
          <w:sz w:val="48"/>
          <w:szCs w:val="48"/>
          <w:cs/>
          <w:lang w:bidi="bn-BD"/>
        </w:rPr>
        <w:t xml:space="preserve">শ </w:t>
      </w:r>
      <w:r w:rsidRPr="005C7AEB">
        <w:rPr>
          <w:rFonts w:hint="cs"/>
          <w:color w:val="205B83"/>
          <w:sz w:val="48"/>
          <w:szCs w:val="48"/>
          <w:cs/>
          <w:lang w:bidi="bn-BD"/>
        </w:rPr>
        <w:t>দিনের অসিয়্যতসমূহ</w:t>
      </w:r>
    </w:p>
    <w:p w:rsidR="009A30E0" w:rsidRPr="00605C41" w:rsidRDefault="00995DAC" w:rsidP="005E4721">
      <w:pPr>
        <w:spacing w:after="0" w:line="240" w:lineRule="auto"/>
        <w:ind w:firstLine="113"/>
        <w:jc w:val="center"/>
        <w:rPr>
          <w:rFonts w:asciiTheme="majorBidi" w:hAnsiTheme="majorBidi" w:cs="KFGQPC Uthman Taha Naskh"/>
          <w:sz w:val="36"/>
          <w:szCs w:val="36"/>
          <w:rtl/>
          <w:cs/>
          <w:lang w:bidi="bn-BD"/>
        </w:rPr>
      </w:pPr>
      <w:r>
        <w:rPr>
          <w:rFonts w:asciiTheme="majorBidi" w:hAnsiTheme="majorBidi" w:cs="KFGQPC Uthman Taha Naskh" w:hint="cs"/>
          <w:sz w:val="36"/>
          <w:szCs w:val="36"/>
          <w:rtl/>
          <w:lang w:bidi="ar-EG"/>
        </w:rPr>
        <w:t>وصايا ل</w:t>
      </w:r>
      <w:r w:rsidR="005E4721" w:rsidRPr="00605C41">
        <w:rPr>
          <w:rFonts w:asciiTheme="majorBidi" w:hAnsiTheme="majorBidi" w:cs="KFGQPC Uthman Taha Naskh" w:hint="cs"/>
          <w:sz w:val="36"/>
          <w:szCs w:val="36"/>
          <w:rtl/>
          <w:lang w:bidi="ar-EG"/>
        </w:rPr>
        <w:t>لنبي صلى الله عليه وسلم في المائة يوم الأخيرة من حياته الشريفة</w:t>
      </w:r>
    </w:p>
    <w:p w:rsidR="009A30E0" w:rsidRPr="00DD42B5" w:rsidRDefault="009A30E0" w:rsidP="009A30E0">
      <w:pPr>
        <w:spacing w:after="0" w:line="240" w:lineRule="auto"/>
        <w:ind w:firstLine="113"/>
        <w:jc w:val="center"/>
        <w:rPr>
          <w:rFonts w:asciiTheme="majorBidi" w:hAnsiTheme="majorBidi" w:cs="KFGQPC Uthman Taha Naskh"/>
          <w:sz w:val="12"/>
          <w:szCs w:val="12"/>
          <w:rtl/>
          <w:lang w:bidi="ar-EG"/>
        </w:rPr>
      </w:pPr>
    </w:p>
    <w:p w:rsidR="008F7BE9" w:rsidRDefault="008F7BE9" w:rsidP="008F7BE9">
      <w:pPr>
        <w:spacing w:after="0" w:line="240" w:lineRule="auto"/>
        <w:ind w:firstLine="113"/>
        <w:jc w:val="center"/>
        <w:rPr>
          <w:rFonts w:asciiTheme="majorBidi" w:hAnsiTheme="majorBidi" w:cs="KFGQPC Uthman Taha Naskh"/>
          <w:color w:val="205B83"/>
          <w:lang w:bidi="ar-EG"/>
        </w:rPr>
      </w:pPr>
      <w:r w:rsidRPr="00093EDA">
        <w:rPr>
          <w:noProof/>
          <w:color w:val="5EA1A5"/>
          <w:sz w:val="100"/>
          <w:szCs w:val="100"/>
        </w:rPr>
        <w:drawing>
          <wp:anchor distT="0" distB="0" distL="114300" distR="114300" simplePos="0" relativeHeight="251658752" behindDoc="0" locked="0" layoutInCell="1" allowOverlap="1" wp14:anchorId="180D1DC7" wp14:editId="4A3C2938">
            <wp:simplePos x="0" y="0"/>
            <wp:positionH relativeFrom="margin">
              <wp:posOffset>302895</wp:posOffset>
            </wp:positionH>
            <wp:positionV relativeFrom="paragraph">
              <wp:posOffset>177124</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KFGQPC Uthman Taha Naskh" w:hint="cs"/>
          <w:color w:val="808080" w:themeColor="background1" w:themeShade="80"/>
          <w:rtl/>
          <w:lang w:bidi="ar-EG"/>
        </w:rPr>
        <w:t>&lt; بنغالي</w:t>
      </w:r>
      <w:r>
        <w:rPr>
          <w:rFonts w:asciiTheme="majorBidi" w:hAnsiTheme="majorBidi" w:cs="KFGQPC Uthman Taha Naskh"/>
          <w:color w:val="808080" w:themeColor="background1" w:themeShade="80"/>
          <w:lang w:bidi="ar-EG"/>
        </w:rPr>
        <w:t>- Bengal -</w:t>
      </w:r>
      <w:r>
        <w:rPr>
          <w:rFonts w:asciiTheme="majorBidi" w:hAnsiTheme="majorBidi" w:cs="KFGQPC Uthman Taha Naskh" w:hint="cs"/>
          <w:color w:val="808080" w:themeColor="background1" w:themeShade="80"/>
          <w:rtl/>
          <w:lang w:bidi="ar-EG"/>
        </w:rPr>
        <w:t xml:space="preserve"> </w:t>
      </w:r>
      <w:r>
        <w:rPr>
          <w:rFonts w:asciiTheme="majorBidi" w:hAnsiTheme="majorBidi" w:cs="Vrinda"/>
          <w:color w:val="808080" w:themeColor="background1" w:themeShade="80"/>
          <w:cs/>
          <w:lang w:bidi="bn-IN"/>
        </w:rPr>
        <w:t>বাঙালি</w:t>
      </w:r>
      <w:r>
        <w:rPr>
          <w:rFonts w:asciiTheme="majorBidi" w:hAnsiTheme="majorBidi" w:cs="KFGQPC Uthman Taha Naskh" w:hint="cs"/>
          <w:color w:val="808080" w:themeColor="background1" w:themeShade="80"/>
          <w:rtl/>
          <w:lang w:bidi="ar-EG"/>
        </w:rPr>
        <w:t>&gt;</w:t>
      </w:r>
    </w:p>
    <w:p w:rsidR="00135FD1" w:rsidRPr="008378CB" w:rsidRDefault="00135FD1" w:rsidP="001E5271">
      <w:pPr>
        <w:bidi w:val="0"/>
        <w:jc w:val="center"/>
        <w:rPr>
          <w:rFonts w:cstheme="minorBidi"/>
          <w:color w:val="205B83"/>
          <w:sz w:val="2"/>
          <w:szCs w:val="2"/>
          <w:rtl/>
          <w:lang w:bidi="ar-EG"/>
        </w:rPr>
      </w:pPr>
    </w:p>
    <w:p w:rsidR="0009078A" w:rsidRDefault="0009078A" w:rsidP="00135FD1">
      <w:pPr>
        <w:bidi w:val="0"/>
        <w:jc w:val="center"/>
        <w:rPr>
          <w:color w:val="205B83"/>
          <w:sz w:val="36"/>
          <w:szCs w:val="49"/>
          <w:cs/>
          <w:lang w:bidi="bn-BD"/>
        </w:rPr>
      </w:pPr>
    </w:p>
    <w:p w:rsidR="00995DAC" w:rsidRPr="00605C41" w:rsidRDefault="00995DAC" w:rsidP="00995DAC">
      <w:pPr>
        <w:bidi w:val="0"/>
        <w:jc w:val="center"/>
        <w:rPr>
          <w:color w:val="205B83"/>
          <w:sz w:val="36"/>
          <w:szCs w:val="36"/>
          <w:lang w:bidi="bn-BD"/>
        </w:rPr>
      </w:pPr>
      <w:r w:rsidRPr="00605C41">
        <w:rPr>
          <w:rFonts w:hint="cs"/>
          <w:color w:val="205B83"/>
          <w:sz w:val="36"/>
          <w:szCs w:val="36"/>
          <w:cs/>
          <w:lang w:bidi="bn-BD"/>
        </w:rPr>
        <w:t>সালেহ</w:t>
      </w:r>
      <w:r w:rsidRPr="00605C41">
        <w:rPr>
          <w:color w:val="205B83"/>
          <w:sz w:val="36"/>
          <w:szCs w:val="36"/>
          <w:cs/>
          <w:lang w:bidi="bn-BD"/>
        </w:rPr>
        <w:t xml:space="preserve"> </w:t>
      </w:r>
      <w:r w:rsidRPr="00605C41">
        <w:rPr>
          <w:rFonts w:hint="cs"/>
          <w:color w:val="205B83"/>
          <w:sz w:val="36"/>
          <w:szCs w:val="36"/>
          <w:cs/>
          <w:lang w:bidi="bn-BD"/>
        </w:rPr>
        <w:t>ইবন</w:t>
      </w:r>
      <w:r w:rsidRPr="00605C41">
        <w:rPr>
          <w:color w:val="205B83"/>
          <w:sz w:val="36"/>
          <w:szCs w:val="36"/>
          <w:cs/>
          <w:lang w:bidi="bn-BD"/>
        </w:rPr>
        <w:t xml:space="preserve"> </w:t>
      </w:r>
      <w:r w:rsidRPr="00605C41">
        <w:rPr>
          <w:rFonts w:hint="cs"/>
          <w:color w:val="205B83"/>
          <w:sz w:val="36"/>
          <w:szCs w:val="36"/>
          <w:cs/>
          <w:lang w:bidi="bn-BD"/>
        </w:rPr>
        <w:t>আব্দুর</w:t>
      </w:r>
      <w:r w:rsidRPr="00605C41">
        <w:rPr>
          <w:color w:val="205B83"/>
          <w:sz w:val="36"/>
          <w:szCs w:val="36"/>
          <w:cs/>
          <w:lang w:bidi="bn-BD"/>
        </w:rPr>
        <w:t xml:space="preserve"> </w:t>
      </w:r>
      <w:r w:rsidRPr="00605C41">
        <w:rPr>
          <w:rFonts w:hint="cs"/>
          <w:color w:val="205B83"/>
          <w:sz w:val="36"/>
          <w:szCs w:val="36"/>
          <w:cs/>
          <w:lang w:bidi="bn-BD"/>
        </w:rPr>
        <w:t>রহমান</w:t>
      </w:r>
      <w:r w:rsidRPr="00605C41">
        <w:rPr>
          <w:color w:val="205B83"/>
          <w:sz w:val="36"/>
          <w:szCs w:val="36"/>
          <w:cs/>
          <w:lang w:bidi="bn-BD"/>
        </w:rPr>
        <w:t xml:space="preserve"> </w:t>
      </w:r>
      <w:r w:rsidRPr="00605C41">
        <w:rPr>
          <w:rFonts w:hint="cs"/>
          <w:color w:val="205B83"/>
          <w:sz w:val="36"/>
          <w:szCs w:val="36"/>
          <w:cs/>
          <w:lang w:bidi="bn-BD"/>
        </w:rPr>
        <w:t>আল</w:t>
      </w:r>
      <w:r w:rsidRPr="00605C41">
        <w:rPr>
          <w:color w:val="205B83"/>
          <w:sz w:val="36"/>
          <w:szCs w:val="36"/>
          <w:cs/>
          <w:lang w:bidi="bn-BD"/>
        </w:rPr>
        <w:t>-</w:t>
      </w:r>
      <w:r w:rsidRPr="00605C41">
        <w:rPr>
          <w:rFonts w:hint="cs"/>
          <w:color w:val="205B83"/>
          <w:sz w:val="36"/>
          <w:szCs w:val="36"/>
          <w:cs/>
          <w:lang w:bidi="bn-BD"/>
        </w:rPr>
        <w:t>হুসাইন</w:t>
      </w:r>
    </w:p>
    <w:p w:rsidR="0009078A" w:rsidRPr="00605C41" w:rsidRDefault="00064FB9" w:rsidP="00064FB9">
      <w:pPr>
        <w:jc w:val="center"/>
        <w:rPr>
          <w:color w:val="205B83"/>
          <w:sz w:val="36"/>
          <w:szCs w:val="36"/>
          <w:lang w:bidi="bn-BD"/>
        </w:rPr>
      </w:pPr>
      <w:r w:rsidRPr="00605C41">
        <w:rPr>
          <w:rFonts w:hint="cs"/>
          <w:color w:val="205B83"/>
          <w:sz w:val="36"/>
          <w:szCs w:val="36"/>
          <w:cs/>
          <w:lang w:bidi="bn-BD"/>
        </w:rPr>
        <w:t xml:space="preserve">আব্দুল আযীয </w:t>
      </w:r>
      <w:r w:rsidR="0009078A" w:rsidRPr="00605C41">
        <w:rPr>
          <w:rFonts w:hint="cs"/>
          <w:color w:val="205B83"/>
          <w:sz w:val="36"/>
          <w:szCs w:val="36"/>
          <w:cs/>
          <w:lang w:bidi="bn-BD"/>
        </w:rPr>
        <w:t>ইবন</w:t>
      </w:r>
      <w:r w:rsidR="0009078A" w:rsidRPr="00605C41">
        <w:rPr>
          <w:color w:val="205B83"/>
          <w:sz w:val="36"/>
          <w:szCs w:val="36"/>
          <w:cs/>
          <w:lang w:bidi="bn-BD"/>
        </w:rPr>
        <w:t xml:space="preserve"> </w:t>
      </w:r>
      <w:r w:rsidR="0009078A" w:rsidRPr="00605C41">
        <w:rPr>
          <w:rFonts w:hint="cs"/>
          <w:color w:val="205B83"/>
          <w:sz w:val="36"/>
          <w:szCs w:val="36"/>
          <w:cs/>
          <w:lang w:bidi="bn-BD"/>
        </w:rPr>
        <w:t>আব্দুল্লাহ</w:t>
      </w:r>
      <w:r w:rsidR="0009078A" w:rsidRPr="00605C41">
        <w:rPr>
          <w:color w:val="205B83"/>
          <w:sz w:val="36"/>
          <w:szCs w:val="36"/>
          <w:cs/>
          <w:lang w:bidi="bn-BD"/>
        </w:rPr>
        <w:t xml:space="preserve"> </w:t>
      </w:r>
      <w:r w:rsidR="0009078A" w:rsidRPr="00605C41">
        <w:rPr>
          <w:rFonts w:hint="cs"/>
          <w:color w:val="205B83"/>
          <w:sz w:val="36"/>
          <w:szCs w:val="36"/>
          <w:cs/>
          <w:lang w:bidi="bn-BD"/>
        </w:rPr>
        <w:t>আল</w:t>
      </w:r>
      <w:r w:rsidR="0009078A" w:rsidRPr="00605C41">
        <w:rPr>
          <w:color w:val="205B83"/>
          <w:sz w:val="36"/>
          <w:szCs w:val="36"/>
          <w:cs/>
          <w:lang w:bidi="bn-BD"/>
        </w:rPr>
        <w:t>-</w:t>
      </w:r>
      <w:r w:rsidR="0009078A" w:rsidRPr="00605C41">
        <w:rPr>
          <w:rFonts w:hint="cs"/>
          <w:color w:val="205B83"/>
          <w:sz w:val="36"/>
          <w:szCs w:val="36"/>
          <w:cs/>
          <w:lang w:bidi="bn-BD"/>
        </w:rPr>
        <w:t>হাজ</w:t>
      </w:r>
    </w:p>
    <w:p w:rsidR="00AD76AE" w:rsidRPr="00093EDA" w:rsidRDefault="00AD76AE" w:rsidP="00AD76AE">
      <w:pPr>
        <w:bidi w:val="0"/>
        <w:jc w:val="center"/>
        <w:rPr>
          <w:color w:val="7F7F7F" w:themeColor="text1" w:themeTint="80"/>
          <w:sz w:val="44"/>
          <w:szCs w:val="44"/>
          <w:lang w:bidi="ar-EG"/>
        </w:rPr>
      </w:pPr>
      <w:r w:rsidRPr="00093EDA">
        <w:rPr>
          <w:color w:val="7F7F7F" w:themeColor="text1" w:themeTint="80"/>
          <w:sz w:val="44"/>
          <w:szCs w:val="44"/>
          <w:lang w:bidi="ar-EG"/>
        </w:rPr>
        <w:sym w:font="Wingdings" w:char="F097"/>
      </w:r>
      <w:r w:rsidRPr="00093EDA">
        <w:rPr>
          <w:color w:val="7F7F7F" w:themeColor="text1" w:themeTint="80"/>
          <w:sz w:val="44"/>
          <w:szCs w:val="44"/>
          <w:lang w:bidi="ar-EG"/>
        </w:rPr>
        <w:sym w:font="Wingdings" w:char="F099"/>
      </w:r>
    </w:p>
    <w:p w:rsidR="00AD76AE" w:rsidRPr="00093EDA" w:rsidRDefault="00AD76AE" w:rsidP="00AD76AE">
      <w:pPr>
        <w:bidi w:val="0"/>
        <w:jc w:val="center"/>
        <w:rPr>
          <w:color w:val="205B83"/>
          <w:sz w:val="36"/>
          <w:szCs w:val="36"/>
          <w:lang w:bidi="bn-BD"/>
        </w:rPr>
      </w:pPr>
      <w:r>
        <w:rPr>
          <w:color w:val="205B83"/>
          <w:sz w:val="36"/>
          <w:szCs w:val="36"/>
          <w:cs/>
          <w:lang w:bidi="bn-BD"/>
        </w:rPr>
        <w:t>অনুবাদক</w:t>
      </w:r>
      <w:r>
        <w:rPr>
          <w:rFonts w:hint="cs"/>
          <w:color w:val="205B83"/>
          <w:sz w:val="36"/>
          <w:szCs w:val="36"/>
          <w:cs/>
          <w:lang w:bidi="bn-BD"/>
        </w:rPr>
        <w:t xml:space="preserve">: </w:t>
      </w:r>
      <w:r w:rsidR="005D78DE" w:rsidRPr="00BB521D">
        <w:rPr>
          <w:rFonts w:hint="cs"/>
          <w:color w:val="205B83"/>
          <w:sz w:val="36"/>
          <w:szCs w:val="36"/>
          <w:cs/>
          <w:lang w:bidi="bn-BD"/>
        </w:rPr>
        <w:t>আব্দুল্লাহ আল মামুন</w:t>
      </w:r>
      <w:r w:rsidR="005D78DE" w:rsidRPr="00BB521D">
        <w:rPr>
          <w:rFonts w:hint="cs"/>
          <w:color w:val="205B83"/>
          <w:sz w:val="36"/>
          <w:szCs w:val="36"/>
          <w:rtl/>
          <w:lang w:bidi="ar-EG"/>
        </w:rPr>
        <w:t xml:space="preserve"> </w:t>
      </w:r>
      <w:r w:rsidR="005D78DE" w:rsidRPr="00BB521D">
        <w:rPr>
          <w:rFonts w:hint="cs"/>
          <w:color w:val="205B83"/>
          <w:sz w:val="36"/>
          <w:szCs w:val="36"/>
          <w:cs/>
          <w:lang w:bidi="bn-BD"/>
        </w:rPr>
        <w:t>আল-আযহারী</w:t>
      </w:r>
    </w:p>
    <w:p w:rsidR="008B3703" w:rsidRPr="00657096" w:rsidRDefault="00AD76AE" w:rsidP="00AD76AE">
      <w:pPr>
        <w:bidi w:val="0"/>
        <w:jc w:val="center"/>
        <w:rPr>
          <w:rFonts w:asciiTheme="majorBidi" w:hAnsiTheme="majorBidi" w:cstheme="majorBidi"/>
          <w:color w:val="006666"/>
          <w:sz w:val="36"/>
          <w:szCs w:val="36"/>
          <w:lang w:bidi="ar-EG"/>
        </w:rPr>
      </w:pPr>
      <w:r>
        <w:rPr>
          <w:color w:val="205B83"/>
          <w:sz w:val="36"/>
          <w:szCs w:val="36"/>
          <w:cs/>
          <w:lang w:bidi="bn-BD"/>
        </w:rPr>
        <w:t>সম্পাদক</w:t>
      </w:r>
      <w:r>
        <w:rPr>
          <w:rFonts w:hint="cs"/>
          <w:color w:val="205B83"/>
          <w:sz w:val="36"/>
          <w:szCs w:val="36"/>
          <w:cs/>
          <w:lang w:bidi="bn-BD"/>
        </w:rPr>
        <w:t>:</w:t>
      </w:r>
      <w:r w:rsidR="00FD4EDC" w:rsidRPr="006B3123">
        <w:rPr>
          <w:rFonts w:hint="cs"/>
          <w:cs/>
          <w:lang w:bidi="bn-IN"/>
        </w:rPr>
        <w:t xml:space="preserve"> </w:t>
      </w:r>
      <w:r w:rsidR="00FD4EDC" w:rsidRPr="00FD4EDC">
        <w:rPr>
          <w:rFonts w:hint="cs"/>
          <w:color w:val="205B83"/>
          <w:sz w:val="36"/>
          <w:szCs w:val="36"/>
          <w:cs/>
          <w:lang w:bidi="bn-BD"/>
        </w:rPr>
        <w:t>ড</w:t>
      </w:r>
      <w:r w:rsidR="00FD4EDC" w:rsidRPr="00FD4EDC">
        <w:rPr>
          <w:color w:val="205B83"/>
          <w:sz w:val="36"/>
          <w:szCs w:val="36"/>
          <w:cs/>
          <w:lang w:bidi="bn-BD"/>
        </w:rPr>
        <w:t xml:space="preserve">. </w:t>
      </w:r>
      <w:r w:rsidR="00FD4EDC" w:rsidRPr="00FD4EDC">
        <w:rPr>
          <w:rFonts w:hint="cs"/>
          <w:color w:val="205B83"/>
          <w:sz w:val="36"/>
          <w:szCs w:val="36"/>
          <w:cs/>
          <w:lang w:bidi="bn-BD"/>
        </w:rPr>
        <w:t>আবু</w:t>
      </w:r>
      <w:r w:rsidR="00FD4EDC" w:rsidRPr="00FD4EDC">
        <w:rPr>
          <w:color w:val="205B83"/>
          <w:sz w:val="36"/>
          <w:szCs w:val="36"/>
          <w:cs/>
          <w:lang w:bidi="bn-BD"/>
        </w:rPr>
        <w:t xml:space="preserve"> </w:t>
      </w:r>
      <w:r w:rsidR="00FD4EDC" w:rsidRPr="00FD4EDC">
        <w:rPr>
          <w:rFonts w:hint="cs"/>
          <w:color w:val="205B83"/>
          <w:sz w:val="36"/>
          <w:szCs w:val="36"/>
          <w:cs/>
          <w:lang w:bidi="bn-BD"/>
        </w:rPr>
        <w:t>বকর</w:t>
      </w:r>
      <w:r w:rsidR="00FD4EDC" w:rsidRPr="00FD4EDC">
        <w:rPr>
          <w:color w:val="205B83"/>
          <w:sz w:val="36"/>
          <w:szCs w:val="36"/>
          <w:cs/>
          <w:lang w:bidi="bn-BD"/>
        </w:rPr>
        <w:t xml:space="preserve"> </w:t>
      </w:r>
      <w:r w:rsidR="00FD4EDC" w:rsidRPr="00FD4EDC">
        <w:rPr>
          <w:rFonts w:hint="cs"/>
          <w:color w:val="205B83"/>
          <w:sz w:val="36"/>
          <w:szCs w:val="36"/>
          <w:cs/>
          <w:lang w:bidi="bn-BD"/>
        </w:rPr>
        <w:t>মুহাম্মাদ</w:t>
      </w:r>
      <w:r w:rsidR="00FD4EDC" w:rsidRPr="00FD4EDC">
        <w:rPr>
          <w:color w:val="205B83"/>
          <w:sz w:val="36"/>
          <w:szCs w:val="36"/>
          <w:cs/>
          <w:lang w:bidi="bn-BD"/>
        </w:rPr>
        <w:t xml:space="preserve"> </w:t>
      </w:r>
      <w:r w:rsidR="00FD4EDC" w:rsidRPr="00FD4EDC">
        <w:rPr>
          <w:rFonts w:hint="cs"/>
          <w:color w:val="205B83"/>
          <w:sz w:val="36"/>
          <w:szCs w:val="36"/>
          <w:cs/>
          <w:lang w:bidi="bn-BD"/>
        </w:rPr>
        <w:t>যাকারিয়া</w:t>
      </w:r>
      <w:r w:rsidR="00FD4EDC" w:rsidRPr="00FD4EDC">
        <w:rPr>
          <w:color w:val="205B83"/>
          <w:sz w:val="36"/>
          <w:szCs w:val="36"/>
          <w:cs/>
          <w:lang w:bidi="bn-BD"/>
        </w:rPr>
        <w:t xml:space="preserve"> </w:t>
      </w:r>
      <w:r w:rsidR="008B3703" w:rsidRPr="00657096">
        <w:rPr>
          <w:rFonts w:asciiTheme="majorBidi" w:hAnsiTheme="majorBidi" w:cstheme="majorBidi"/>
          <w:color w:val="006666"/>
          <w:sz w:val="36"/>
          <w:szCs w:val="36"/>
          <w:lang w:bidi="ar-EG"/>
        </w:rPr>
        <w:br w:type="page"/>
      </w:r>
    </w:p>
    <w:p w:rsidR="008B3703" w:rsidRPr="00657096" w:rsidRDefault="008B3703" w:rsidP="00B50A3A">
      <w:pPr>
        <w:bidi w:val="0"/>
        <w:jc w:val="center"/>
        <w:rPr>
          <w:rFonts w:asciiTheme="majorBidi" w:hAnsiTheme="majorBidi" w:cstheme="majorBidi"/>
          <w:color w:val="006666"/>
          <w:sz w:val="40"/>
          <w:szCs w:val="40"/>
          <w:lang w:bidi="ar-EG"/>
        </w:rPr>
        <w:sectPr w:rsidR="008B3703" w:rsidRPr="00657096" w:rsidSect="00C54CC4">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5C7AEB" w:rsidRDefault="005C7AEB" w:rsidP="00326B39">
      <w:pPr>
        <w:spacing w:line="240" w:lineRule="auto"/>
        <w:jc w:val="center"/>
        <w:rPr>
          <w:rFonts w:ascii="ae_AlArabiya" w:hAnsi="ae_AlArabiya" w:cs="KFGQPC Uthman Taha Naskh"/>
          <w:color w:val="205B83"/>
          <w:sz w:val="56"/>
          <w:szCs w:val="56"/>
          <w:lang w:bidi="ar-EG"/>
        </w:rPr>
      </w:pPr>
    </w:p>
    <w:p w:rsidR="00B175BB" w:rsidRPr="00FE1ED2" w:rsidRDefault="00995DAC" w:rsidP="00326B39">
      <w:pPr>
        <w:spacing w:line="240" w:lineRule="auto"/>
        <w:jc w:val="center"/>
        <w:rPr>
          <w:rFonts w:ascii="ae_AlArabiya" w:hAnsi="ae_AlArabiya" w:cstheme="minorBidi"/>
          <w:color w:val="205B83"/>
          <w:sz w:val="72"/>
          <w:szCs w:val="72"/>
          <w:lang w:bidi="ar-EG"/>
        </w:rPr>
      </w:pPr>
      <w:r>
        <w:rPr>
          <w:rFonts w:ascii="ae_AlArabiya" w:hAnsi="ae_AlArabiya" w:cs="KFGQPC Uthman Taha Naskh"/>
          <w:color w:val="205B83"/>
          <w:sz w:val="56"/>
          <w:szCs w:val="56"/>
          <w:rtl/>
          <w:lang w:bidi="ar-EG"/>
        </w:rPr>
        <w:t xml:space="preserve">وصايا </w:t>
      </w:r>
      <w:r>
        <w:rPr>
          <w:rFonts w:ascii="ae_AlArabiya" w:hAnsi="ae_AlArabiya" w:cs="KFGQPC Uthman Taha Naskh" w:hint="cs"/>
          <w:color w:val="205B83"/>
          <w:sz w:val="56"/>
          <w:szCs w:val="56"/>
          <w:rtl/>
          <w:lang w:bidi="ar-EG"/>
        </w:rPr>
        <w:t>ل</w:t>
      </w:r>
      <w:r w:rsidR="005E1FCD" w:rsidRPr="005C7AEB">
        <w:rPr>
          <w:rFonts w:ascii="ae_AlArabiya" w:hAnsi="ae_AlArabiya" w:cs="KFGQPC Uthman Taha Naskh"/>
          <w:color w:val="205B83"/>
          <w:sz w:val="56"/>
          <w:szCs w:val="56"/>
          <w:rtl/>
          <w:lang w:bidi="ar-EG"/>
        </w:rPr>
        <w:t>لنبي صلى الله عليه وسلم في المائة يوم الأخيرة من حياته الشريفة</w:t>
      </w:r>
    </w:p>
    <w:p w:rsidR="00B175BB" w:rsidRPr="00326B39" w:rsidRDefault="00B175BB" w:rsidP="00326B39">
      <w:pPr>
        <w:tabs>
          <w:tab w:val="left" w:pos="753"/>
          <w:tab w:val="center" w:pos="3968"/>
        </w:tabs>
        <w:rPr>
          <w:rFonts w:asciiTheme="majorBidi" w:hAnsiTheme="majorBidi" w:cstheme="majorBidi"/>
          <w:color w:val="5EA1A5"/>
          <w:sz w:val="100"/>
          <w:szCs w:val="100"/>
          <w:lang w:bidi="ar-EG"/>
        </w:rPr>
      </w:pPr>
      <w:r w:rsidRPr="008F0D15">
        <w:rPr>
          <w:rFonts w:asciiTheme="majorBidi" w:hAnsiTheme="majorBidi" w:cs="KFGQPC Uthman Taha Naskh"/>
          <w:noProof/>
          <w:color w:val="5EA1A5"/>
          <w:sz w:val="100"/>
          <w:szCs w:val="100"/>
        </w:rPr>
        <w:drawing>
          <wp:anchor distT="0" distB="0" distL="114300" distR="114300" simplePos="0" relativeHeight="251658240" behindDoc="0" locked="0" layoutInCell="1" allowOverlap="1" wp14:anchorId="6A8EB1E2" wp14:editId="7F4B2442">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995DAC" w:rsidRPr="006B3123" w:rsidRDefault="00995DAC" w:rsidP="00995DAC">
      <w:pPr>
        <w:jc w:val="center"/>
        <w:rPr>
          <w:rFonts w:ascii="Adobe نسخ Medium" w:hAnsi="Adobe نسخ Medium"/>
          <w:color w:val="205B83"/>
          <w:sz w:val="48"/>
          <w:szCs w:val="61"/>
          <w:rtl/>
          <w:cs/>
          <w:lang w:bidi="bn-BD"/>
        </w:rPr>
      </w:pPr>
      <w:r>
        <w:rPr>
          <w:rFonts w:ascii="Adobe نسخ Medium" w:hAnsi="Adobe نسخ Medium" w:cs="KFGQPC Uthman Taha Naskh"/>
          <w:color w:val="205B83"/>
          <w:sz w:val="48"/>
          <w:szCs w:val="48"/>
          <w:rtl/>
          <w:lang w:bidi="ar-EG"/>
        </w:rPr>
        <w:t>صالح بن عبد الرحمن الحصين</w:t>
      </w:r>
    </w:p>
    <w:p w:rsidR="0001470A" w:rsidRPr="0001470A" w:rsidRDefault="0001470A" w:rsidP="0001470A">
      <w:pPr>
        <w:jc w:val="center"/>
        <w:rPr>
          <w:rFonts w:ascii="Adobe نسخ Medium" w:hAnsi="Adobe نسخ Medium" w:cs="KFGQPC Uthman Taha Naskh"/>
          <w:color w:val="205B83"/>
          <w:sz w:val="48"/>
          <w:szCs w:val="48"/>
          <w:rtl/>
          <w:lang w:bidi="ar-EG"/>
        </w:rPr>
      </w:pPr>
      <w:r w:rsidRPr="0001470A">
        <w:rPr>
          <w:rFonts w:ascii="Adobe نسخ Medium" w:hAnsi="Adobe نسخ Medium" w:cs="KFGQPC Uthman Taha Naskh"/>
          <w:color w:val="205B83"/>
          <w:sz w:val="48"/>
          <w:szCs w:val="48"/>
          <w:rtl/>
          <w:lang w:bidi="ar-EG"/>
        </w:rPr>
        <w:t>عبد العزيز بن عبد الله الحاج</w:t>
      </w: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FE1ED2" w:rsidRDefault="00FE1ED2" w:rsidP="00B175BB">
      <w:pPr>
        <w:jc w:val="center"/>
        <w:rPr>
          <w:rFonts w:asciiTheme="majorBidi" w:hAnsiTheme="majorBidi" w:cs="KFGQPC Uthman Taha Naskh"/>
          <w:color w:val="006666"/>
          <w:sz w:val="2"/>
          <w:szCs w:val="2"/>
          <w:lang w:bidi="ar-EG"/>
        </w:rPr>
      </w:pPr>
    </w:p>
    <w:p w:rsidR="00FE1ED2" w:rsidRPr="008F0D15" w:rsidRDefault="00FE1ED2" w:rsidP="00B175BB">
      <w:pPr>
        <w:jc w:val="center"/>
        <w:rPr>
          <w:rFonts w:asciiTheme="majorBidi" w:hAnsiTheme="majorBidi" w:cs="KFGQPC Uthman Taha Naskh"/>
          <w:color w:val="006666"/>
          <w:sz w:val="2"/>
          <w:szCs w:val="2"/>
          <w:lang w:bidi="ar-EG"/>
        </w:rPr>
      </w:pP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ترجمة:</w:t>
      </w:r>
      <w:r w:rsidR="00F318D9" w:rsidRPr="00F318D9">
        <w:rPr>
          <w:rFonts w:ascii="Adobe نسخ Medium" w:hAnsi="Adobe نسخ Medium" w:cs="KFGQPC Uthman Taha Naskh" w:hint="cs"/>
          <w:color w:val="205B83"/>
          <w:sz w:val="36"/>
          <w:szCs w:val="36"/>
          <w:rtl/>
          <w:lang w:bidi="ar-EG"/>
        </w:rPr>
        <w:t xml:space="preserve"> </w:t>
      </w:r>
      <w:r w:rsidR="00F318D9" w:rsidRPr="004C237C">
        <w:rPr>
          <w:rFonts w:ascii="Adobe نسخ Medium" w:hAnsi="Adobe نسخ Medium" w:cs="KFGQPC Uthman Taha Naskh" w:hint="cs"/>
          <w:color w:val="205B83"/>
          <w:sz w:val="36"/>
          <w:szCs w:val="36"/>
          <w:rtl/>
          <w:lang w:bidi="ar-EG"/>
        </w:rPr>
        <w:t>عبد الله المأمون الأزهري</w:t>
      </w:r>
      <w:r w:rsidRPr="008F0D15">
        <w:rPr>
          <w:rFonts w:ascii="Adobe نسخ Medium" w:hAnsi="Adobe نسخ Medium" w:cs="KFGQPC Uthman Taha Naskh" w:hint="cs"/>
          <w:color w:val="205B83"/>
          <w:sz w:val="36"/>
          <w:szCs w:val="36"/>
          <w:rtl/>
          <w:lang w:bidi="ar-EG"/>
        </w:rPr>
        <w:t xml:space="preserve"> </w:t>
      </w:r>
    </w:p>
    <w:p w:rsidR="00412100" w:rsidRPr="00260122" w:rsidRDefault="00B175BB" w:rsidP="00260122">
      <w:pPr>
        <w:jc w:val="center"/>
        <w:rPr>
          <w:rFonts w:ascii="Adobe نسخ Medium" w:hAnsi="Adobe نسخ Medium" w:cs="KFGQPC Uthman Taha Naskh"/>
          <w:color w:val="205B83"/>
          <w:sz w:val="36"/>
          <w:szCs w:val="36"/>
          <w:lang w:bidi="ar-EG"/>
        </w:rPr>
      </w:pPr>
      <w:r w:rsidRPr="008F0D15">
        <w:rPr>
          <w:rFonts w:ascii="Adobe نسخ Medium" w:hAnsi="Adobe نسخ Medium" w:cs="KFGQPC Uthman Taha Naskh" w:hint="cs"/>
          <w:color w:val="205B83"/>
          <w:sz w:val="36"/>
          <w:szCs w:val="36"/>
          <w:rtl/>
          <w:lang w:bidi="ar-EG"/>
        </w:rPr>
        <w:t>مراجعة:</w:t>
      </w:r>
      <w:r w:rsidR="00433E2D" w:rsidRPr="00433E2D">
        <w:rPr>
          <w:rtl/>
        </w:rPr>
        <w:t xml:space="preserve"> </w:t>
      </w:r>
      <w:r w:rsidR="00433E2D" w:rsidRPr="00433E2D">
        <w:rPr>
          <w:rFonts w:ascii="Adobe نسخ Medium" w:hAnsi="Adobe نسخ Medium" w:cs="KFGQPC Uthman Taha Naskh"/>
          <w:color w:val="205B83"/>
          <w:sz w:val="36"/>
          <w:szCs w:val="36"/>
          <w:rtl/>
          <w:lang w:bidi="ar-EG"/>
        </w:rPr>
        <w:t>د/ أبو بكر محمد زكريا</w:t>
      </w:r>
    </w:p>
    <w:p w:rsidR="008157A8" w:rsidRPr="005A14C6" w:rsidRDefault="00605C41" w:rsidP="008157A8">
      <w:pPr>
        <w:bidi w:val="0"/>
        <w:spacing w:line="240" w:lineRule="auto"/>
        <w:jc w:val="center"/>
        <w:rPr>
          <w:b/>
          <w:bCs/>
          <w:sz w:val="32"/>
          <w:szCs w:val="32"/>
          <w:lang w:bidi="bn-BD"/>
        </w:rPr>
      </w:pPr>
      <w:r>
        <w:rPr>
          <w:color w:val="205B83"/>
          <w:cs/>
          <w:lang w:bidi="bn-BD"/>
        </w:rPr>
        <w:br w:type="page"/>
      </w:r>
      <w:r w:rsidR="008157A8">
        <w:rPr>
          <w:rFonts w:hint="cs"/>
          <w:color w:val="205B83"/>
          <w:sz w:val="44"/>
          <w:szCs w:val="44"/>
          <w:cs/>
          <w:lang w:bidi="bn-BD"/>
        </w:rPr>
        <w:lastRenderedPageBreak/>
        <w:t>সূচিপত্র</w:t>
      </w:r>
    </w:p>
    <w:p w:rsidR="00FE1ED2" w:rsidRPr="008157A8" w:rsidRDefault="008157A8" w:rsidP="008157A8">
      <w:pPr>
        <w:bidi w:val="0"/>
        <w:rPr>
          <w:rFonts w:asciiTheme="majorBidi" w:hAnsiTheme="majorBidi" w:cstheme="majorBidi"/>
          <w:b/>
          <w:bCs/>
          <w:color w:val="006666"/>
          <w:cs/>
          <w:lang w:bidi="bn-BD"/>
        </w:rPr>
      </w:pPr>
      <w:r w:rsidRPr="005A14C6">
        <w:rPr>
          <w:noProof/>
          <w:color w:val="205B83"/>
          <w:sz w:val="44"/>
          <w:szCs w:val="44"/>
        </w:rPr>
        <w:drawing>
          <wp:anchor distT="0" distB="0" distL="114300" distR="114300" simplePos="0" relativeHeight="251657216" behindDoc="0" locked="0" layoutInCell="1" allowOverlap="1" wp14:anchorId="42579716" wp14:editId="354C00C2">
            <wp:simplePos x="0" y="0"/>
            <wp:positionH relativeFrom="margin">
              <wp:posOffset>944245</wp:posOffset>
            </wp:positionH>
            <wp:positionV relativeFrom="paragraph">
              <wp:posOffset>-218914</wp:posOffset>
            </wp:positionV>
            <wp:extent cx="2162175" cy="314325"/>
            <wp:effectExtent l="0" t="0" r="0" b="9525"/>
            <wp:wrapNone/>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p>
    <w:tbl>
      <w:tblPr>
        <w:tblStyle w:val="GridTable4-Accent11"/>
        <w:tblpPr w:leftFromText="180" w:rightFromText="180" w:vertAnchor="text" w:tblpXSpec="center" w:tblpY="1"/>
        <w:tblW w:w="5580" w:type="pct"/>
        <w:tblLook w:val="04A0" w:firstRow="1" w:lastRow="0" w:firstColumn="1" w:lastColumn="0" w:noHBand="0" w:noVBand="1"/>
      </w:tblPr>
      <w:tblGrid>
        <w:gridCol w:w="558"/>
        <w:gridCol w:w="5923"/>
        <w:gridCol w:w="719"/>
      </w:tblGrid>
      <w:tr w:rsidR="00FE1ED2" w:rsidRPr="005C7AEB" w:rsidTr="00FE1E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hideMark/>
          </w:tcPr>
          <w:p w:rsidR="00FE1ED2" w:rsidRPr="005C7AEB" w:rsidRDefault="00FE1ED2" w:rsidP="004F5B16">
            <w:pPr>
              <w:jc w:val="both"/>
              <w:rPr>
                <w:sz w:val="20"/>
                <w:szCs w:val="20"/>
                <w:lang w:bidi="bn-BD"/>
              </w:rPr>
            </w:pPr>
            <w:r w:rsidRPr="005C7AEB">
              <w:rPr>
                <w:sz w:val="20"/>
                <w:szCs w:val="20"/>
                <w:cs/>
                <w:lang w:bidi="bn-BD"/>
              </w:rPr>
              <w:t>ক্রম</w:t>
            </w:r>
          </w:p>
        </w:tc>
        <w:tc>
          <w:tcPr>
            <w:tcW w:w="4113" w:type="pct"/>
          </w:tcPr>
          <w:p w:rsidR="00FE1ED2" w:rsidRPr="005C7AEB" w:rsidRDefault="00FE1ED2" w:rsidP="004F5B16">
            <w:pPr>
              <w:ind w:firstLine="284"/>
              <w:jc w:val="center"/>
              <w:cnfStyle w:val="100000000000" w:firstRow="1" w:lastRow="0" w:firstColumn="0" w:lastColumn="0" w:oddVBand="0" w:evenVBand="0" w:oddHBand="0" w:evenHBand="0" w:firstRowFirstColumn="0" w:firstRowLastColumn="0" w:lastRowFirstColumn="0" w:lastRowLastColumn="0"/>
              <w:rPr>
                <w:b w:val="0"/>
                <w:bCs w:val="0"/>
                <w:sz w:val="20"/>
                <w:szCs w:val="20"/>
                <w:rtl/>
                <w:cs/>
                <w:lang w:bidi="bn-BD"/>
              </w:rPr>
            </w:pPr>
            <w:r w:rsidRPr="005C7AEB">
              <w:rPr>
                <w:rFonts w:hint="cs"/>
                <w:b w:val="0"/>
                <w:bCs w:val="0"/>
                <w:sz w:val="20"/>
                <w:szCs w:val="20"/>
                <w:cs/>
                <w:lang w:bidi="bn-BD"/>
              </w:rPr>
              <w:t>বিষয়</w:t>
            </w:r>
          </w:p>
        </w:tc>
        <w:tc>
          <w:tcPr>
            <w:tcW w:w="499" w:type="pct"/>
            <w:hideMark/>
          </w:tcPr>
          <w:p w:rsidR="00FE1ED2" w:rsidRPr="005C7AEB" w:rsidRDefault="00FE1ED2" w:rsidP="004F5B16">
            <w:pPr>
              <w:jc w:val="both"/>
              <w:cnfStyle w:val="100000000000" w:firstRow="1" w:lastRow="0" w:firstColumn="0" w:lastColumn="0" w:oddVBand="0" w:evenVBand="0" w:oddHBand="0" w:evenHBand="0" w:firstRowFirstColumn="0" w:firstRowLastColumn="0" w:lastRowFirstColumn="0" w:lastRowLastColumn="0"/>
              <w:rPr>
                <w:sz w:val="20"/>
                <w:szCs w:val="20"/>
                <w:rtl/>
                <w:cs/>
                <w:lang w:bidi="bn-BD"/>
              </w:rPr>
            </w:pPr>
            <w:r w:rsidRPr="005C7AEB">
              <w:rPr>
                <w:rFonts w:hint="cs"/>
                <w:sz w:val="20"/>
                <w:szCs w:val="20"/>
                <w:cs/>
                <w:lang w:bidi="bn-BD"/>
              </w:rPr>
              <w:t>পৃষ্ঠা</w:t>
            </w:r>
          </w:p>
        </w:tc>
      </w:tr>
      <w:tr w:rsidR="00FE1ED2" w:rsidRPr="005C7AEB" w:rsidTr="004F5B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FE1ED2" w:rsidRPr="005C7AEB" w:rsidRDefault="00FE1ED2" w:rsidP="004F5B16">
            <w:pPr>
              <w:pStyle w:val="ListParagraph"/>
              <w:numPr>
                <w:ilvl w:val="0"/>
                <w:numId w:val="1"/>
              </w:numPr>
              <w:tabs>
                <w:tab w:val="left" w:pos="270"/>
              </w:tabs>
              <w:bidi w:val="0"/>
              <w:ind w:left="0" w:firstLine="0"/>
              <w:jc w:val="both"/>
              <w:rPr>
                <w:b w:val="0"/>
                <w:bCs w:val="0"/>
                <w:sz w:val="20"/>
                <w:szCs w:val="20"/>
                <w:rtl/>
              </w:rPr>
            </w:pPr>
          </w:p>
        </w:tc>
        <w:tc>
          <w:tcPr>
            <w:tcW w:w="4113" w:type="pct"/>
          </w:tcPr>
          <w:p w:rsidR="00FE1ED2" w:rsidRPr="005C7AEB" w:rsidRDefault="00E32DA2" w:rsidP="00EE68C9">
            <w:pPr>
              <w:bidi w:val="0"/>
              <w:jc w:val="both"/>
              <w:cnfStyle w:val="000000100000" w:firstRow="0" w:lastRow="0" w:firstColumn="0" w:lastColumn="0" w:oddVBand="0" w:evenVBand="0" w:oddHBand="1" w:evenHBand="0" w:firstRowFirstColumn="0" w:firstRowLastColumn="0" w:lastRowFirstColumn="0" w:lastRowLastColumn="0"/>
              <w:rPr>
                <w:rStyle w:val="rvts23"/>
                <w:sz w:val="20"/>
                <w:szCs w:val="20"/>
                <w:cs/>
                <w:lang w:bidi="bn-BD"/>
              </w:rPr>
            </w:pPr>
            <w:r w:rsidRPr="005C7AEB">
              <w:rPr>
                <w:rStyle w:val="rvts23"/>
                <w:rFonts w:hint="cs"/>
                <w:sz w:val="20"/>
                <w:szCs w:val="20"/>
                <w:cs/>
                <w:lang w:bidi="bn-IN"/>
              </w:rPr>
              <w:t>ভূমিকা</w:t>
            </w:r>
          </w:p>
        </w:tc>
        <w:tc>
          <w:tcPr>
            <w:tcW w:w="499" w:type="pct"/>
          </w:tcPr>
          <w:p w:rsidR="00FE1ED2" w:rsidRPr="005C7AEB" w:rsidRDefault="00FE1ED2" w:rsidP="004F5B16">
            <w:pPr>
              <w:bidi w:val="0"/>
              <w:ind w:firstLine="57"/>
              <w:jc w:val="both"/>
              <w:cnfStyle w:val="000000100000" w:firstRow="0" w:lastRow="0" w:firstColumn="0" w:lastColumn="0" w:oddVBand="0" w:evenVBand="0" w:oddHBand="1" w:evenHBand="0" w:firstRowFirstColumn="0" w:firstRowLastColumn="0" w:lastRowFirstColumn="0" w:lastRowLastColumn="0"/>
              <w:rPr>
                <w:sz w:val="20"/>
                <w:szCs w:val="20"/>
                <w:rtl/>
              </w:rPr>
            </w:pPr>
          </w:p>
        </w:tc>
      </w:tr>
      <w:tr w:rsidR="00FE1ED2" w:rsidRPr="005C7AEB" w:rsidTr="005C7AEB">
        <w:trPr>
          <w:trHeight w:val="317"/>
        </w:trPr>
        <w:tc>
          <w:tcPr>
            <w:cnfStyle w:val="001000000000" w:firstRow="0" w:lastRow="0" w:firstColumn="1" w:lastColumn="0" w:oddVBand="0" w:evenVBand="0" w:oddHBand="0" w:evenHBand="0" w:firstRowFirstColumn="0" w:firstRowLastColumn="0" w:lastRowFirstColumn="0" w:lastRowLastColumn="0"/>
            <w:tcW w:w="388" w:type="pct"/>
          </w:tcPr>
          <w:p w:rsidR="00FE1ED2" w:rsidRPr="005C7AEB" w:rsidRDefault="00FE1ED2" w:rsidP="004F5B16">
            <w:pPr>
              <w:pStyle w:val="ListParagraph"/>
              <w:numPr>
                <w:ilvl w:val="0"/>
                <w:numId w:val="1"/>
              </w:numPr>
              <w:tabs>
                <w:tab w:val="left" w:pos="270"/>
              </w:tabs>
              <w:bidi w:val="0"/>
              <w:ind w:left="0" w:firstLine="0"/>
              <w:jc w:val="both"/>
              <w:rPr>
                <w:b w:val="0"/>
                <w:bCs w:val="0"/>
                <w:sz w:val="20"/>
                <w:szCs w:val="20"/>
                <w:rtl/>
              </w:rPr>
            </w:pPr>
          </w:p>
        </w:tc>
        <w:tc>
          <w:tcPr>
            <w:tcW w:w="4113" w:type="pct"/>
          </w:tcPr>
          <w:p w:rsidR="00FE1ED2" w:rsidRPr="005C7AEB" w:rsidRDefault="00A77F02" w:rsidP="00EE68C9">
            <w:pPr>
              <w:bidi w:val="0"/>
              <w:jc w:val="both"/>
              <w:cnfStyle w:val="000000000000" w:firstRow="0" w:lastRow="0" w:firstColumn="0" w:lastColumn="0" w:oddVBand="0" w:evenVBand="0" w:oddHBand="0" w:evenHBand="0" w:firstRowFirstColumn="0" w:firstRowLastColumn="0" w:lastRowFirstColumn="0" w:lastRowLastColumn="0"/>
              <w:rPr>
                <w:rStyle w:val="rvts23"/>
                <w:sz w:val="20"/>
                <w:szCs w:val="20"/>
                <w:rtl/>
                <w:cs/>
                <w:lang w:bidi="bn-BD"/>
              </w:rPr>
            </w:pPr>
            <w:r w:rsidRPr="005C7AEB">
              <w:rPr>
                <w:rStyle w:val="rvts23"/>
                <w:sz w:val="20"/>
                <w:szCs w:val="20"/>
                <w:cs/>
                <w:lang w:bidi="bn-IN"/>
              </w:rPr>
              <w:t>প্রথম অসি</w:t>
            </w:r>
            <w:r w:rsidRPr="005C7AEB">
              <w:rPr>
                <w:rStyle w:val="rvts23"/>
                <w:rFonts w:hint="cs"/>
                <w:sz w:val="20"/>
                <w:szCs w:val="20"/>
                <w:cs/>
                <w:lang w:bidi="bn-IN"/>
              </w:rPr>
              <w:t>য়্য</w:t>
            </w:r>
            <w:r w:rsidRPr="005C7AEB">
              <w:rPr>
                <w:rStyle w:val="rvts23"/>
                <w:sz w:val="20"/>
                <w:szCs w:val="20"/>
                <w:cs/>
                <w:lang w:bidi="bn-IN"/>
              </w:rPr>
              <w:t>ত</w:t>
            </w:r>
            <w:r w:rsidR="00EE68C9" w:rsidRPr="005C7AEB">
              <w:rPr>
                <w:rStyle w:val="rvts23"/>
                <w:rFonts w:hint="cs"/>
                <w:sz w:val="20"/>
                <w:szCs w:val="20"/>
                <w:cs/>
                <w:lang w:bidi="bn-BD"/>
              </w:rPr>
              <w:t xml:space="preserve">: </w:t>
            </w:r>
            <w:r w:rsidRPr="005C7AEB">
              <w:rPr>
                <w:rStyle w:val="rvts23"/>
                <w:rFonts w:hint="cs"/>
                <w:sz w:val="20"/>
                <w:szCs w:val="20"/>
                <w:cs/>
                <w:lang w:bidi="bn-IN"/>
              </w:rPr>
              <w:t xml:space="preserve">সালাত আদায়ের </w:t>
            </w:r>
            <w:r w:rsidRPr="005C7AEB">
              <w:rPr>
                <w:rStyle w:val="rvts23"/>
                <w:sz w:val="20"/>
                <w:szCs w:val="20"/>
                <w:cs/>
                <w:lang w:bidi="bn-IN"/>
              </w:rPr>
              <w:t>অসি</w:t>
            </w:r>
            <w:r w:rsidRPr="005C7AEB">
              <w:rPr>
                <w:rStyle w:val="rvts23"/>
                <w:rFonts w:hint="cs"/>
                <w:sz w:val="20"/>
                <w:szCs w:val="20"/>
                <w:cs/>
                <w:lang w:bidi="bn-IN"/>
              </w:rPr>
              <w:t>য়্য</w:t>
            </w:r>
            <w:r w:rsidRPr="005C7AEB">
              <w:rPr>
                <w:rStyle w:val="rvts23"/>
                <w:sz w:val="20"/>
                <w:szCs w:val="20"/>
                <w:cs/>
                <w:lang w:bidi="bn-IN"/>
              </w:rPr>
              <w:t>ত</w:t>
            </w:r>
          </w:p>
        </w:tc>
        <w:tc>
          <w:tcPr>
            <w:tcW w:w="499" w:type="pct"/>
          </w:tcPr>
          <w:p w:rsidR="00FE1ED2" w:rsidRPr="005C7AEB" w:rsidRDefault="00FE1ED2" w:rsidP="004F5B16">
            <w:pPr>
              <w:bidi w:val="0"/>
              <w:ind w:firstLine="57"/>
              <w:jc w:val="both"/>
              <w:cnfStyle w:val="000000000000" w:firstRow="0" w:lastRow="0" w:firstColumn="0" w:lastColumn="0" w:oddVBand="0" w:evenVBand="0" w:oddHBand="0" w:evenHBand="0" w:firstRowFirstColumn="0" w:firstRowLastColumn="0" w:lastRowFirstColumn="0" w:lastRowLastColumn="0"/>
              <w:rPr>
                <w:sz w:val="20"/>
                <w:szCs w:val="20"/>
                <w:rtl/>
                <w:lang w:bidi="ar-EG"/>
              </w:rPr>
            </w:pPr>
          </w:p>
        </w:tc>
      </w:tr>
      <w:tr w:rsidR="00FE1ED2" w:rsidRPr="005C7AEB" w:rsidTr="004F5B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FE1ED2" w:rsidRPr="005C7AEB" w:rsidRDefault="00FE1ED2" w:rsidP="004F5B16">
            <w:pPr>
              <w:pStyle w:val="ListParagraph"/>
              <w:numPr>
                <w:ilvl w:val="0"/>
                <w:numId w:val="1"/>
              </w:numPr>
              <w:tabs>
                <w:tab w:val="left" w:pos="270"/>
              </w:tabs>
              <w:bidi w:val="0"/>
              <w:ind w:left="0" w:firstLine="0"/>
              <w:jc w:val="both"/>
              <w:rPr>
                <w:b w:val="0"/>
                <w:bCs w:val="0"/>
                <w:sz w:val="20"/>
                <w:szCs w:val="20"/>
                <w:rtl/>
              </w:rPr>
            </w:pPr>
          </w:p>
        </w:tc>
        <w:tc>
          <w:tcPr>
            <w:tcW w:w="4113" w:type="pct"/>
          </w:tcPr>
          <w:p w:rsidR="00FE1ED2" w:rsidRPr="005C7AEB" w:rsidRDefault="00FE2B77" w:rsidP="00EE68C9">
            <w:pPr>
              <w:bidi w:val="0"/>
              <w:jc w:val="both"/>
              <w:cnfStyle w:val="000000100000" w:firstRow="0" w:lastRow="0" w:firstColumn="0" w:lastColumn="0" w:oddVBand="0" w:evenVBand="0" w:oddHBand="1" w:evenHBand="0" w:firstRowFirstColumn="0" w:firstRowLastColumn="0" w:lastRowFirstColumn="0" w:lastRowLastColumn="0"/>
              <w:rPr>
                <w:rStyle w:val="rvts23"/>
                <w:sz w:val="20"/>
                <w:szCs w:val="20"/>
                <w:rtl/>
                <w:cs/>
                <w:lang w:bidi="bn-BD"/>
              </w:rPr>
            </w:pPr>
            <w:r w:rsidRPr="005C7AEB">
              <w:rPr>
                <w:rStyle w:val="rvts23"/>
                <w:rFonts w:hint="cs"/>
                <w:sz w:val="20"/>
                <w:szCs w:val="20"/>
                <w:cs/>
                <w:lang w:bidi="bn-BD"/>
              </w:rPr>
              <w:t xml:space="preserve">দ্বিতীয় </w:t>
            </w:r>
            <w:r w:rsidRPr="005C7AEB">
              <w:rPr>
                <w:rStyle w:val="rvts23"/>
                <w:sz w:val="20"/>
                <w:szCs w:val="20"/>
                <w:cs/>
                <w:lang w:bidi="bn-IN"/>
              </w:rPr>
              <w:t>অসি</w:t>
            </w:r>
            <w:r w:rsidRPr="005C7AEB">
              <w:rPr>
                <w:rStyle w:val="rvts23"/>
                <w:rFonts w:hint="cs"/>
                <w:sz w:val="20"/>
                <w:szCs w:val="20"/>
                <w:cs/>
                <w:lang w:bidi="bn-IN"/>
              </w:rPr>
              <w:t>য়্য</w:t>
            </w:r>
            <w:r w:rsidRPr="005C7AEB">
              <w:rPr>
                <w:rStyle w:val="rvts23"/>
                <w:sz w:val="20"/>
                <w:szCs w:val="20"/>
                <w:cs/>
                <w:lang w:bidi="bn-IN"/>
              </w:rPr>
              <w:t>ত</w:t>
            </w:r>
            <w:r w:rsidRPr="005C7AEB">
              <w:rPr>
                <w:rStyle w:val="rvts23"/>
                <w:rFonts w:hint="cs"/>
                <w:sz w:val="20"/>
                <w:szCs w:val="20"/>
                <w:cs/>
                <w:lang w:bidi="bn-BD"/>
              </w:rPr>
              <w:t xml:space="preserve">: </w:t>
            </w:r>
            <w:r w:rsidR="00594217" w:rsidRPr="005C7AEB">
              <w:rPr>
                <w:rStyle w:val="rvts23"/>
                <w:rFonts w:hint="cs"/>
                <w:sz w:val="20"/>
                <w:szCs w:val="20"/>
                <w:cs/>
                <w:lang w:bidi="bn-IN"/>
              </w:rPr>
              <w:t>কুরআন ও</w:t>
            </w:r>
            <w:r w:rsidR="00210A13">
              <w:rPr>
                <w:rStyle w:val="rvts23"/>
                <w:rFonts w:hint="cs"/>
                <w:sz w:val="20"/>
                <w:szCs w:val="20"/>
                <w:cs/>
                <w:lang w:bidi="bn-IN"/>
              </w:rPr>
              <w:t xml:space="preserve"> সুন্নাহকে আঁকড়</w:t>
            </w:r>
            <w:r w:rsidR="00210A13">
              <w:rPr>
                <w:rStyle w:val="rvts23"/>
                <w:rFonts w:hint="cs"/>
                <w:sz w:val="20"/>
                <w:szCs w:val="20"/>
                <w:cs/>
                <w:lang w:bidi="bn-BD"/>
              </w:rPr>
              <w:t>ে</w:t>
            </w:r>
            <w:r w:rsidR="00042DB8">
              <w:rPr>
                <w:rStyle w:val="rvts23"/>
                <w:rFonts w:hint="cs"/>
                <w:sz w:val="20"/>
                <w:szCs w:val="20"/>
                <w:cs/>
                <w:lang w:bidi="bn-IN"/>
              </w:rPr>
              <w:t xml:space="preserve"> ধরার অসিয়্যত</w:t>
            </w:r>
          </w:p>
        </w:tc>
        <w:tc>
          <w:tcPr>
            <w:tcW w:w="499" w:type="pct"/>
          </w:tcPr>
          <w:p w:rsidR="00FE1ED2" w:rsidRPr="005C7AEB" w:rsidRDefault="00FE1ED2" w:rsidP="004F5B16">
            <w:pPr>
              <w:bidi w:val="0"/>
              <w:ind w:firstLine="57"/>
              <w:jc w:val="both"/>
              <w:cnfStyle w:val="000000100000" w:firstRow="0" w:lastRow="0" w:firstColumn="0" w:lastColumn="0" w:oddVBand="0" w:evenVBand="0" w:oddHBand="1" w:evenHBand="0" w:firstRowFirstColumn="0" w:firstRowLastColumn="0" w:lastRowFirstColumn="0" w:lastRowLastColumn="0"/>
              <w:rPr>
                <w:sz w:val="20"/>
                <w:szCs w:val="20"/>
                <w:rtl/>
                <w:lang w:bidi="ar-EG"/>
              </w:rPr>
            </w:pPr>
          </w:p>
        </w:tc>
      </w:tr>
      <w:tr w:rsidR="00FE1ED2" w:rsidRPr="005C7AEB" w:rsidTr="004F5B16">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FE1ED2" w:rsidRPr="005C7AEB" w:rsidRDefault="00FE1ED2" w:rsidP="004F5B16">
            <w:pPr>
              <w:pStyle w:val="ListParagraph"/>
              <w:numPr>
                <w:ilvl w:val="0"/>
                <w:numId w:val="1"/>
              </w:numPr>
              <w:tabs>
                <w:tab w:val="left" w:pos="270"/>
              </w:tabs>
              <w:bidi w:val="0"/>
              <w:ind w:left="0" w:firstLine="0"/>
              <w:jc w:val="both"/>
              <w:rPr>
                <w:b w:val="0"/>
                <w:bCs w:val="0"/>
                <w:sz w:val="20"/>
                <w:szCs w:val="20"/>
                <w:rtl/>
              </w:rPr>
            </w:pPr>
          </w:p>
        </w:tc>
        <w:tc>
          <w:tcPr>
            <w:tcW w:w="4113" w:type="pct"/>
          </w:tcPr>
          <w:p w:rsidR="00FE1ED2" w:rsidRPr="005C7AEB" w:rsidRDefault="00FE2B77" w:rsidP="00DD0746">
            <w:pPr>
              <w:bidi w:val="0"/>
              <w:jc w:val="both"/>
              <w:cnfStyle w:val="000000000000" w:firstRow="0" w:lastRow="0" w:firstColumn="0" w:lastColumn="0" w:oddVBand="0" w:evenVBand="0" w:oddHBand="0" w:evenHBand="0" w:firstRowFirstColumn="0" w:firstRowLastColumn="0" w:lastRowFirstColumn="0" w:lastRowLastColumn="0"/>
              <w:rPr>
                <w:rStyle w:val="rvts23"/>
                <w:sz w:val="20"/>
                <w:szCs w:val="20"/>
                <w:rtl/>
                <w:cs/>
                <w:lang w:bidi="bn-BD"/>
              </w:rPr>
            </w:pPr>
            <w:r w:rsidRPr="005C7AEB">
              <w:rPr>
                <w:rStyle w:val="rvts23"/>
                <w:rFonts w:hint="cs"/>
                <w:sz w:val="20"/>
                <w:szCs w:val="20"/>
                <w:cs/>
                <w:lang w:bidi="bn-BD"/>
              </w:rPr>
              <w:t xml:space="preserve">তৃতীয় </w:t>
            </w:r>
            <w:r w:rsidRPr="005C7AEB">
              <w:rPr>
                <w:rStyle w:val="rvts23"/>
                <w:sz w:val="20"/>
                <w:szCs w:val="20"/>
                <w:cs/>
                <w:lang w:bidi="bn-BD"/>
              </w:rPr>
              <w:t>অসি</w:t>
            </w:r>
            <w:r w:rsidRPr="005C7AEB">
              <w:rPr>
                <w:rStyle w:val="rvts23"/>
                <w:rFonts w:hint="cs"/>
                <w:sz w:val="20"/>
                <w:szCs w:val="20"/>
                <w:cs/>
                <w:lang w:bidi="bn-BD"/>
              </w:rPr>
              <w:t>য়্য</w:t>
            </w:r>
            <w:r w:rsidRPr="005C7AEB">
              <w:rPr>
                <w:rStyle w:val="rvts23"/>
                <w:sz w:val="20"/>
                <w:szCs w:val="20"/>
                <w:cs/>
                <w:lang w:bidi="bn-BD"/>
              </w:rPr>
              <w:t>ত</w:t>
            </w:r>
            <w:r w:rsidRPr="005C7AEB">
              <w:rPr>
                <w:rStyle w:val="rvts23"/>
                <w:rFonts w:hint="cs"/>
                <w:sz w:val="20"/>
                <w:szCs w:val="20"/>
                <w:cs/>
                <w:lang w:bidi="bn-BD"/>
              </w:rPr>
              <w:t>:</w:t>
            </w:r>
            <w:r w:rsidR="00DD0746" w:rsidRPr="005C7AEB">
              <w:rPr>
                <w:rStyle w:val="rvts23"/>
                <w:rFonts w:hint="cs"/>
                <w:sz w:val="20"/>
                <w:szCs w:val="20"/>
                <w:cs/>
                <w:lang w:bidi="bn-BD"/>
              </w:rPr>
              <w:t xml:space="preserve"> রাসূলুল্লাহ্ সাল্লাল্লাহু আলাইহি ওয়াসাল্লামের আহলে বাইতের (প</w:t>
            </w:r>
            <w:r w:rsidR="00042DB8">
              <w:rPr>
                <w:rStyle w:val="rvts23"/>
                <w:rFonts w:hint="cs"/>
                <w:sz w:val="20"/>
                <w:szCs w:val="20"/>
                <w:cs/>
                <w:lang w:bidi="bn-BD"/>
              </w:rPr>
              <w:t>রিবার পরিজনের) ব্যাপারে অসিয়্যত</w:t>
            </w:r>
          </w:p>
        </w:tc>
        <w:tc>
          <w:tcPr>
            <w:tcW w:w="499" w:type="pct"/>
          </w:tcPr>
          <w:p w:rsidR="00FE1ED2" w:rsidRPr="005C7AEB" w:rsidRDefault="00FE1ED2" w:rsidP="004F5B16">
            <w:pPr>
              <w:bidi w:val="0"/>
              <w:ind w:firstLine="57"/>
              <w:jc w:val="both"/>
              <w:cnfStyle w:val="000000000000" w:firstRow="0" w:lastRow="0" w:firstColumn="0" w:lastColumn="0" w:oddVBand="0" w:evenVBand="0" w:oddHBand="0" w:evenHBand="0" w:firstRowFirstColumn="0" w:firstRowLastColumn="0" w:lastRowFirstColumn="0" w:lastRowLastColumn="0"/>
              <w:rPr>
                <w:sz w:val="20"/>
                <w:szCs w:val="20"/>
                <w:rtl/>
                <w:lang w:bidi="ar-EG"/>
              </w:rPr>
            </w:pPr>
          </w:p>
        </w:tc>
      </w:tr>
      <w:tr w:rsidR="00FE1ED2" w:rsidRPr="005C7AEB" w:rsidTr="004F5B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FE1ED2" w:rsidRPr="005C7AEB" w:rsidRDefault="00FE1ED2" w:rsidP="004F5B16">
            <w:pPr>
              <w:pStyle w:val="ListParagraph"/>
              <w:numPr>
                <w:ilvl w:val="0"/>
                <w:numId w:val="1"/>
              </w:numPr>
              <w:tabs>
                <w:tab w:val="left" w:pos="270"/>
              </w:tabs>
              <w:bidi w:val="0"/>
              <w:ind w:left="0" w:firstLine="0"/>
              <w:jc w:val="both"/>
              <w:rPr>
                <w:b w:val="0"/>
                <w:bCs w:val="0"/>
                <w:sz w:val="20"/>
                <w:szCs w:val="20"/>
                <w:rtl/>
              </w:rPr>
            </w:pPr>
          </w:p>
        </w:tc>
        <w:tc>
          <w:tcPr>
            <w:tcW w:w="4113" w:type="pct"/>
          </w:tcPr>
          <w:p w:rsidR="00FE1ED2" w:rsidRPr="005C7AEB" w:rsidRDefault="005C7AEB" w:rsidP="004F5B16">
            <w:pPr>
              <w:bidi w:val="0"/>
              <w:jc w:val="both"/>
              <w:cnfStyle w:val="000000100000" w:firstRow="0" w:lastRow="0" w:firstColumn="0" w:lastColumn="0" w:oddVBand="0" w:evenVBand="0" w:oddHBand="1" w:evenHBand="0" w:firstRowFirstColumn="0" w:firstRowLastColumn="0" w:lastRowFirstColumn="0" w:lastRowLastColumn="0"/>
              <w:rPr>
                <w:rStyle w:val="rvts23"/>
                <w:sz w:val="20"/>
                <w:szCs w:val="20"/>
                <w:rtl/>
                <w:cs/>
              </w:rPr>
            </w:pPr>
            <w:r>
              <w:rPr>
                <w:rStyle w:val="rvts23"/>
                <w:rFonts w:hint="cs"/>
                <w:sz w:val="20"/>
                <w:szCs w:val="20"/>
                <w:cs/>
                <w:lang w:bidi="bn-BD"/>
              </w:rPr>
              <w:t>চতুর্থ</w:t>
            </w:r>
            <w:r w:rsidR="00FE2B77" w:rsidRPr="005C7AEB">
              <w:rPr>
                <w:rStyle w:val="rvts23"/>
                <w:sz w:val="20"/>
                <w:szCs w:val="20"/>
                <w:rtl/>
                <w:cs/>
              </w:rPr>
              <w:t xml:space="preserve"> </w:t>
            </w:r>
            <w:r w:rsidR="00FE2B77" w:rsidRPr="005C7AEB">
              <w:rPr>
                <w:rStyle w:val="rvts23"/>
                <w:sz w:val="20"/>
                <w:szCs w:val="20"/>
                <w:cs/>
                <w:lang w:bidi="bn-IN"/>
              </w:rPr>
              <w:t>অসি</w:t>
            </w:r>
            <w:r w:rsidR="00FE2B77" w:rsidRPr="005C7AEB">
              <w:rPr>
                <w:rStyle w:val="rvts23"/>
                <w:rFonts w:hint="cs"/>
                <w:sz w:val="20"/>
                <w:szCs w:val="20"/>
                <w:cs/>
                <w:lang w:bidi="bn-IN"/>
              </w:rPr>
              <w:t>য়্য</w:t>
            </w:r>
            <w:r w:rsidR="00FE2B77" w:rsidRPr="005C7AEB">
              <w:rPr>
                <w:rStyle w:val="rvts23"/>
                <w:sz w:val="20"/>
                <w:szCs w:val="20"/>
                <w:cs/>
                <w:lang w:bidi="bn-IN"/>
              </w:rPr>
              <w:t>ত</w:t>
            </w:r>
            <w:r w:rsidR="00FE2B77" w:rsidRPr="005C7AEB">
              <w:rPr>
                <w:rStyle w:val="rvts23"/>
                <w:rFonts w:hint="cs"/>
                <w:sz w:val="20"/>
                <w:szCs w:val="20"/>
                <w:cs/>
                <w:lang w:bidi="bn-BD"/>
              </w:rPr>
              <w:t xml:space="preserve">: </w:t>
            </w:r>
            <w:r w:rsidR="00594217" w:rsidRPr="005C7AEB">
              <w:rPr>
                <w:rStyle w:val="rvts23"/>
                <w:rFonts w:hint="cs"/>
                <w:sz w:val="20"/>
                <w:szCs w:val="20"/>
                <w:cs/>
                <w:lang w:bidi="bn-BD"/>
              </w:rPr>
              <w:t xml:space="preserve">আনসারদের ব্যাপারে </w:t>
            </w:r>
            <w:r w:rsidR="00042DB8">
              <w:rPr>
                <w:rStyle w:val="rvts23"/>
                <w:rFonts w:hint="cs"/>
                <w:sz w:val="20"/>
                <w:szCs w:val="20"/>
                <w:cs/>
                <w:lang w:bidi="bn-IN"/>
              </w:rPr>
              <w:t>অসিয়্যত</w:t>
            </w:r>
          </w:p>
        </w:tc>
        <w:tc>
          <w:tcPr>
            <w:tcW w:w="499" w:type="pct"/>
          </w:tcPr>
          <w:p w:rsidR="00FE1ED2" w:rsidRPr="005C7AEB" w:rsidRDefault="00FE1ED2" w:rsidP="004F5B16">
            <w:pPr>
              <w:bidi w:val="0"/>
              <w:ind w:firstLine="57"/>
              <w:jc w:val="both"/>
              <w:cnfStyle w:val="000000100000" w:firstRow="0" w:lastRow="0" w:firstColumn="0" w:lastColumn="0" w:oddVBand="0" w:evenVBand="0" w:oddHBand="1" w:evenHBand="0" w:firstRowFirstColumn="0" w:firstRowLastColumn="0" w:lastRowFirstColumn="0" w:lastRowLastColumn="0"/>
              <w:rPr>
                <w:sz w:val="20"/>
                <w:szCs w:val="20"/>
                <w:rtl/>
                <w:lang w:bidi="ar-EG"/>
              </w:rPr>
            </w:pPr>
          </w:p>
        </w:tc>
      </w:tr>
      <w:tr w:rsidR="00FE1ED2" w:rsidRPr="005C7AEB" w:rsidTr="004F5B16">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FE1ED2" w:rsidRPr="005C7AEB" w:rsidRDefault="00FE1ED2" w:rsidP="004F5B16">
            <w:pPr>
              <w:pStyle w:val="ListParagraph"/>
              <w:numPr>
                <w:ilvl w:val="0"/>
                <w:numId w:val="1"/>
              </w:numPr>
              <w:tabs>
                <w:tab w:val="left" w:pos="270"/>
              </w:tabs>
              <w:bidi w:val="0"/>
              <w:ind w:left="0" w:firstLine="0"/>
              <w:jc w:val="both"/>
              <w:rPr>
                <w:b w:val="0"/>
                <w:bCs w:val="0"/>
                <w:sz w:val="20"/>
                <w:szCs w:val="20"/>
                <w:rtl/>
              </w:rPr>
            </w:pPr>
          </w:p>
        </w:tc>
        <w:tc>
          <w:tcPr>
            <w:tcW w:w="4113" w:type="pct"/>
          </w:tcPr>
          <w:p w:rsidR="00FE1ED2" w:rsidRPr="005C7AEB" w:rsidRDefault="00FE2B77" w:rsidP="00EE68C9">
            <w:pPr>
              <w:bidi w:val="0"/>
              <w:jc w:val="both"/>
              <w:cnfStyle w:val="000000000000" w:firstRow="0" w:lastRow="0" w:firstColumn="0" w:lastColumn="0" w:oddVBand="0" w:evenVBand="0" w:oddHBand="0" w:evenHBand="0" w:firstRowFirstColumn="0" w:firstRowLastColumn="0" w:lastRowFirstColumn="0" w:lastRowLastColumn="0"/>
              <w:rPr>
                <w:rStyle w:val="rvts23"/>
                <w:sz w:val="20"/>
                <w:szCs w:val="20"/>
                <w:rtl/>
                <w:cs/>
                <w:lang w:bidi="bn-BD"/>
              </w:rPr>
            </w:pPr>
            <w:r w:rsidRPr="005C7AEB">
              <w:rPr>
                <w:rStyle w:val="rvts23"/>
                <w:rFonts w:hint="cs"/>
                <w:sz w:val="20"/>
                <w:szCs w:val="20"/>
                <w:cs/>
                <w:lang w:bidi="bn-BD"/>
              </w:rPr>
              <w:t xml:space="preserve">পঞ্চম </w:t>
            </w:r>
            <w:r w:rsidRPr="005C7AEB">
              <w:rPr>
                <w:rStyle w:val="rvts23"/>
                <w:sz w:val="20"/>
                <w:szCs w:val="20"/>
                <w:cs/>
                <w:lang w:bidi="bn-IN"/>
              </w:rPr>
              <w:t>অসি</w:t>
            </w:r>
            <w:r w:rsidRPr="005C7AEB">
              <w:rPr>
                <w:rStyle w:val="rvts23"/>
                <w:rFonts w:hint="cs"/>
                <w:sz w:val="20"/>
                <w:szCs w:val="20"/>
                <w:cs/>
                <w:lang w:bidi="bn-IN"/>
              </w:rPr>
              <w:t>য়্য</w:t>
            </w:r>
            <w:r w:rsidRPr="005C7AEB">
              <w:rPr>
                <w:rStyle w:val="rvts23"/>
                <w:sz w:val="20"/>
                <w:szCs w:val="20"/>
                <w:cs/>
                <w:lang w:bidi="bn-IN"/>
              </w:rPr>
              <w:t>ত</w:t>
            </w:r>
            <w:r w:rsidRPr="005C7AEB">
              <w:rPr>
                <w:rStyle w:val="rvts23"/>
                <w:rFonts w:hint="cs"/>
                <w:sz w:val="20"/>
                <w:szCs w:val="20"/>
                <w:cs/>
                <w:lang w:bidi="bn-BD"/>
              </w:rPr>
              <w:t xml:space="preserve">: </w:t>
            </w:r>
            <w:r w:rsidR="00594217" w:rsidRPr="005C7AEB">
              <w:rPr>
                <w:rStyle w:val="rvts23"/>
                <w:sz w:val="20"/>
                <w:szCs w:val="20"/>
                <w:cs/>
                <w:lang w:bidi="bn-IN"/>
              </w:rPr>
              <w:t>কর্তৃত্বের অধিকারী</w:t>
            </w:r>
            <w:r w:rsidR="00042DB8">
              <w:rPr>
                <w:rStyle w:val="rvts23"/>
                <w:rFonts w:hint="cs"/>
                <w:sz w:val="20"/>
                <w:szCs w:val="20"/>
                <w:cs/>
                <w:lang w:bidi="bn-IN"/>
              </w:rPr>
              <w:t>র আনুগত্য করার অসিয়্যত</w:t>
            </w:r>
          </w:p>
        </w:tc>
        <w:tc>
          <w:tcPr>
            <w:tcW w:w="499" w:type="pct"/>
          </w:tcPr>
          <w:p w:rsidR="00FE1ED2" w:rsidRPr="005C7AEB" w:rsidRDefault="00FE1ED2" w:rsidP="004F5B16">
            <w:pPr>
              <w:bidi w:val="0"/>
              <w:ind w:firstLine="57"/>
              <w:jc w:val="both"/>
              <w:cnfStyle w:val="000000000000" w:firstRow="0" w:lastRow="0" w:firstColumn="0" w:lastColumn="0" w:oddVBand="0" w:evenVBand="0" w:oddHBand="0" w:evenHBand="0" w:firstRowFirstColumn="0" w:firstRowLastColumn="0" w:lastRowFirstColumn="0" w:lastRowLastColumn="0"/>
              <w:rPr>
                <w:sz w:val="20"/>
                <w:szCs w:val="20"/>
                <w:rtl/>
                <w:lang w:bidi="ar-EG"/>
              </w:rPr>
            </w:pPr>
          </w:p>
        </w:tc>
      </w:tr>
      <w:tr w:rsidR="00FE1ED2" w:rsidRPr="005C7AEB" w:rsidTr="004F5B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FE1ED2" w:rsidRPr="005C7AEB" w:rsidRDefault="00FE1ED2" w:rsidP="004F5B16">
            <w:pPr>
              <w:pStyle w:val="ListParagraph"/>
              <w:numPr>
                <w:ilvl w:val="0"/>
                <w:numId w:val="1"/>
              </w:numPr>
              <w:tabs>
                <w:tab w:val="left" w:pos="270"/>
              </w:tabs>
              <w:bidi w:val="0"/>
              <w:ind w:left="0" w:firstLine="0"/>
              <w:jc w:val="both"/>
              <w:rPr>
                <w:b w:val="0"/>
                <w:bCs w:val="0"/>
                <w:sz w:val="20"/>
                <w:szCs w:val="20"/>
                <w:rtl/>
              </w:rPr>
            </w:pPr>
          </w:p>
        </w:tc>
        <w:tc>
          <w:tcPr>
            <w:tcW w:w="4113" w:type="pct"/>
          </w:tcPr>
          <w:p w:rsidR="00FE1ED2" w:rsidRPr="005C7AEB" w:rsidRDefault="005C7AEB" w:rsidP="00DD0746">
            <w:pPr>
              <w:bidi w:val="0"/>
              <w:jc w:val="both"/>
              <w:cnfStyle w:val="000000100000" w:firstRow="0" w:lastRow="0" w:firstColumn="0" w:lastColumn="0" w:oddVBand="0" w:evenVBand="0" w:oddHBand="1" w:evenHBand="0" w:firstRowFirstColumn="0" w:firstRowLastColumn="0" w:lastRowFirstColumn="0" w:lastRowLastColumn="0"/>
              <w:rPr>
                <w:rStyle w:val="rvts23"/>
                <w:sz w:val="20"/>
                <w:szCs w:val="20"/>
                <w:lang w:bidi="bn-IN"/>
              </w:rPr>
            </w:pPr>
            <w:r>
              <w:rPr>
                <w:rStyle w:val="rvts23"/>
                <w:rFonts w:hint="cs"/>
                <w:sz w:val="20"/>
                <w:szCs w:val="20"/>
                <w:cs/>
                <w:lang w:bidi="bn-BD"/>
              </w:rPr>
              <w:t>ষষ্ঠ</w:t>
            </w:r>
            <w:r w:rsidR="00FE2B77" w:rsidRPr="005C7AEB">
              <w:rPr>
                <w:rStyle w:val="rvts23"/>
                <w:sz w:val="20"/>
                <w:szCs w:val="20"/>
                <w:cs/>
                <w:lang w:bidi="bn-IN"/>
              </w:rPr>
              <w:t xml:space="preserve"> অসি</w:t>
            </w:r>
            <w:r w:rsidR="00FE2B77" w:rsidRPr="005C7AEB">
              <w:rPr>
                <w:rStyle w:val="rvts23"/>
                <w:rFonts w:hint="cs"/>
                <w:sz w:val="20"/>
                <w:szCs w:val="20"/>
                <w:cs/>
                <w:lang w:bidi="bn-IN"/>
              </w:rPr>
              <w:t>য়্য</w:t>
            </w:r>
            <w:r w:rsidR="00FE2B77" w:rsidRPr="005C7AEB">
              <w:rPr>
                <w:rStyle w:val="rvts23"/>
                <w:sz w:val="20"/>
                <w:szCs w:val="20"/>
                <w:cs/>
                <w:lang w:bidi="bn-IN"/>
              </w:rPr>
              <w:t>ত</w:t>
            </w:r>
            <w:r w:rsidR="000F3B84">
              <w:rPr>
                <w:rStyle w:val="rvts23"/>
                <w:rFonts w:hint="cs"/>
                <w:sz w:val="20"/>
                <w:szCs w:val="20"/>
                <w:cs/>
                <w:lang w:bidi="bn-BD"/>
              </w:rPr>
              <w:t>:</w:t>
            </w:r>
            <w:r w:rsidR="000F3B84">
              <w:rPr>
                <w:cs/>
                <w:lang w:bidi="bn-IN"/>
              </w:rPr>
              <w:t xml:space="preserve"> </w:t>
            </w:r>
            <w:r w:rsidR="000F3B84" w:rsidRPr="000F3B84">
              <w:rPr>
                <w:rStyle w:val="rvts23"/>
                <w:sz w:val="20"/>
                <w:szCs w:val="20"/>
                <w:cs/>
                <w:lang w:bidi="bn-IN"/>
              </w:rPr>
              <w:t>মুসলিমের মান-সম্মান রক্ষা</w:t>
            </w:r>
          </w:p>
        </w:tc>
        <w:tc>
          <w:tcPr>
            <w:tcW w:w="499" w:type="pct"/>
          </w:tcPr>
          <w:p w:rsidR="00FE1ED2" w:rsidRPr="005C7AEB" w:rsidRDefault="00FE1ED2" w:rsidP="004F5B16">
            <w:pPr>
              <w:bidi w:val="0"/>
              <w:ind w:firstLine="57"/>
              <w:jc w:val="both"/>
              <w:cnfStyle w:val="000000100000" w:firstRow="0" w:lastRow="0" w:firstColumn="0" w:lastColumn="0" w:oddVBand="0" w:evenVBand="0" w:oddHBand="1" w:evenHBand="0" w:firstRowFirstColumn="0" w:firstRowLastColumn="0" w:lastRowFirstColumn="0" w:lastRowLastColumn="0"/>
              <w:rPr>
                <w:sz w:val="20"/>
                <w:szCs w:val="20"/>
                <w:rtl/>
                <w:lang w:bidi="ar-EG"/>
              </w:rPr>
            </w:pPr>
          </w:p>
        </w:tc>
      </w:tr>
      <w:tr w:rsidR="00FE1ED2" w:rsidRPr="005C7AEB" w:rsidTr="004F5B16">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FE1ED2" w:rsidRPr="005C7AEB" w:rsidRDefault="00FE1ED2" w:rsidP="004F5B16">
            <w:pPr>
              <w:pStyle w:val="ListParagraph"/>
              <w:numPr>
                <w:ilvl w:val="0"/>
                <w:numId w:val="1"/>
              </w:numPr>
              <w:tabs>
                <w:tab w:val="left" w:pos="270"/>
              </w:tabs>
              <w:bidi w:val="0"/>
              <w:ind w:left="0" w:firstLine="0"/>
              <w:jc w:val="both"/>
              <w:rPr>
                <w:b w:val="0"/>
                <w:bCs w:val="0"/>
                <w:sz w:val="20"/>
                <w:szCs w:val="20"/>
                <w:rtl/>
              </w:rPr>
            </w:pPr>
          </w:p>
        </w:tc>
        <w:tc>
          <w:tcPr>
            <w:tcW w:w="4113" w:type="pct"/>
          </w:tcPr>
          <w:p w:rsidR="00FE1ED2" w:rsidRPr="005C7AEB" w:rsidRDefault="005C7AEB" w:rsidP="004F5B16">
            <w:pPr>
              <w:bidi w:val="0"/>
              <w:jc w:val="both"/>
              <w:cnfStyle w:val="000000000000" w:firstRow="0" w:lastRow="0" w:firstColumn="0" w:lastColumn="0" w:oddVBand="0" w:evenVBand="0" w:oddHBand="0" w:evenHBand="0" w:firstRowFirstColumn="0" w:firstRowLastColumn="0" w:lastRowFirstColumn="0" w:lastRowLastColumn="0"/>
              <w:rPr>
                <w:rStyle w:val="rvts23"/>
                <w:sz w:val="20"/>
                <w:szCs w:val="20"/>
                <w:rtl/>
                <w:cs/>
              </w:rPr>
            </w:pPr>
            <w:r>
              <w:rPr>
                <w:rStyle w:val="rvts23"/>
                <w:rFonts w:hint="cs"/>
                <w:sz w:val="20"/>
                <w:szCs w:val="20"/>
                <w:cs/>
                <w:lang w:bidi="bn-BD"/>
              </w:rPr>
              <w:t>সপ্তম</w:t>
            </w:r>
            <w:r w:rsidR="00FE2B77" w:rsidRPr="005C7AEB">
              <w:rPr>
                <w:rStyle w:val="rvts23"/>
                <w:sz w:val="20"/>
                <w:szCs w:val="20"/>
                <w:cs/>
                <w:lang w:bidi="bn-IN"/>
              </w:rPr>
              <w:t xml:space="preserve"> অসি</w:t>
            </w:r>
            <w:r w:rsidR="00FE2B77" w:rsidRPr="005C7AEB">
              <w:rPr>
                <w:rStyle w:val="rvts23"/>
                <w:rFonts w:hint="cs"/>
                <w:sz w:val="20"/>
                <w:szCs w:val="20"/>
                <w:cs/>
                <w:lang w:bidi="bn-IN"/>
              </w:rPr>
              <w:t>য়্য</w:t>
            </w:r>
            <w:r w:rsidR="00FE2B77" w:rsidRPr="005C7AEB">
              <w:rPr>
                <w:rStyle w:val="rvts23"/>
                <w:sz w:val="20"/>
                <w:szCs w:val="20"/>
                <w:cs/>
                <w:lang w:bidi="bn-IN"/>
              </w:rPr>
              <w:t>ত</w:t>
            </w:r>
            <w:r w:rsidR="00FE2B77" w:rsidRPr="005C7AEB">
              <w:rPr>
                <w:rStyle w:val="rvts23"/>
                <w:rFonts w:hint="cs"/>
                <w:sz w:val="20"/>
                <w:szCs w:val="20"/>
                <w:cs/>
                <w:lang w:bidi="bn-BD"/>
              </w:rPr>
              <w:t xml:space="preserve">: </w:t>
            </w:r>
            <w:r w:rsidR="00594217" w:rsidRPr="005C7AEB">
              <w:rPr>
                <w:rStyle w:val="rvts23"/>
                <w:rFonts w:hint="cs"/>
                <w:sz w:val="20"/>
                <w:szCs w:val="20"/>
                <w:cs/>
                <w:lang w:bidi="bn-IN"/>
              </w:rPr>
              <w:t>নারীদের সম্পর্কে অসিয়্যত</w:t>
            </w:r>
            <w:r w:rsidR="00594217" w:rsidRPr="005C7AEB">
              <w:rPr>
                <w:rStyle w:val="rvts23"/>
                <w:rFonts w:cs="SolaimanLipi" w:hint="cs"/>
                <w:sz w:val="20"/>
                <w:szCs w:val="20"/>
                <w:cs/>
                <w:lang w:bidi="hi-IN"/>
              </w:rPr>
              <w:t>।</w:t>
            </w:r>
          </w:p>
        </w:tc>
        <w:tc>
          <w:tcPr>
            <w:tcW w:w="499" w:type="pct"/>
          </w:tcPr>
          <w:p w:rsidR="00FE1ED2" w:rsidRPr="005C7AEB" w:rsidRDefault="00FE1ED2" w:rsidP="004F5B16">
            <w:pPr>
              <w:bidi w:val="0"/>
              <w:ind w:firstLine="57"/>
              <w:jc w:val="both"/>
              <w:cnfStyle w:val="000000000000" w:firstRow="0" w:lastRow="0" w:firstColumn="0" w:lastColumn="0" w:oddVBand="0" w:evenVBand="0" w:oddHBand="0" w:evenHBand="0" w:firstRowFirstColumn="0" w:firstRowLastColumn="0" w:lastRowFirstColumn="0" w:lastRowLastColumn="0"/>
              <w:rPr>
                <w:sz w:val="20"/>
                <w:szCs w:val="20"/>
                <w:rtl/>
                <w:lang w:bidi="ar-EG"/>
              </w:rPr>
            </w:pPr>
          </w:p>
        </w:tc>
      </w:tr>
      <w:tr w:rsidR="00FE1ED2" w:rsidRPr="005C7AEB" w:rsidTr="004F5B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FE1ED2" w:rsidRPr="005C7AEB" w:rsidRDefault="00FE1ED2" w:rsidP="004F5B16">
            <w:pPr>
              <w:pStyle w:val="ListParagraph"/>
              <w:numPr>
                <w:ilvl w:val="0"/>
                <w:numId w:val="1"/>
              </w:numPr>
              <w:tabs>
                <w:tab w:val="left" w:pos="270"/>
              </w:tabs>
              <w:bidi w:val="0"/>
              <w:ind w:left="0" w:firstLine="0"/>
              <w:jc w:val="both"/>
              <w:rPr>
                <w:b w:val="0"/>
                <w:bCs w:val="0"/>
                <w:sz w:val="20"/>
                <w:szCs w:val="20"/>
                <w:rtl/>
              </w:rPr>
            </w:pPr>
          </w:p>
        </w:tc>
        <w:tc>
          <w:tcPr>
            <w:tcW w:w="4113" w:type="pct"/>
          </w:tcPr>
          <w:p w:rsidR="00FE1ED2" w:rsidRPr="005C7AEB" w:rsidRDefault="005C7AEB" w:rsidP="00DD0746">
            <w:pPr>
              <w:bidi w:val="0"/>
              <w:jc w:val="both"/>
              <w:cnfStyle w:val="000000100000" w:firstRow="0" w:lastRow="0" w:firstColumn="0" w:lastColumn="0" w:oddVBand="0" w:evenVBand="0" w:oddHBand="1" w:evenHBand="0" w:firstRowFirstColumn="0" w:firstRowLastColumn="0" w:lastRowFirstColumn="0" w:lastRowLastColumn="0"/>
              <w:rPr>
                <w:rStyle w:val="rvts23"/>
                <w:sz w:val="20"/>
                <w:szCs w:val="20"/>
                <w:rtl/>
                <w:cs/>
                <w:lang w:bidi="bn-IN"/>
              </w:rPr>
            </w:pPr>
            <w:r>
              <w:rPr>
                <w:rStyle w:val="rvts23"/>
                <w:rFonts w:hint="cs"/>
                <w:sz w:val="20"/>
                <w:szCs w:val="20"/>
                <w:cs/>
                <w:lang w:bidi="bn-BD"/>
              </w:rPr>
              <w:t>অষ্টম</w:t>
            </w:r>
            <w:r w:rsidR="00FE2B77" w:rsidRPr="005C7AEB">
              <w:rPr>
                <w:rStyle w:val="rvts23"/>
                <w:sz w:val="20"/>
                <w:szCs w:val="20"/>
                <w:cs/>
                <w:lang w:bidi="bn-IN"/>
              </w:rPr>
              <w:t xml:space="preserve"> অসি</w:t>
            </w:r>
            <w:r w:rsidR="00FE2B77" w:rsidRPr="005C7AEB">
              <w:rPr>
                <w:rStyle w:val="rvts23"/>
                <w:rFonts w:hint="cs"/>
                <w:sz w:val="20"/>
                <w:szCs w:val="20"/>
                <w:cs/>
                <w:lang w:bidi="bn-IN"/>
              </w:rPr>
              <w:t>য়্য</w:t>
            </w:r>
            <w:r w:rsidR="00FE2B77" w:rsidRPr="005C7AEB">
              <w:rPr>
                <w:rStyle w:val="rvts23"/>
                <w:sz w:val="20"/>
                <w:szCs w:val="20"/>
                <w:cs/>
                <w:lang w:bidi="bn-IN"/>
              </w:rPr>
              <w:t>ত</w:t>
            </w:r>
            <w:r w:rsidR="00FE2B77" w:rsidRPr="005C7AEB">
              <w:rPr>
                <w:rStyle w:val="rvts23"/>
                <w:rFonts w:hint="cs"/>
                <w:sz w:val="20"/>
                <w:szCs w:val="20"/>
                <w:cs/>
                <w:lang w:bidi="bn-BD"/>
              </w:rPr>
              <w:t xml:space="preserve">: </w:t>
            </w:r>
            <w:r w:rsidR="000F3B84" w:rsidRPr="000F3B84">
              <w:rPr>
                <w:rStyle w:val="rvts23"/>
                <w:sz w:val="20"/>
                <w:szCs w:val="20"/>
                <w:cs/>
                <w:lang w:bidi="bn-IN"/>
              </w:rPr>
              <w:t>দাস-দাসীর (চাকর-বাকরের) অধিকার প্রদানের অসিয়্যত</w:t>
            </w:r>
          </w:p>
        </w:tc>
        <w:tc>
          <w:tcPr>
            <w:tcW w:w="499" w:type="pct"/>
          </w:tcPr>
          <w:p w:rsidR="00FE1ED2" w:rsidRPr="005C7AEB" w:rsidRDefault="00FE1ED2" w:rsidP="004F5B16">
            <w:pPr>
              <w:bidi w:val="0"/>
              <w:ind w:firstLine="57"/>
              <w:jc w:val="both"/>
              <w:cnfStyle w:val="000000100000" w:firstRow="0" w:lastRow="0" w:firstColumn="0" w:lastColumn="0" w:oddVBand="0" w:evenVBand="0" w:oddHBand="1" w:evenHBand="0" w:firstRowFirstColumn="0" w:firstRowLastColumn="0" w:lastRowFirstColumn="0" w:lastRowLastColumn="0"/>
              <w:rPr>
                <w:sz w:val="20"/>
                <w:szCs w:val="20"/>
                <w:rtl/>
                <w:lang w:bidi="ar-EG"/>
              </w:rPr>
            </w:pPr>
          </w:p>
        </w:tc>
      </w:tr>
      <w:tr w:rsidR="00FE1ED2" w:rsidRPr="005C7AEB" w:rsidTr="004F5B16">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FE1ED2" w:rsidRPr="005C7AEB" w:rsidRDefault="00FE1ED2" w:rsidP="004F5B16">
            <w:pPr>
              <w:pStyle w:val="ListParagraph"/>
              <w:numPr>
                <w:ilvl w:val="0"/>
                <w:numId w:val="1"/>
              </w:numPr>
              <w:tabs>
                <w:tab w:val="left" w:pos="270"/>
              </w:tabs>
              <w:bidi w:val="0"/>
              <w:ind w:left="0" w:firstLine="0"/>
              <w:jc w:val="both"/>
              <w:rPr>
                <w:b w:val="0"/>
                <w:bCs w:val="0"/>
                <w:sz w:val="20"/>
                <w:szCs w:val="20"/>
                <w:rtl/>
              </w:rPr>
            </w:pPr>
          </w:p>
        </w:tc>
        <w:tc>
          <w:tcPr>
            <w:tcW w:w="4113" w:type="pct"/>
          </w:tcPr>
          <w:p w:rsidR="00FE1ED2" w:rsidRPr="005C7AEB" w:rsidRDefault="005C7AEB" w:rsidP="004F5B16">
            <w:pPr>
              <w:bidi w:val="0"/>
              <w:jc w:val="both"/>
              <w:cnfStyle w:val="000000000000" w:firstRow="0" w:lastRow="0" w:firstColumn="0" w:lastColumn="0" w:oddVBand="0" w:evenVBand="0" w:oddHBand="0" w:evenHBand="0" w:firstRowFirstColumn="0" w:firstRowLastColumn="0" w:lastRowFirstColumn="0" w:lastRowLastColumn="0"/>
              <w:rPr>
                <w:rStyle w:val="rvts23"/>
                <w:sz w:val="20"/>
                <w:szCs w:val="20"/>
                <w:rtl/>
                <w:cs/>
                <w:lang w:bidi="bn-BD"/>
              </w:rPr>
            </w:pPr>
            <w:r>
              <w:rPr>
                <w:rStyle w:val="rvts23"/>
                <w:rFonts w:hint="cs"/>
                <w:sz w:val="20"/>
                <w:szCs w:val="20"/>
                <w:cs/>
                <w:lang w:bidi="bn-BD"/>
              </w:rPr>
              <w:t>নবম</w:t>
            </w:r>
            <w:r w:rsidR="00FE2B77" w:rsidRPr="005C7AEB">
              <w:rPr>
                <w:rStyle w:val="rvts23"/>
                <w:sz w:val="20"/>
                <w:szCs w:val="20"/>
                <w:cs/>
                <w:lang w:bidi="bn-IN"/>
              </w:rPr>
              <w:t xml:space="preserve"> অসি</w:t>
            </w:r>
            <w:r w:rsidR="00FE2B77" w:rsidRPr="005C7AEB">
              <w:rPr>
                <w:rStyle w:val="rvts23"/>
                <w:rFonts w:hint="cs"/>
                <w:sz w:val="20"/>
                <w:szCs w:val="20"/>
                <w:cs/>
                <w:lang w:bidi="bn-IN"/>
              </w:rPr>
              <w:t>য়্য</w:t>
            </w:r>
            <w:r w:rsidR="00FE2B77" w:rsidRPr="005C7AEB">
              <w:rPr>
                <w:rStyle w:val="rvts23"/>
                <w:sz w:val="20"/>
                <w:szCs w:val="20"/>
                <w:cs/>
                <w:lang w:bidi="bn-IN"/>
              </w:rPr>
              <w:t>ত</w:t>
            </w:r>
            <w:r w:rsidR="00FE2B77" w:rsidRPr="005C7AEB">
              <w:rPr>
                <w:rStyle w:val="rvts23"/>
                <w:rFonts w:hint="cs"/>
                <w:sz w:val="20"/>
                <w:szCs w:val="20"/>
                <w:cs/>
                <w:lang w:bidi="bn-BD"/>
              </w:rPr>
              <w:t xml:space="preserve">: </w:t>
            </w:r>
            <w:r w:rsidR="00042DB8">
              <w:rPr>
                <w:rStyle w:val="rvts23"/>
                <w:rFonts w:hint="cs"/>
                <w:sz w:val="20"/>
                <w:szCs w:val="20"/>
                <w:cs/>
                <w:lang w:bidi="bn-IN"/>
              </w:rPr>
              <w:t>আমানত আদায়ের অসিয়্যত</w:t>
            </w:r>
          </w:p>
        </w:tc>
        <w:tc>
          <w:tcPr>
            <w:tcW w:w="499" w:type="pct"/>
          </w:tcPr>
          <w:p w:rsidR="00FE1ED2" w:rsidRPr="005C7AEB" w:rsidRDefault="00FE1ED2" w:rsidP="004F5B16">
            <w:pPr>
              <w:bidi w:val="0"/>
              <w:ind w:firstLine="57"/>
              <w:jc w:val="both"/>
              <w:cnfStyle w:val="000000000000" w:firstRow="0" w:lastRow="0" w:firstColumn="0" w:lastColumn="0" w:oddVBand="0" w:evenVBand="0" w:oddHBand="0" w:evenHBand="0" w:firstRowFirstColumn="0" w:firstRowLastColumn="0" w:lastRowFirstColumn="0" w:lastRowLastColumn="0"/>
              <w:rPr>
                <w:sz w:val="20"/>
                <w:szCs w:val="20"/>
                <w:rtl/>
                <w:lang w:bidi="ar-EG"/>
              </w:rPr>
            </w:pPr>
          </w:p>
        </w:tc>
      </w:tr>
      <w:tr w:rsidR="00FE1ED2" w:rsidRPr="005C7AEB" w:rsidTr="004F5B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FE1ED2" w:rsidRPr="005C7AEB" w:rsidRDefault="00FE1ED2" w:rsidP="004F5B16">
            <w:pPr>
              <w:pStyle w:val="ListParagraph"/>
              <w:numPr>
                <w:ilvl w:val="0"/>
                <w:numId w:val="1"/>
              </w:numPr>
              <w:tabs>
                <w:tab w:val="left" w:pos="270"/>
              </w:tabs>
              <w:bidi w:val="0"/>
              <w:ind w:left="0" w:firstLine="0"/>
              <w:jc w:val="both"/>
              <w:rPr>
                <w:b w:val="0"/>
                <w:bCs w:val="0"/>
                <w:sz w:val="20"/>
                <w:szCs w:val="20"/>
                <w:rtl/>
              </w:rPr>
            </w:pPr>
          </w:p>
        </w:tc>
        <w:tc>
          <w:tcPr>
            <w:tcW w:w="4113" w:type="pct"/>
          </w:tcPr>
          <w:p w:rsidR="00FE1ED2" w:rsidRPr="005C7AEB" w:rsidRDefault="00FE2B77" w:rsidP="005C7AEB">
            <w:pPr>
              <w:bidi w:val="0"/>
              <w:jc w:val="both"/>
              <w:cnfStyle w:val="000000100000" w:firstRow="0" w:lastRow="0" w:firstColumn="0" w:lastColumn="0" w:oddVBand="0" w:evenVBand="0" w:oddHBand="1" w:evenHBand="0" w:firstRowFirstColumn="0" w:firstRowLastColumn="0" w:lastRowFirstColumn="0" w:lastRowLastColumn="0"/>
              <w:rPr>
                <w:rStyle w:val="rvts23"/>
                <w:sz w:val="20"/>
                <w:szCs w:val="20"/>
                <w:rtl/>
                <w:cs/>
              </w:rPr>
            </w:pPr>
            <w:r w:rsidRPr="005C7AEB">
              <w:rPr>
                <w:rStyle w:val="rvts23"/>
                <w:rFonts w:hint="cs"/>
                <w:sz w:val="20"/>
                <w:szCs w:val="20"/>
                <w:cs/>
                <w:lang w:bidi="bn-BD"/>
              </w:rPr>
              <w:t>দশম</w:t>
            </w:r>
            <w:r w:rsidRPr="005C7AEB">
              <w:rPr>
                <w:rStyle w:val="rvts23"/>
                <w:sz w:val="20"/>
                <w:szCs w:val="20"/>
                <w:cs/>
                <w:lang w:bidi="bn-IN"/>
              </w:rPr>
              <w:t xml:space="preserve"> অসি</w:t>
            </w:r>
            <w:r w:rsidRPr="005C7AEB">
              <w:rPr>
                <w:rStyle w:val="rvts23"/>
                <w:rFonts w:hint="cs"/>
                <w:sz w:val="20"/>
                <w:szCs w:val="20"/>
                <w:cs/>
                <w:lang w:bidi="bn-IN"/>
              </w:rPr>
              <w:t>য়্য</w:t>
            </w:r>
            <w:r w:rsidRPr="005C7AEB">
              <w:rPr>
                <w:rStyle w:val="rvts23"/>
                <w:sz w:val="20"/>
                <w:szCs w:val="20"/>
                <w:cs/>
                <w:lang w:bidi="bn-IN"/>
              </w:rPr>
              <w:t>ত</w:t>
            </w:r>
            <w:r w:rsidRPr="005C7AEB">
              <w:rPr>
                <w:rStyle w:val="rvts23"/>
                <w:rFonts w:hint="cs"/>
                <w:sz w:val="20"/>
                <w:szCs w:val="20"/>
                <w:cs/>
                <w:lang w:bidi="bn-BD"/>
              </w:rPr>
              <w:t xml:space="preserve">: </w:t>
            </w:r>
            <w:r w:rsidR="009965AD">
              <w:rPr>
                <w:rStyle w:val="rvts23"/>
                <w:rFonts w:hint="cs"/>
                <w:sz w:val="20"/>
                <w:szCs w:val="20"/>
                <w:cs/>
                <w:lang w:bidi="bn-IN"/>
              </w:rPr>
              <w:t>ইয়াহূদী</w:t>
            </w:r>
            <w:r w:rsidR="00594217" w:rsidRPr="005C7AEB">
              <w:rPr>
                <w:rStyle w:val="rvts23"/>
                <w:rFonts w:hint="cs"/>
                <w:sz w:val="20"/>
                <w:szCs w:val="20"/>
                <w:cs/>
                <w:lang w:bidi="bn-IN"/>
              </w:rPr>
              <w:t xml:space="preserve"> ও </w:t>
            </w:r>
            <w:r w:rsidR="006D5966" w:rsidRPr="005C7AEB">
              <w:rPr>
                <w:rStyle w:val="rvts23"/>
                <w:rFonts w:hint="cs"/>
                <w:sz w:val="20"/>
                <w:szCs w:val="20"/>
                <w:cs/>
                <w:lang w:bidi="bn-BD"/>
              </w:rPr>
              <w:t>খৃস্টানদেরকে</w:t>
            </w:r>
            <w:r w:rsidR="00594217" w:rsidRPr="005C7AEB">
              <w:rPr>
                <w:rStyle w:val="rvts23"/>
                <w:rFonts w:hint="cs"/>
                <w:sz w:val="20"/>
                <w:szCs w:val="20"/>
                <w:cs/>
                <w:lang w:bidi="bn-IN"/>
              </w:rPr>
              <w:t xml:space="preserve"> আরব উপদ্</w:t>
            </w:r>
            <w:r w:rsidR="00042DB8">
              <w:rPr>
                <w:rStyle w:val="rvts23"/>
                <w:rFonts w:hint="cs"/>
                <w:sz w:val="20"/>
                <w:szCs w:val="20"/>
                <w:cs/>
                <w:lang w:bidi="bn-IN"/>
              </w:rPr>
              <w:t>বীপ থেকে বের করে দেওয়ার অসিয়্যত</w:t>
            </w:r>
          </w:p>
        </w:tc>
        <w:tc>
          <w:tcPr>
            <w:tcW w:w="499" w:type="pct"/>
          </w:tcPr>
          <w:p w:rsidR="00FE1ED2" w:rsidRPr="005C7AEB" w:rsidRDefault="00FE1ED2" w:rsidP="004F5B16">
            <w:pPr>
              <w:bidi w:val="0"/>
              <w:ind w:firstLine="57"/>
              <w:jc w:val="both"/>
              <w:cnfStyle w:val="000000100000" w:firstRow="0" w:lastRow="0" w:firstColumn="0" w:lastColumn="0" w:oddVBand="0" w:evenVBand="0" w:oddHBand="1" w:evenHBand="0" w:firstRowFirstColumn="0" w:firstRowLastColumn="0" w:lastRowFirstColumn="0" w:lastRowLastColumn="0"/>
              <w:rPr>
                <w:sz w:val="20"/>
                <w:szCs w:val="20"/>
                <w:rtl/>
                <w:lang w:bidi="ar-EG"/>
              </w:rPr>
            </w:pPr>
          </w:p>
        </w:tc>
      </w:tr>
      <w:tr w:rsidR="00FE1ED2" w:rsidRPr="005C7AEB" w:rsidTr="004F5B16">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FE1ED2" w:rsidRPr="005C7AEB" w:rsidRDefault="00FE1ED2" w:rsidP="004F5B16">
            <w:pPr>
              <w:pStyle w:val="ListParagraph"/>
              <w:numPr>
                <w:ilvl w:val="0"/>
                <w:numId w:val="1"/>
              </w:numPr>
              <w:tabs>
                <w:tab w:val="left" w:pos="270"/>
              </w:tabs>
              <w:bidi w:val="0"/>
              <w:ind w:left="0" w:firstLine="0"/>
              <w:jc w:val="both"/>
              <w:rPr>
                <w:b w:val="0"/>
                <w:bCs w:val="0"/>
                <w:sz w:val="20"/>
                <w:szCs w:val="20"/>
                <w:rtl/>
              </w:rPr>
            </w:pPr>
          </w:p>
        </w:tc>
        <w:tc>
          <w:tcPr>
            <w:tcW w:w="4113" w:type="pct"/>
          </w:tcPr>
          <w:p w:rsidR="00FE1ED2" w:rsidRPr="005C7AEB" w:rsidRDefault="00FE2B77" w:rsidP="005C7AEB">
            <w:pPr>
              <w:bidi w:val="0"/>
              <w:jc w:val="both"/>
              <w:cnfStyle w:val="000000000000" w:firstRow="0" w:lastRow="0" w:firstColumn="0" w:lastColumn="0" w:oddVBand="0" w:evenVBand="0" w:oddHBand="0" w:evenHBand="0" w:firstRowFirstColumn="0" w:firstRowLastColumn="0" w:lastRowFirstColumn="0" w:lastRowLastColumn="0"/>
              <w:rPr>
                <w:rStyle w:val="rvts23"/>
                <w:sz w:val="20"/>
                <w:szCs w:val="20"/>
                <w:rtl/>
                <w:cs/>
              </w:rPr>
            </w:pPr>
            <w:r w:rsidRPr="005C7AEB">
              <w:rPr>
                <w:rStyle w:val="rvts23"/>
                <w:rFonts w:hint="cs"/>
                <w:sz w:val="20"/>
                <w:szCs w:val="20"/>
                <w:cs/>
                <w:lang w:bidi="bn-BD"/>
              </w:rPr>
              <w:t>একাদশ</w:t>
            </w:r>
            <w:r w:rsidRPr="005C7AEB">
              <w:rPr>
                <w:rStyle w:val="rvts23"/>
                <w:sz w:val="20"/>
                <w:szCs w:val="20"/>
                <w:cs/>
                <w:lang w:bidi="bn-IN"/>
              </w:rPr>
              <w:t xml:space="preserve"> অসি</w:t>
            </w:r>
            <w:r w:rsidRPr="005C7AEB">
              <w:rPr>
                <w:rStyle w:val="rvts23"/>
                <w:rFonts w:hint="cs"/>
                <w:sz w:val="20"/>
                <w:szCs w:val="20"/>
                <w:cs/>
                <w:lang w:bidi="bn-IN"/>
              </w:rPr>
              <w:t>য়্য</w:t>
            </w:r>
            <w:r w:rsidRPr="005C7AEB">
              <w:rPr>
                <w:rStyle w:val="rvts23"/>
                <w:sz w:val="20"/>
                <w:szCs w:val="20"/>
                <w:cs/>
                <w:lang w:bidi="bn-IN"/>
              </w:rPr>
              <w:t>ত</w:t>
            </w:r>
            <w:r w:rsidRPr="005C7AEB">
              <w:rPr>
                <w:rStyle w:val="rvts23"/>
                <w:rFonts w:hint="cs"/>
                <w:sz w:val="20"/>
                <w:szCs w:val="20"/>
                <w:cs/>
                <w:lang w:bidi="bn-BD"/>
              </w:rPr>
              <w:t xml:space="preserve">: </w:t>
            </w:r>
            <w:r w:rsidR="00594217" w:rsidRPr="005C7AEB">
              <w:rPr>
                <w:rStyle w:val="rvts23"/>
                <w:rFonts w:hint="cs"/>
                <w:sz w:val="20"/>
                <w:szCs w:val="20"/>
                <w:cs/>
                <w:lang w:bidi="bn-IN"/>
              </w:rPr>
              <w:t xml:space="preserve">শির্ক ও এর যাবতীয় পন্থা </w:t>
            </w:r>
            <w:r w:rsidR="00042DB8">
              <w:rPr>
                <w:rStyle w:val="rvts23"/>
                <w:rFonts w:hint="cs"/>
                <w:sz w:val="20"/>
                <w:szCs w:val="20"/>
                <w:cs/>
                <w:lang w:bidi="bn-IN"/>
              </w:rPr>
              <w:t>থেকে সতর্ক করা</w:t>
            </w:r>
          </w:p>
        </w:tc>
        <w:tc>
          <w:tcPr>
            <w:tcW w:w="499" w:type="pct"/>
          </w:tcPr>
          <w:p w:rsidR="00FE1ED2" w:rsidRPr="005C7AEB" w:rsidRDefault="00FE1ED2" w:rsidP="004F5B16">
            <w:pPr>
              <w:bidi w:val="0"/>
              <w:ind w:firstLine="57"/>
              <w:jc w:val="both"/>
              <w:cnfStyle w:val="000000000000" w:firstRow="0" w:lastRow="0" w:firstColumn="0" w:lastColumn="0" w:oddVBand="0" w:evenVBand="0" w:oddHBand="0" w:evenHBand="0" w:firstRowFirstColumn="0" w:firstRowLastColumn="0" w:lastRowFirstColumn="0" w:lastRowLastColumn="0"/>
              <w:rPr>
                <w:sz w:val="20"/>
                <w:szCs w:val="20"/>
                <w:rtl/>
                <w:lang w:bidi="ar-EG"/>
              </w:rPr>
            </w:pPr>
          </w:p>
        </w:tc>
      </w:tr>
      <w:tr w:rsidR="00FE1ED2" w:rsidRPr="005C7AEB" w:rsidTr="004F5B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FE1ED2" w:rsidRPr="005C7AEB" w:rsidRDefault="00FE1ED2" w:rsidP="004F5B16">
            <w:pPr>
              <w:pStyle w:val="ListParagraph"/>
              <w:numPr>
                <w:ilvl w:val="0"/>
                <w:numId w:val="1"/>
              </w:numPr>
              <w:tabs>
                <w:tab w:val="left" w:pos="270"/>
              </w:tabs>
              <w:bidi w:val="0"/>
              <w:ind w:left="0" w:firstLine="0"/>
              <w:jc w:val="both"/>
              <w:rPr>
                <w:b w:val="0"/>
                <w:bCs w:val="0"/>
                <w:sz w:val="20"/>
                <w:szCs w:val="20"/>
                <w:rtl/>
              </w:rPr>
            </w:pPr>
          </w:p>
        </w:tc>
        <w:tc>
          <w:tcPr>
            <w:tcW w:w="4113" w:type="pct"/>
          </w:tcPr>
          <w:p w:rsidR="00FE1ED2" w:rsidRPr="005C7AEB" w:rsidRDefault="00FE2B77" w:rsidP="00DD0746">
            <w:pPr>
              <w:bidi w:val="0"/>
              <w:jc w:val="both"/>
              <w:cnfStyle w:val="000000100000" w:firstRow="0" w:lastRow="0" w:firstColumn="0" w:lastColumn="0" w:oddVBand="0" w:evenVBand="0" w:oddHBand="1" w:evenHBand="0" w:firstRowFirstColumn="0" w:firstRowLastColumn="0" w:lastRowFirstColumn="0" w:lastRowLastColumn="0"/>
              <w:rPr>
                <w:rStyle w:val="rvts23"/>
                <w:sz w:val="20"/>
                <w:szCs w:val="20"/>
                <w:rtl/>
                <w:cs/>
                <w:lang w:bidi="bn-IN"/>
              </w:rPr>
            </w:pPr>
            <w:r w:rsidRPr="005C7AEB">
              <w:rPr>
                <w:rStyle w:val="rvts23"/>
                <w:rFonts w:hint="cs"/>
                <w:sz w:val="20"/>
                <w:szCs w:val="20"/>
                <w:cs/>
                <w:lang w:bidi="bn-BD"/>
              </w:rPr>
              <w:t xml:space="preserve">দ্বাদশ </w:t>
            </w:r>
            <w:r w:rsidRPr="005C7AEB">
              <w:rPr>
                <w:rStyle w:val="rvts23"/>
                <w:sz w:val="20"/>
                <w:szCs w:val="20"/>
                <w:cs/>
                <w:lang w:bidi="bn-IN"/>
              </w:rPr>
              <w:t>অসি</w:t>
            </w:r>
            <w:r w:rsidRPr="005C7AEB">
              <w:rPr>
                <w:rStyle w:val="rvts23"/>
                <w:rFonts w:hint="cs"/>
                <w:sz w:val="20"/>
                <w:szCs w:val="20"/>
                <w:cs/>
                <w:lang w:bidi="bn-IN"/>
              </w:rPr>
              <w:t>য়্য</w:t>
            </w:r>
            <w:r w:rsidRPr="005C7AEB">
              <w:rPr>
                <w:rStyle w:val="rvts23"/>
                <w:sz w:val="20"/>
                <w:szCs w:val="20"/>
                <w:cs/>
                <w:lang w:bidi="bn-IN"/>
              </w:rPr>
              <w:t>ত</w:t>
            </w:r>
            <w:r w:rsidR="000F3B84">
              <w:rPr>
                <w:rStyle w:val="rvts23"/>
                <w:rFonts w:hint="cs"/>
                <w:sz w:val="20"/>
                <w:szCs w:val="20"/>
                <w:cs/>
                <w:lang w:bidi="bn-BD"/>
              </w:rPr>
              <w:t>:</w:t>
            </w:r>
            <w:r w:rsidR="000F3B84">
              <w:rPr>
                <w:cs/>
                <w:lang w:bidi="bn-IN"/>
              </w:rPr>
              <w:t xml:space="preserve"> </w:t>
            </w:r>
            <w:r w:rsidR="000F3B84" w:rsidRPr="000F3B84">
              <w:rPr>
                <w:rStyle w:val="rvts23"/>
                <w:sz w:val="20"/>
                <w:szCs w:val="20"/>
                <w:cs/>
                <w:lang w:bidi="bn-IN"/>
              </w:rPr>
              <w:t>বিদ</w:t>
            </w:r>
            <w:r w:rsidR="000F3B84" w:rsidRPr="000F3B84">
              <w:rPr>
                <w:rStyle w:val="rvts23"/>
                <w:sz w:val="20"/>
                <w:szCs w:val="20"/>
              </w:rPr>
              <w:t>‘</w:t>
            </w:r>
            <w:r w:rsidR="00210A13">
              <w:rPr>
                <w:rStyle w:val="rvts23"/>
                <w:sz w:val="20"/>
                <w:szCs w:val="20"/>
                <w:cs/>
                <w:lang w:bidi="bn-IN"/>
              </w:rPr>
              <w:t>আত ও নতুন</w:t>
            </w:r>
            <w:r w:rsidR="00210A13">
              <w:rPr>
                <w:rStyle w:val="rvts23"/>
                <w:rFonts w:hint="cs"/>
                <w:sz w:val="20"/>
                <w:szCs w:val="20"/>
                <w:cs/>
                <w:lang w:bidi="bn-BD"/>
              </w:rPr>
              <w:t xml:space="preserve"> প্রচলনকৃত বিষয়াদি</w:t>
            </w:r>
            <w:r w:rsidR="000F3B84" w:rsidRPr="000F3B84">
              <w:rPr>
                <w:rStyle w:val="rvts23"/>
                <w:sz w:val="20"/>
                <w:szCs w:val="20"/>
                <w:cs/>
                <w:lang w:bidi="bn-IN"/>
              </w:rPr>
              <w:t xml:space="preserve"> থেকে হুশিয়ারী</w:t>
            </w:r>
          </w:p>
        </w:tc>
        <w:tc>
          <w:tcPr>
            <w:tcW w:w="499" w:type="pct"/>
          </w:tcPr>
          <w:p w:rsidR="00FE1ED2" w:rsidRPr="005C7AEB" w:rsidRDefault="00FE1ED2" w:rsidP="004F5B16">
            <w:pPr>
              <w:bidi w:val="0"/>
              <w:ind w:firstLine="57"/>
              <w:jc w:val="both"/>
              <w:cnfStyle w:val="000000100000" w:firstRow="0" w:lastRow="0" w:firstColumn="0" w:lastColumn="0" w:oddVBand="0" w:evenVBand="0" w:oddHBand="1" w:evenHBand="0" w:firstRowFirstColumn="0" w:firstRowLastColumn="0" w:lastRowFirstColumn="0" w:lastRowLastColumn="0"/>
              <w:rPr>
                <w:sz w:val="20"/>
                <w:szCs w:val="20"/>
                <w:rtl/>
                <w:lang w:bidi="ar-EG"/>
              </w:rPr>
            </w:pPr>
          </w:p>
        </w:tc>
      </w:tr>
      <w:tr w:rsidR="00FE1ED2" w:rsidRPr="005C7AEB" w:rsidTr="004F5B16">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FE1ED2" w:rsidRPr="005C7AEB" w:rsidRDefault="00FE1ED2" w:rsidP="004F5B16">
            <w:pPr>
              <w:pStyle w:val="ListParagraph"/>
              <w:numPr>
                <w:ilvl w:val="0"/>
                <w:numId w:val="1"/>
              </w:numPr>
              <w:tabs>
                <w:tab w:val="left" w:pos="270"/>
              </w:tabs>
              <w:bidi w:val="0"/>
              <w:ind w:left="0" w:firstLine="0"/>
              <w:jc w:val="both"/>
              <w:rPr>
                <w:b w:val="0"/>
                <w:bCs w:val="0"/>
                <w:sz w:val="20"/>
                <w:szCs w:val="20"/>
                <w:rtl/>
              </w:rPr>
            </w:pPr>
          </w:p>
        </w:tc>
        <w:tc>
          <w:tcPr>
            <w:tcW w:w="4113" w:type="pct"/>
          </w:tcPr>
          <w:p w:rsidR="00FE1ED2" w:rsidRPr="005C7AEB" w:rsidRDefault="00FE2B77" w:rsidP="005C7AEB">
            <w:pPr>
              <w:bidi w:val="0"/>
              <w:jc w:val="both"/>
              <w:cnfStyle w:val="000000000000" w:firstRow="0" w:lastRow="0" w:firstColumn="0" w:lastColumn="0" w:oddVBand="0" w:evenVBand="0" w:oddHBand="0" w:evenHBand="0" w:firstRowFirstColumn="0" w:firstRowLastColumn="0" w:lastRowFirstColumn="0" w:lastRowLastColumn="0"/>
              <w:rPr>
                <w:rStyle w:val="rvts23"/>
                <w:sz w:val="20"/>
                <w:szCs w:val="20"/>
                <w:rtl/>
                <w:cs/>
                <w:lang w:bidi="bn-IN"/>
              </w:rPr>
            </w:pPr>
            <w:r w:rsidRPr="005C7AEB">
              <w:rPr>
                <w:rStyle w:val="rvts23"/>
                <w:rFonts w:hint="cs"/>
                <w:sz w:val="20"/>
                <w:szCs w:val="20"/>
                <w:cs/>
                <w:lang w:bidi="bn-BD"/>
              </w:rPr>
              <w:t>ত্রয়োদশ</w:t>
            </w:r>
            <w:r w:rsidRPr="005C7AEB">
              <w:rPr>
                <w:rStyle w:val="rvts23"/>
                <w:sz w:val="20"/>
                <w:szCs w:val="20"/>
                <w:cs/>
                <w:lang w:bidi="bn-IN"/>
              </w:rPr>
              <w:t xml:space="preserve"> অসি</w:t>
            </w:r>
            <w:r w:rsidRPr="005C7AEB">
              <w:rPr>
                <w:rStyle w:val="rvts23"/>
                <w:rFonts w:hint="cs"/>
                <w:sz w:val="20"/>
                <w:szCs w:val="20"/>
                <w:cs/>
                <w:lang w:bidi="bn-IN"/>
              </w:rPr>
              <w:t>য়্য</w:t>
            </w:r>
            <w:r w:rsidRPr="005C7AEB">
              <w:rPr>
                <w:rStyle w:val="rvts23"/>
                <w:sz w:val="20"/>
                <w:szCs w:val="20"/>
                <w:cs/>
                <w:lang w:bidi="bn-IN"/>
              </w:rPr>
              <w:t>ত</w:t>
            </w:r>
            <w:r w:rsidR="008157A8">
              <w:rPr>
                <w:rStyle w:val="rvts23"/>
                <w:rFonts w:hint="cs"/>
                <w:sz w:val="20"/>
                <w:szCs w:val="20"/>
                <w:cs/>
                <w:lang w:bidi="bn-BD"/>
              </w:rPr>
              <w:t>:</w:t>
            </w:r>
            <w:r w:rsidR="008157A8">
              <w:rPr>
                <w:cs/>
                <w:lang w:bidi="bn-IN"/>
              </w:rPr>
              <w:t xml:space="preserve"> </w:t>
            </w:r>
            <w:r w:rsidR="008157A8" w:rsidRPr="008157A8">
              <w:rPr>
                <w:rStyle w:val="rvts23"/>
                <w:sz w:val="20"/>
                <w:szCs w:val="20"/>
                <w:cs/>
                <w:lang w:bidi="bn-IN"/>
              </w:rPr>
              <w:t>গোলযোগ ও যুদ্ধ-বিগ্রহ থেকে সতর্কীকরণ</w:t>
            </w:r>
          </w:p>
        </w:tc>
        <w:tc>
          <w:tcPr>
            <w:tcW w:w="499" w:type="pct"/>
          </w:tcPr>
          <w:p w:rsidR="00FE1ED2" w:rsidRPr="005C7AEB" w:rsidRDefault="00FE1ED2" w:rsidP="004F5B16">
            <w:pPr>
              <w:bidi w:val="0"/>
              <w:ind w:firstLine="57"/>
              <w:jc w:val="both"/>
              <w:cnfStyle w:val="000000000000" w:firstRow="0" w:lastRow="0" w:firstColumn="0" w:lastColumn="0" w:oddVBand="0" w:evenVBand="0" w:oddHBand="0" w:evenHBand="0" w:firstRowFirstColumn="0" w:firstRowLastColumn="0" w:lastRowFirstColumn="0" w:lastRowLastColumn="0"/>
              <w:rPr>
                <w:sz w:val="20"/>
                <w:szCs w:val="20"/>
                <w:rtl/>
                <w:lang w:bidi="ar-EG"/>
              </w:rPr>
            </w:pPr>
          </w:p>
        </w:tc>
      </w:tr>
      <w:tr w:rsidR="00FE1ED2" w:rsidRPr="005C7AEB" w:rsidTr="004F5B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FE1ED2" w:rsidRPr="005C7AEB" w:rsidRDefault="00FE1ED2" w:rsidP="004F5B16">
            <w:pPr>
              <w:pStyle w:val="ListParagraph"/>
              <w:numPr>
                <w:ilvl w:val="0"/>
                <w:numId w:val="1"/>
              </w:numPr>
              <w:tabs>
                <w:tab w:val="left" w:pos="270"/>
              </w:tabs>
              <w:bidi w:val="0"/>
              <w:ind w:left="0" w:firstLine="0"/>
              <w:jc w:val="both"/>
              <w:rPr>
                <w:b w:val="0"/>
                <w:bCs w:val="0"/>
                <w:sz w:val="20"/>
                <w:szCs w:val="20"/>
                <w:rtl/>
              </w:rPr>
            </w:pPr>
          </w:p>
        </w:tc>
        <w:tc>
          <w:tcPr>
            <w:tcW w:w="4113" w:type="pct"/>
          </w:tcPr>
          <w:p w:rsidR="00FE1ED2" w:rsidRPr="005C7AEB" w:rsidRDefault="00FE2B77" w:rsidP="00EE68C9">
            <w:pPr>
              <w:bidi w:val="0"/>
              <w:jc w:val="both"/>
              <w:cnfStyle w:val="000000100000" w:firstRow="0" w:lastRow="0" w:firstColumn="0" w:lastColumn="0" w:oddVBand="0" w:evenVBand="0" w:oddHBand="1" w:evenHBand="0" w:firstRowFirstColumn="0" w:firstRowLastColumn="0" w:lastRowFirstColumn="0" w:lastRowLastColumn="0"/>
              <w:rPr>
                <w:rStyle w:val="rvts23"/>
                <w:sz w:val="20"/>
                <w:szCs w:val="20"/>
                <w:rtl/>
                <w:cs/>
                <w:lang w:bidi="bn-BD"/>
              </w:rPr>
            </w:pPr>
            <w:r w:rsidRPr="005C7AEB">
              <w:rPr>
                <w:rStyle w:val="rvts23"/>
                <w:rFonts w:hint="cs"/>
                <w:sz w:val="20"/>
                <w:szCs w:val="20"/>
                <w:cs/>
                <w:lang w:bidi="bn-BD"/>
              </w:rPr>
              <w:t xml:space="preserve">চতুর্দশ </w:t>
            </w:r>
            <w:r w:rsidRPr="005C7AEB">
              <w:rPr>
                <w:rStyle w:val="rvts23"/>
                <w:sz w:val="20"/>
                <w:szCs w:val="20"/>
                <w:cs/>
                <w:lang w:bidi="bn-IN"/>
              </w:rPr>
              <w:t>অসি</w:t>
            </w:r>
            <w:r w:rsidRPr="005C7AEB">
              <w:rPr>
                <w:rStyle w:val="rvts23"/>
                <w:rFonts w:hint="cs"/>
                <w:sz w:val="20"/>
                <w:szCs w:val="20"/>
                <w:cs/>
                <w:lang w:bidi="bn-IN"/>
              </w:rPr>
              <w:t>য়্য</w:t>
            </w:r>
            <w:r w:rsidRPr="005C7AEB">
              <w:rPr>
                <w:rStyle w:val="rvts23"/>
                <w:sz w:val="20"/>
                <w:szCs w:val="20"/>
                <w:cs/>
                <w:lang w:bidi="bn-IN"/>
              </w:rPr>
              <w:t>ত</w:t>
            </w:r>
            <w:r w:rsidRPr="005C7AEB">
              <w:rPr>
                <w:rStyle w:val="rvts23"/>
                <w:rFonts w:hint="cs"/>
                <w:sz w:val="20"/>
                <w:szCs w:val="20"/>
                <w:cs/>
                <w:lang w:bidi="bn-BD"/>
              </w:rPr>
              <w:t xml:space="preserve">: </w:t>
            </w:r>
            <w:r w:rsidR="00042DB8">
              <w:rPr>
                <w:rStyle w:val="rvts23"/>
                <w:rFonts w:hint="cs"/>
                <w:sz w:val="20"/>
                <w:szCs w:val="20"/>
                <w:cs/>
                <w:lang w:bidi="bn-IN"/>
              </w:rPr>
              <w:t>সুদ থেকে হুশিয়ারী</w:t>
            </w:r>
          </w:p>
        </w:tc>
        <w:tc>
          <w:tcPr>
            <w:tcW w:w="499" w:type="pct"/>
          </w:tcPr>
          <w:p w:rsidR="00FE1ED2" w:rsidRPr="005C7AEB" w:rsidRDefault="00FE1ED2" w:rsidP="004F5B16">
            <w:pPr>
              <w:bidi w:val="0"/>
              <w:ind w:firstLine="57"/>
              <w:jc w:val="both"/>
              <w:cnfStyle w:val="000000100000" w:firstRow="0" w:lastRow="0" w:firstColumn="0" w:lastColumn="0" w:oddVBand="0" w:evenVBand="0" w:oddHBand="1" w:evenHBand="0" w:firstRowFirstColumn="0" w:firstRowLastColumn="0" w:lastRowFirstColumn="0" w:lastRowLastColumn="0"/>
              <w:rPr>
                <w:sz w:val="20"/>
                <w:szCs w:val="20"/>
                <w:rtl/>
                <w:lang w:bidi="ar-EG"/>
              </w:rPr>
            </w:pPr>
          </w:p>
        </w:tc>
      </w:tr>
      <w:tr w:rsidR="005C7AEB" w:rsidRPr="005C7AEB" w:rsidTr="004F5B16">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5C7AEB" w:rsidRPr="005C7AEB" w:rsidRDefault="005C7AEB" w:rsidP="004F5B16">
            <w:pPr>
              <w:pStyle w:val="ListParagraph"/>
              <w:numPr>
                <w:ilvl w:val="0"/>
                <w:numId w:val="1"/>
              </w:numPr>
              <w:tabs>
                <w:tab w:val="left" w:pos="270"/>
              </w:tabs>
              <w:bidi w:val="0"/>
              <w:ind w:left="0" w:firstLine="0"/>
              <w:jc w:val="both"/>
              <w:rPr>
                <w:b w:val="0"/>
                <w:bCs w:val="0"/>
                <w:sz w:val="20"/>
                <w:szCs w:val="20"/>
                <w:rtl/>
              </w:rPr>
            </w:pPr>
          </w:p>
        </w:tc>
        <w:tc>
          <w:tcPr>
            <w:tcW w:w="4113" w:type="pct"/>
          </w:tcPr>
          <w:p w:rsidR="005C7AEB" w:rsidRPr="005C7AEB" w:rsidRDefault="005C7AEB" w:rsidP="00EE68C9">
            <w:pPr>
              <w:bidi w:val="0"/>
              <w:jc w:val="both"/>
              <w:cnfStyle w:val="000000000000" w:firstRow="0" w:lastRow="0" w:firstColumn="0" w:lastColumn="0" w:oddVBand="0" w:evenVBand="0" w:oddHBand="0" w:evenHBand="0" w:firstRowFirstColumn="0" w:firstRowLastColumn="0" w:lastRowFirstColumn="0" w:lastRowLastColumn="0"/>
              <w:rPr>
                <w:rStyle w:val="rvts23"/>
                <w:sz w:val="20"/>
                <w:szCs w:val="20"/>
                <w:cs/>
                <w:lang w:bidi="bn-BD"/>
              </w:rPr>
            </w:pPr>
            <w:r w:rsidRPr="005C7AEB">
              <w:rPr>
                <w:rStyle w:val="rvts23"/>
                <w:rFonts w:hint="cs"/>
                <w:sz w:val="20"/>
                <w:szCs w:val="20"/>
                <w:cs/>
                <w:lang w:bidi="bn-IN"/>
              </w:rPr>
              <w:t>পঞ্চদশ</w:t>
            </w:r>
            <w:r w:rsidRPr="005C7AEB">
              <w:rPr>
                <w:rStyle w:val="rvts23"/>
                <w:sz w:val="20"/>
                <w:szCs w:val="20"/>
                <w:cs/>
                <w:lang w:bidi="bn-IN"/>
              </w:rPr>
              <w:t xml:space="preserve"> অসি</w:t>
            </w:r>
            <w:r w:rsidRPr="005C7AEB">
              <w:rPr>
                <w:rStyle w:val="rvts23"/>
                <w:rFonts w:hint="cs"/>
                <w:sz w:val="20"/>
                <w:szCs w:val="20"/>
                <w:cs/>
                <w:lang w:bidi="bn-IN"/>
              </w:rPr>
              <w:t>য়্য</w:t>
            </w:r>
            <w:r w:rsidRPr="005C7AEB">
              <w:rPr>
                <w:rStyle w:val="rvts23"/>
                <w:sz w:val="20"/>
                <w:szCs w:val="20"/>
                <w:cs/>
                <w:lang w:bidi="bn-IN"/>
              </w:rPr>
              <w:t>ত</w:t>
            </w:r>
            <w:r w:rsidRPr="005C7AEB">
              <w:rPr>
                <w:rStyle w:val="rvts23"/>
                <w:rFonts w:hint="cs"/>
                <w:sz w:val="20"/>
                <w:szCs w:val="20"/>
                <w:cs/>
                <w:lang w:bidi="bn-IN"/>
              </w:rPr>
              <w:t>: দীনের দাওয়াত পৌঁছানোর অসিয়্যত</w:t>
            </w:r>
          </w:p>
        </w:tc>
        <w:tc>
          <w:tcPr>
            <w:tcW w:w="499" w:type="pct"/>
          </w:tcPr>
          <w:p w:rsidR="005C7AEB" w:rsidRPr="005C7AEB" w:rsidRDefault="005C7AEB" w:rsidP="004F5B16">
            <w:pPr>
              <w:bidi w:val="0"/>
              <w:ind w:firstLine="57"/>
              <w:jc w:val="both"/>
              <w:cnfStyle w:val="000000000000" w:firstRow="0" w:lastRow="0" w:firstColumn="0" w:lastColumn="0" w:oddVBand="0" w:evenVBand="0" w:oddHBand="0" w:evenHBand="0" w:firstRowFirstColumn="0" w:firstRowLastColumn="0" w:lastRowFirstColumn="0" w:lastRowLastColumn="0"/>
              <w:rPr>
                <w:sz w:val="20"/>
                <w:szCs w:val="20"/>
                <w:rtl/>
                <w:lang w:bidi="ar-EG"/>
              </w:rPr>
            </w:pPr>
          </w:p>
        </w:tc>
      </w:tr>
    </w:tbl>
    <w:p w:rsidR="00F76CC3" w:rsidRPr="00D60FC7" w:rsidRDefault="00F91298" w:rsidP="00C067A3">
      <w:pPr>
        <w:bidi w:val="0"/>
        <w:spacing w:after="0" w:line="240" w:lineRule="auto"/>
        <w:jc w:val="center"/>
        <w:rPr>
          <w:b/>
          <w:bCs/>
          <w:cs/>
          <w:lang w:bidi="bn-BD"/>
        </w:rPr>
      </w:pPr>
      <w:r w:rsidRPr="00D60FC7">
        <w:rPr>
          <w:b/>
          <w:bCs/>
          <w:cs/>
          <w:lang w:bidi="bn-BD"/>
        </w:rPr>
        <w:br w:type="page"/>
      </w:r>
      <w:r w:rsidR="00F76CC3" w:rsidRPr="00D60FC7">
        <w:rPr>
          <w:rFonts w:hint="cs"/>
          <w:b/>
          <w:bCs/>
          <w:cs/>
          <w:lang w:bidi="bn-BD"/>
        </w:rPr>
        <w:lastRenderedPageBreak/>
        <w:t>বিসমিল্লাহির রাহমানির রাহীম</w:t>
      </w:r>
    </w:p>
    <w:p w:rsidR="002A002C" w:rsidRPr="00D60FC7" w:rsidRDefault="00F76CC3" w:rsidP="00C067A3">
      <w:pPr>
        <w:bidi w:val="0"/>
        <w:spacing w:after="0" w:line="240" w:lineRule="auto"/>
        <w:jc w:val="center"/>
        <w:rPr>
          <w:b/>
          <w:bCs/>
          <w:color w:val="C00000"/>
          <w:cs/>
          <w:lang w:bidi="bn-BD"/>
        </w:rPr>
      </w:pPr>
      <w:r w:rsidRPr="00D60FC7">
        <w:rPr>
          <w:rFonts w:hint="cs"/>
          <w:b/>
          <w:bCs/>
          <w:color w:val="C00000"/>
          <w:cs/>
          <w:lang w:bidi="bn-BD"/>
        </w:rPr>
        <w:t>ভূমিকা</w:t>
      </w:r>
    </w:p>
    <w:p w:rsidR="00F76CC3" w:rsidRPr="00233032" w:rsidRDefault="004F5B16" w:rsidP="00C067A3">
      <w:pPr>
        <w:bidi w:val="0"/>
        <w:spacing w:after="0" w:line="240" w:lineRule="auto"/>
        <w:jc w:val="both"/>
        <w:rPr>
          <w:cs/>
          <w:lang w:bidi="bn-BD"/>
        </w:rPr>
      </w:pPr>
      <w:r>
        <w:rPr>
          <w:rFonts w:hint="cs"/>
          <w:cs/>
          <w:lang w:bidi="bn-BD"/>
        </w:rPr>
        <w:t xml:space="preserve">সমস্ত প্রশংসা আল্লাহর, সালাত ও সালাম সর্বোত্তম নবী ও রাসূল আমাদের নবী </w:t>
      </w:r>
      <w:r w:rsidR="009B3C22">
        <w:rPr>
          <w:rFonts w:hint="cs"/>
          <w:cs/>
          <w:lang w:bidi="bn-BD"/>
        </w:rPr>
        <w:t>মুহাম্মাদ</w:t>
      </w:r>
      <w:r w:rsidR="00F26888">
        <w:rPr>
          <w:rFonts w:hint="cs"/>
          <w:cs/>
          <w:lang w:bidi="bn-BD"/>
        </w:rPr>
        <w:t xml:space="preserve"> </w:t>
      </w:r>
      <w:r>
        <w:rPr>
          <w:rFonts w:hint="cs"/>
          <w:cs/>
          <w:lang w:bidi="bn-BD"/>
        </w:rPr>
        <w:t>সাল্লাল্লাহু আলাইহি ওয়াসাল্লাম, তাঁর পরিবারবর্গ ও সমস্ত সাহাবীদের ওপর</w:t>
      </w:r>
      <w:r w:rsidR="00326768" w:rsidRPr="00326768">
        <w:rPr>
          <w:rFonts w:hint="cs"/>
          <w:cs/>
          <w:lang w:bidi="bn-BD"/>
        </w:rPr>
        <w:t xml:space="preserve"> </w:t>
      </w:r>
      <w:r w:rsidR="00326768">
        <w:rPr>
          <w:rFonts w:hint="cs"/>
          <w:cs/>
          <w:lang w:bidi="bn-BD"/>
        </w:rPr>
        <w:t>বর্ষিত হোক</w:t>
      </w:r>
      <w:r w:rsidR="00083F05" w:rsidRPr="00DC0B0C">
        <w:rPr>
          <w:rFonts w:cs="SolaimanLipi" w:hint="cs"/>
          <w:cs/>
          <w:lang w:bidi="hi-IN"/>
        </w:rPr>
        <w:t>।</w:t>
      </w:r>
      <w:r w:rsidR="00937ED0">
        <w:rPr>
          <w:rFonts w:cs="SolaimanLipi" w:hint="cs"/>
          <w:cs/>
          <w:lang w:bidi="hi-IN"/>
        </w:rPr>
        <w:t xml:space="preserve"> </w:t>
      </w:r>
    </w:p>
    <w:p w:rsidR="00083F05" w:rsidRDefault="00F5067F" w:rsidP="00BA2ACD">
      <w:pPr>
        <w:bidi w:val="0"/>
        <w:spacing w:after="0" w:line="240" w:lineRule="auto"/>
        <w:jc w:val="both"/>
        <w:rPr>
          <w:cs/>
          <w:lang w:bidi="bn-BD"/>
        </w:rPr>
      </w:pPr>
      <w:r>
        <w:rPr>
          <w:rFonts w:hint="cs"/>
          <w:cs/>
          <w:lang w:bidi="bn-BD"/>
        </w:rPr>
        <w:t>আল্লাহর সাহায্যে এ বইটিতে</w:t>
      </w:r>
      <w:r w:rsidR="00233032">
        <w:rPr>
          <w:rFonts w:hint="cs"/>
          <w:cs/>
          <w:lang w:bidi="bn-BD"/>
        </w:rPr>
        <w:t xml:space="preserve"> </w:t>
      </w:r>
      <w:r w:rsidR="00763DE5">
        <w:rPr>
          <w:rFonts w:hint="cs"/>
          <w:cs/>
          <w:lang w:bidi="bn-BD"/>
        </w:rPr>
        <w:t xml:space="preserve">আল্লাহর নির্বাচিত নবী </w:t>
      </w:r>
      <w:r w:rsidR="009B3C22">
        <w:rPr>
          <w:rFonts w:hint="cs"/>
          <w:cs/>
          <w:lang w:bidi="bn-BD"/>
        </w:rPr>
        <w:t>মুহাম্মাদ</w:t>
      </w:r>
      <w:r w:rsidR="00F26888">
        <w:rPr>
          <w:rFonts w:hint="cs"/>
          <w:cs/>
          <w:lang w:bidi="bn-BD"/>
        </w:rPr>
        <w:t xml:space="preserve"> </w:t>
      </w:r>
      <w:r w:rsidR="00763DE5">
        <w:rPr>
          <w:rFonts w:hint="cs"/>
          <w:cs/>
          <w:lang w:bidi="bn-BD"/>
        </w:rPr>
        <w:t>সাল্লাল্লাহু আলাইহি ওয়াসাল্লামের জীবনের শেষ একশ দিনের অসিয়্যতসমূহ একত্রিত করেছি। দশম হিজরীর যুলকাদ মাসের পঁচিশ তারিখে রাসূলুল্লাহ্ সাল্লাল্লাহু আলাইহি ওয়াসাল</w:t>
      </w:r>
      <w:r w:rsidR="00BA2ACD">
        <w:rPr>
          <w:rFonts w:hint="cs"/>
          <w:cs/>
          <w:lang w:bidi="bn-BD"/>
        </w:rPr>
        <w:t>্লাম বিদায় হজের উদ্দেশ্যে মদীনা থেকে</w:t>
      </w:r>
      <w:r w:rsidR="00763DE5">
        <w:rPr>
          <w:rFonts w:hint="cs"/>
          <w:cs/>
          <w:lang w:bidi="bn-BD"/>
        </w:rPr>
        <w:t xml:space="preserve"> রওয়ানা দেওয়ার পর থেকে একাদশ হিজরীর বারোই রবি‘উল আউয়াল </w:t>
      </w:r>
      <w:r w:rsidR="0012048F">
        <w:rPr>
          <w:rFonts w:hint="cs"/>
          <w:cs/>
          <w:lang w:bidi="bn-BD"/>
        </w:rPr>
        <w:t>তাঁর মৃত</w:t>
      </w:r>
      <w:r w:rsidR="00BA2ACD">
        <w:rPr>
          <w:rFonts w:hint="cs"/>
          <w:cs/>
          <w:lang w:bidi="bn-BD"/>
        </w:rPr>
        <w:t>্যুর পূর্বক্ষণ পর্যন্ত</w:t>
      </w:r>
      <w:r w:rsidR="0012048F">
        <w:rPr>
          <w:rFonts w:hint="cs"/>
          <w:cs/>
          <w:lang w:bidi="bn-BD"/>
        </w:rPr>
        <w:t xml:space="preserve"> এ সময় ব্যপ্ত। </w:t>
      </w:r>
      <w:r w:rsidR="0019324E">
        <w:rPr>
          <w:rFonts w:hint="cs"/>
          <w:cs/>
          <w:lang w:bidi="bn-BD"/>
        </w:rPr>
        <w:t xml:space="preserve">নিম্নোক্ত মাপকাঠিতে আমরা এ সব অসিয়্যত নির্ধারণ করেছি: </w:t>
      </w:r>
    </w:p>
    <w:p w:rsidR="0019324E" w:rsidRDefault="00FB5590" w:rsidP="00D21E09">
      <w:pPr>
        <w:bidi w:val="0"/>
        <w:spacing w:after="0" w:line="240" w:lineRule="auto"/>
        <w:ind w:left="284"/>
        <w:jc w:val="both"/>
        <w:rPr>
          <w:rFonts w:cstheme="minorBidi"/>
          <w:rtl/>
          <w:lang w:bidi="ar-EG"/>
        </w:rPr>
      </w:pPr>
      <w:r>
        <w:rPr>
          <w:rFonts w:hint="cs"/>
          <w:cs/>
          <w:lang w:bidi="bn-BD"/>
        </w:rPr>
        <w:t>১- সরা</w:t>
      </w:r>
      <w:r w:rsidR="00D60FC7">
        <w:rPr>
          <w:rFonts w:hint="cs"/>
          <w:cs/>
          <w:lang w:bidi="bn-BD"/>
        </w:rPr>
        <w:t>সরি অসিয়্যত শব্দটি উল্লেখ থাকলে</w:t>
      </w:r>
      <w:r>
        <w:rPr>
          <w:rFonts w:hint="cs"/>
          <w:cs/>
          <w:lang w:bidi="bn-BD"/>
        </w:rPr>
        <w:t xml:space="preserve"> যেমন রাসূলুল্লাহ্ সাল্লাল্লাহু আলাইহি ওয়াসাল্লামের বাণী, </w:t>
      </w:r>
    </w:p>
    <w:p w:rsidR="00FB5590" w:rsidRPr="007077B0" w:rsidRDefault="00FB5590" w:rsidP="00D21E09">
      <w:pPr>
        <w:tabs>
          <w:tab w:val="left" w:pos="-2790"/>
        </w:tabs>
        <w:spacing w:after="0" w:line="240" w:lineRule="auto"/>
        <w:ind w:left="284"/>
        <w:jc w:val="both"/>
        <w:rPr>
          <w:rFonts w:ascii="Traditional Arabic" w:hAnsi="Traditional Arabic" w:cstheme="minorBidi"/>
          <w:color w:val="0000CC"/>
          <w:rtl/>
          <w:lang w:bidi="ar-EG"/>
        </w:rPr>
      </w:pPr>
      <w:r>
        <w:rPr>
          <w:rFonts w:ascii="Traditional Arabic" w:hAnsi="Traditional Arabic" w:cs="KFGQPC Uthman Taha Naskh"/>
          <w:color w:val="0000CC"/>
          <w:rtl/>
          <w:lang w:bidi="ar-EG"/>
        </w:rPr>
        <w:t>«</w:t>
      </w:r>
      <w:r w:rsidRPr="00975466">
        <w:rPr>
          <w:rFonts w:ascii="Traditional Arabic" w:hAnsi="Traditional Arabic" w:cs="KFGQPC Uthman Taha Naskh"/>
          <w:color w:val="0000CC"/>
          <w:rtl/>
          <w:lang w:bidi="ar-EG"/>
        </w:rPr>
        <w:t>اسْتَوْصُوا بِالنِّسَاءِ خَيْرًا»</w:t>
      </w:r>
      <w:r w:rsidR="007077B0">
        <w:rPr>
          <w:rFonts w:ascii="Traditional Arabic" w:hAnsi="Traditional Arabic" w:cstheme="minorBidi" w:hint="cs"/>
          <w:color w:val="0000CC"/>
          <w:rtl/>
          <w:lang w:bidi="ar-EG"/>
        </w:rPr>
        <w:t>.</w:t>
      </w:r>
    </w:p>
    <w:p w:rsidR="00FB5590" w:rsidRDefault="00FB5590" w:rsidP="00D21E09">
      <w:pPr>
        <w:tabs>
          <w:tab w:val="left" w:pos="-2790"/>
        </w:tabs>
        <w:bidi w:val="0"/>
        <w:spacing w:after="0" w:line="240" w:lineRule="auto"/>
        <w:ind w:left="284"/>
        <w:jc w:val="both"/>
        <w:rPr>
          <w:cs/>
          <w:lang w:bidi="bn-BD"/>
        </w:rPr>
      </w:pPr>
      <w:r w:rsidRPr="00FB5590">
        <w:rPr>
          <w:rFonts w:hint="cs"/>
          <w:cs/>
          <w:lang w:bidi="bn-BD"/>
        </w:rPr>
        <w:t>“</w:t>
      </w:r>
      <w:r w:rsidRPr="00FB5590">
        <w:rPr>
          <w:cs/>
          <w:lang w:bidi="bn-BD"/>
        </w:rPr>
        <w:t xml:space="preserve">তোমরা </w:t>
      </w:r>
      <w:r>
        <w:rPr>
          <w:rFonts w:hint="cs"/>
          <w:cs/>
          <w:lang w:bidi="bn-BD"/>
        </w:rPr>
        <w:t xml:space="preserve">তোমাদের </w:t>
      </w:r>
      <w:r w:rsidRPr="00FB5590">
        <w:rPr>
          <w:cs/>
          <w:lang w:bidi="bn-BD"/>
        </w:rPr>
        <w:t xml:space="preserve">স্ত্রীদের কল্যাণের </w:t>
      </w:r>
      <w:r w:rsidRPr="00FB5590">
        <w:rPr>
          <w:rFonts w:hint="cs"/>
          <w:cs/>
          <w:lang w:bidi="bn-BD"/>
        </w:rPr>
        <w:t>অসিয়্যত</w:t>
      </w:r>
      <w:r w:rsidRPr="00FB5590">
        <w:rPr>
          <w:cs/>
          <w:lang w:bidi="bn-BD"/>
        </w:rPr>
        <w:t xml:space="preserve"> ক</w:t>
      </w:r>
      <w:r w:rsidRPr="00FB5590">
        <w:rPr>
          <w:rFonts w:hint="cs"/>
          <w:cs/>
          <w:lang w:bidi="bn-BD"/>
        </w:rPr>
        <w:t>রো</w:t>
      </w:r>
      <w:r>
        <w:rPr>
          <w:rFonts w:hint="cs"/>
          <w:cs/>
          <w:lang w:bidi="bn-BD"/>
        </w:rPr>
        <w:t xml:space="preserve"> </w:t>
      </w:r>
      <w:r w:rsidR="00DF706A">
        <w:rPr>
          <w:rFonts w:hint="cs"/>
          <w:cs/>
          <w:lang w:bidi="bn-BD"/>
        </w:rPr>
        <w:t>(উপদেশ দাও”</w:t>
      </w:r>
      <w:r w:rsidRPr="00DC0B0C">
        <w:rPr>
          <w:rFonts w:cs="SolaimanLipi"/>
          <w:cs/>
          <w:lang w:bidi="hi-IN"/>
        </w:rPr>
        <w:t>।</w:t>
      </w:r>
      <w:r>
        <w:rPr>
          <w:rStyle w:val="FootnoteReference"/>
          <w:rFonts w:eastAsia="Nikosh"/>
          <w:cs/>
          <w:lang w:bidi="bn-BD"/>
        </w:rPr>
        <w:footnoteReference w:id="1"/>
      </w:r>
    </w:p>
    <w:p w:rsidR="00ED451B" w:rsidRDefault="00ED451B" w:rsidP="00D21E09">
      <w:pPr>
        <w:tabs>
          <w:tab w:val="left" w:pos="-2790"/>
        </w:tabs>
        <w:bidi w:val="0"/>
        <w:spacing w:after="0" w:line="240" w:lineRule="auto"/>
        <w:ind w:left="284"/>
        <w:jc w:val="both"/>
        <w:rPr>
          <w:cs/>
          <w:lang w:bidi="bn-BD"/>
        </w:rPr>
      </w:pPr>
      <w:r>
        <w:rPr>
          <w:rFonts w:hint="cs"/>
          <w:cs/>
          <w:lang w:bidi="bn-BD"/>
        </w:rPr>
        <w:t xml:space="preserve">অথবা বাক্যের ধরণ অনুযায়ী বিষয়টি সম্পর্কে আমাদেরকে রাসূলুল্লাহ্ </w:t>
      </w:r>
      <w:r w:rsidR="007077B0">
        <w:rPr>
          <w:rFonts w:hint="cs"/>
          <w:cs/>
          <w:lang w:bidi="bn-BD"/>
        </w:rPr>
        <w:t>সাল্লাল্লাহু আলাইহি ওয়াসাল্লাম</w:t>
      </w:r>
      <w:r>
        <w:rPr>
          <w:rFonts w:hint="cs"/>
          <w:cs/>
          <w:lang w:bidi="bn-BD"/>
        </w:rPr>
        <w:t xml:space="preserve"> গুরুত্ব বুঝালে, যেমন বিষয়টি বারবার উল্লেখ করে গুরুত্ব প্রদান করা। </w:t>
      </w:r>
      <w:r w:rsidR="00857FE0">
        <w:rPr>
          <w:rFonts w:hint="cs"/>
          <w:cs/>
          <w:lang w:bidi="bn-BD"/>
        </w:rPr>
        <w:t>উদাহরণত:</w:t>
      </w:r>
      <w:r>
        <w:rPr>
          <w:rFonts w:hint="cs"/>
          <w:cs/>
          <w:lang w:bidi="bn-BD"/>
        </w:rPr>
        <w:t xml:space="preserve"> </w:t>
      </w:r>
      <w:r w:rsidR="00857FE0">
        <w:rPr>
          <w:cs/>
          <w:lang w:bidi="bn-BD"/>
        </w:rPr>
        <w:t xml:space="preserve">রাসূলুল্লাহ সাল্লাল্লাহু আলাইহি </w:t>
      </w:r>
      <w:r w:rsidR="00857FE0" w:rsidRPr="00857FE0">
        <w:rPr>
          <w:cs/>
          <w:lang w:bidi="bn-BD"/>
        </w:rPr>
        <w:t>ওয়াসাল্লাম</w:t>
      </w:r>
      <w:r w:rsidR="00F26888">
        <w:rPr>
          <w:rFonts w:hint="cs"/>
          <w:cs/>
          <w:lang w:bidi="bn-BD"/>
        </w:rPr>
        <w:t xml:space="preserve"> </w:t>
      </w:r>
      <w:r>
        <w:rPr>
          <w:rFonts w:hint="cs"/>
          <w:cs/>
          <w:lang w:bidi="bn-BD"/>
        </w:rPr>
        <w:t xml:space="preserve">বলেছেন, </w:t>
      </w:r>
    </w:p>
    <w:p w:rsidR="007960E3" w:rsidRPr="00DC0B0C" w:rsidRDefault="007960E3" w:rsidP="00D21E09">
      <w:pPr>
        <w:spacing w:after="0" w:line="240" w:lineRule="auto"/>
        <w:ind w:left="284"/>
        <w:jc w:val="both"/>
        <w:rPr>
          <w:rFonts w:ascii="Traditional Arabic" w:hAnsi="Traditional Arabic"/>
          <w:color w:val="0000CC"/>
          <w:lang w:bidi="bn-BD"/>
        </w:rPr>
      </w:pPr>
      <w:r w:rsidRPr="0059416E">
        <w:rPr>
          <w:rFonts w:ascii="Traditional Arabic" w:hAnsi="Traditional Arabic" w:cs="KFGQPC Uthman Taha Naskh"/>
          <w:color w:val="0000CC"/>
          <w:rtl/>
          <w:lang w:bidi="ar-EG"/>
        </w:rPr>
        <w:t>«الصَّلَاةَ الصَّلَاةَ»</w:t>
      </w:r>
      <w:r>
        <w:rPr>
          <w:rFonts w:ascii="Traditional Arabic" w:hAnsi="Traditional Arabic" w:cs="KFGQPC Uthman Taha Naskh" w:hint="cs"/>
          <w:color w:val="0000CC"/>
          <w:rtl/>
          <w:lang w:bidi="ar-EG"/>
        </w:rPr>
        <w:t>.</w:t>
      </w:r>
    </w:p>
    <w:p w:rsidR="007960E3" w:rsidRPr="00DC0B0C" w:rsidRDefault="007960E3" w:rsidP="00D21E09">
      <w:pPr>
        <w:pStyle w:val="rvps2"/>
        <w:spacing w:before="0" w:beforeAutospacing="0" w:after="0" w:afterAutospacing="0"/>
        <w:ind w:left="284"/>
        <w:jc w:val="both"/>
        <w:rPr>
          <w:rStyle w:val="rvts23"/>
          <w:cs/>
          <w:lang w:bidi="bn-BD"/>
        </w:rPr>
      </w:pPr>
      <w:r w:rsidRPr="0059416E">
        <w:rPr>
          <w:rStyle w:val="rvts23"/>
          <w:rFonts w:hint="cs"/>
          <w:cs/>
          <w:lang w:bidi="bn-BD"/>
        </w:rPr>
        <w:t>“</w:t>
      </w:r>
      <w:r w:rsidRPr="0059416E">
        <w:rPr>
          <w:rStyle w:val="rvts23"/>
          <w:cs/>
          <w:lang w:bidi="bn-BD"/>
        </w:rPr>
        <w:t>সালাত</w:t>
      </w:r>
      <w:r w:rsidRPr="0059416E">
        <w:rPr>
          <w:rStyle w:val="rvts23"/>
          <w:lang w:bidi="bn-BD"/>
        </w:rPr>
        <w:t xml:space="preserve">, </w:t>
      </w:r>
      <w:r w:rsidRPr="0059416E">
        <w:rPr>
          <w:rStyle w:val="rvts23"/>
          <w:cs/>
          <w:lang w:bidi="bn-BD"/>
        </w:rPr>
        <w:t>সালাত (অর্থাৎ সালাত ঠিকভাবে আদায় করবে)</w:t>
      </w:r>
      <w:r w:rsidRPr="0059416E">
        <w:rPr>
          <w:rStyle w:val="rvts23"/>
          <w:rFonts w:hint="cs"/>
          <w:cs/>
          <w:lang w:bidi="bn-BD"/>
        </w:rPr>
        <w:t>”</w:t>
      </w:r>
      <w:r w:rsidRPr="00DC0B0C">
        <w:rPr>
          <w:rStyle w:val="rvts23"/>
          <w:rFonts w:cs="SolaimanLipi"/>
          <w:cs/>
          <w:lang w:bidi="hi-IN"/>
        </w:rPr>
        <w:t>।</w:t>
      </w:r>
      <w:r w:rsidRPr="0059416E">
        <w:rPr>
          <w:rStyle w:val="FootnoteReference"/>
          <w:cs/>
          <w:lang w:bidi="bn-BD"/>
        </w:rPr>
        <w:footnoteReference w:id="2"/>
      </w:r>
    </w:p>
    <w:p w:rsidR="007960E3" w:rsidRDefault="00E44C10" w:rsidP="00D21E09">
      <w:pPr>
        <w:pStyle w:val="rvps2"/>
        <w:spacing w:before="0" w:beforeAutospacing="0" w:after="0" w:afterAutospacing="0"/>
        <w:ind w:left="284"/>
        <w:jc w:val="both"/>
        <w:rPr>
          <w:rStyle w:val="rvts23"/>
          <w:cs/>
          <w:lang w:bidi="bn-BD"/>
        </w:rPr>
      </w:pPr>
      <w:r w:rsidRPr="00BA5328">
        <w:rPr>
          <w:rStyle w:val="rvts23"/>
          <w:rFonts w:hint="cs"/>
          <w:cs/>
          <w:lang w:bidi="bn-BD"/>
        </w:rPr>
        <w:lastRenderedPageBreak/>
        <w:t xml:space="preserve">২- </w:t>
      </w:r>
      <w:r w:rsidR="00BA5328">
        <w:rPr>
          <w:rStyle w:val="rvts23"/>
          <w:rFonts w:hint="cs"/>
          <w:cs/>
          <w:lang w:bidi="bn-BD"/>
        </w:rPr>
        <w:t xml:space="preserve">অসিয়্যতটি প্রদানের দিন স্পষ্ট উল্লেখ থাকা বা অসিয়্যতটিতে এমন ইঙ্গিত থাকা যা প্রমাণ করে এটি রাসূলুল্লাহ্ সাল্লাল্লাহু আলাইহি ওয়াসাল্লাম তাঁর শেষ জীবনে অসিয়্যত করেছেন। </w:t>
      </w:r>
    </w:p>
    <w:p w:rsidR="00BA5328" w:rsidRDefault="00BA5328" w:rsidP="00D21E09">
      <w:pPr>
        <w:pStyle w:val="rvps2"/>
        <w:spacing w:before="0" w:beforeAutospacing="0" w:after="0" w:afterAutospacing="0"/>
        <w:ind w:left="284"/>
        <w:jc w:val="both"/>
        <w:rPr>
          <w:rStyle w:val="rvts23"/>
          <w:cs/>
          <w:lang w:bidi="bn-BD"/>
        </w:rPr>
      </w:pPr>
      <w:r>
        <w:rPr>
          <w:rStyle w:val="rvts23"/>
          <w:rFonts w:hint="cs"/>
          <w:cs/>
          <w:lang w:bidi="bn-BD"/>
        </w:rPr>
        <w:t>৩- উম্মতের কিছু লোকের মধ্যে যে সমস্ত ত্রুটি-বিচ্যুতি সঙ্ঘটিত হচ্ছে সেগুলোকে অসিয়্যতের দৃষ্টিকোণে পর্যবেক্ষণ করে আমরা বুঝতে পারি যে, রাসূলুল্লাহ্ সাল্লাল্লাহু আলাইহি ওয়াসাল্লাম উম্মতের মধ্যে এ ধরণের ভুল-ত্রুটির আশঙ্কা করেছেন বলে তিনি তাঁর শেষ জীবনে এগুলোকে গুরুত্ব দিয়েছেন। কেননা সাধারণত অসিয়্যতকারী এমন গুরুত্বপূর্ণ বিষয়ে অসিয়্যত করেন যেগুলোতে পতিত হওয়ার বা যেগুলো চলে যাওয়ার আশঙ্কা থাকে।</w:t>
      </w:r>
    </w:p>
    <w:p w:rsidR="008052A7" w:rsidRDefault="008052A7" w:rsidP="00D21E09">
      <w:pPr>
        <w:pStyle w:val="rvps2"/>
        <w:spacing w:before="0" w:beforeAutospacing="0" w:after="0" w:afterAutospacing="0"/>
        <w:jc w:val="both"/>
        <w:rPr>
          <w:rStyle w:val="rvts23"/>
          <w:cs/>
          <w:lang w:bidi="bn-BD"/>
        </w:rPr>
      </w:pPr>
      <w:r>
        <w:rPr>
          <w:rStyle w:val="rvts23"/>
          <w:rFonts w:hint="cs"/>
          <w:cs/>
          <w:lang w:bidi="bn-BD"/>
        </w:rPr>
        <w:t>এসব মানদণ্ড</w:t>
      </w:r>
      <w:r w:rsidR="00D21E09">
        <w:rPr>
          <w:rStyle w:val="rvts23"/>
          <w:rFonts w:hint="cs"/>
          <w:cs/>
          <w:lang w:bidi="bn-BD"/>
        </w:rPr>
        <w:t>ে নিম্নোক্ত অসিয়্যতসমূহ</w:t>
      </w:r>
      <w:r>
        <w:rPr>
          <w:rStyle w:val="rvts23"/>
          <w:rFonts w:hint="cs"/>
          <w:cs/>
          <w:lang w:bidi="bn-BD"/>
        </w:rPr>
        <w:t xml:space="preserve"> </w:t>
      </w:r>
      <w:r w:rsidR="00D21E09">
        <w:rPr>
          <w:rStyle w:val="rvts23"/>
          <w:rFonts w:hint="cs"/>
          <w:cs/>
          <w:lang w:bidi="bn-BD"/>
        </w:rPr>
        <w:t>যথার্থ বলে বিবেচিত হয়েছে</w:t>
      </w:r>
      <w:r>
        <w:rPr>
          <w:rStyle w:val="rvts23"/>
          <w:rFonts w:hint="cs"/>
          <w:cs/>
          <w:lang w:bidi="bn-BD"/>
        </w:rPr>
        <w:t xml:space="preserve">: </w:t>
      </w:r>
    </w:p>
    <w:p w:rsidR="008052A7" w:rsidRDefault="008052A7" w:rsidP="00D21E09">
      <w:pPr>
        <w:pStyle w:val="rvps2"/>
        <w:spacing w:before="0" w:beforeAutospacing="0" w:after="0" w:afterAutospacing="0"/>
        <w:ind w:left="284"/>
        <w:jc w:val="both"/>
        <w:rPr>
          <w:rStyle w:val="rvts23"/>
          <w:cs/>
          <w:lang w:bidi="bn-BD"/>
        </w:rPr>
      </w:pPr>
      <w:r>
        <w:rPr>
          <w:rStyle w:val="rvts23"/>
          <w:rFonts w:hint="cs"/>
          <w:cs/>
          <w:lang w:bidi="bn-BD"/>
        </w:rPr>
        <w:t xml:space="preserve">১- </w:t>
      </w:r>
      <w:r w:rsidRPr="008052A7">
        <w:rPr>
          <w:rStyle w:val="rvts23"/>
          <w:rFonts w:hint="cs"/>
          <w:cs/>
          <w:lang w:bidi="bn-IN"/>
        </w:rPr>
        <w:t xml:space="preserve">সালাত আদায়ের </w:t>
      </w:r>
      <w:r w:rsidRPr="008052A7">
        <w:rPr>
          <w:rStyle w:val="rvts23"/>
          <w:cs/>
          <w:lang w:bidi="bn-IN"/>
        </w:rPr>
        <w:t>অসি</w:t>
      </w:r>
      <w:r w:rsidRPr="008052A7">
        <w:rPr>
          <w:rStyle w:val="rvts23"/>
          <w:rFonts w:hint="cs"/>
          <w:cs/>
          <w:lang w:bidi="bn-IN"/>
        </w:rPr>
        <w:t>য়্য</w:t>
      </w:r>
      <w:r w:rsidRPr="008052A7">
        <w:rPr>
          <w:rStyle w:val="rvts23"/>
          <w:cs/>
          <w:lang w:bidi="bn-IN"/>
        </w:rPr>
        <w:t>ত</w:t>
      </w:r>
      <w:r w:rsidRPr="00DC0B0C">
        <w:rPr>
          <w:rStyle w:val="rvts23"/>
          <w:rFonts w:cs="SolaimanLipi" w:hint="cs"/>
          <w:cs/>
          <w:lang w:bidi="hi-IN"/>
        </w:rPr>
        <w:t xml:space="preserve">। </w:t>
      </w:r>
    </w:p>
    <w:p w:rsidR="0025353F" w:rsidRDefault="0025353F" w:rsidP="00D21E09">
      <w:pPr>
        <w:pStyle w:val="rvps2"/>
        <w:spacing w:before="0" w:beforeAutospacing="0" w:after="0" w:afterAutospacing="0"/>
        <w:ind w:left="284"/>
        <w:jc w:val="both"/>
        <w:rPr>
          <w:rStyle w:val="rvts23"/>
          <w:cs/>
          <w:lang w:bidi="bn-IN"/>
        </w:rPr>
      </w:pPr>
      <w:r>
        <w:rPr>
          <w:rStyle w:val="rvts23"/>
          <w:rFonts w:hint="cs"/>
          <w:cs/>
          <w:lang w:bidi="bn-BD"/>
        </w:rPr>
        <w:t xml:space="preserve">২- </w:t>
      </w:r>
      <w:r w:rsidR="00BA2ACD">
        <w:rPr>
          <w:rStyle w:val="rvts23"/>
          <w:rFonts w:hint="cs"/>
          <w:cs/>
          <w:lang w:bidi="bn-IN"/>
        </w:rPr>
        <w:t>কুরআন ও সুন্নাহকে আঁকড়</w:t>
      </w:r>
      <w:r w:rsidR="00BA2ACD">
        <w:rPr>
          <w:rStyle w:val="rvts23"/>
          <w:rFonts w:hint="cs"/>
          <w:cs/>
          <w:lang w:bidi="bn-BD"/>
        </w:rPr>
        <w:t>ে</w:t>
      </w:r>
      <w:r w:rsidRPr="00A23022">
        <w:rPr>
          <w:rStyle w:val="rvts23"/>
          <w:rFonts w:hint="cs"/>
          <w:cs/>
          <w:lang w:bidi="bn-IN"/>
        </w:rPr>
        <w:t xml:space="preserve"> ধরার অসিয়্যত।</w:t>
      </w:r>
    </w:p>
    <w:p w:rsidR="00901C48" w:rsidRPr="00A23022" w:rsidRDefault="00901C48" w:rsidP="00D21E09">
      <w:pPr>
        <w:pStyle w:val="rvps2"/>
        <w:spacing w:before="0" w:beforeAutospacing="0" w:after="0" w:afterAutospacing="0"/>
        <w:ind w:left="284"/>
        <w:jc w:val="both"/>
        <w:rPr>
          <w:rStyle w:val="rvts23"/>
          <w:rtl/>
          <w:cs/>
          <w:lang w:bidi="bn-BD"/>
        </w:rPr>
      </w:pPr>
      <w:r>
        <w:rPr>
          <w:rStyle w:val="rvts23"/>
          <w:rFonts w:hint="cs"/>
          <w:cs/>
          <w:lang w:bidi="bn-BD"/>
        </w:rPr>
        <w:t xml:space="preserve">৩- রাসূলুল্লাহ সাল্লাল্লাহু আলাইহি ওয়াসাল্লামের পরিবার পরিজন (আহলে বাইত) এর ব্যাপারে অসিয়্যত। </w:t>
      </w:r>
    </w:p>
    <w:p w:rsidR="0025353F" w:rsidRPr="00A23022" w:rsidRDefault="0025353F" w:rsidP="00D21E09">
      <w:pPr>
        <w:pStyle w:val="rvps2"/>
        <w:spacing w:before="0" w:beforeAutospacing="0" w:after="0" w:afterAutospacing="0"/>
        <w:ind w:left="284"/>
        <w:jc w:val="both"/>
        <w:rPr>
          <w:rStyle w:val="rvts23"/>
          <w:lang w:bidi="bn-BD"/>
        </w:rPr>
      </w:pPr>
      <w:r w:rsidRPr="00A23022">
        <w:rPr>
          <w:rStyle w:val="rvts23"/>
          <w:rFonts w:hint="cs"/>
          <w:cs/>
          <w:lang w:bidi="bn-IN"/>
        </w:rPr>
        <w:t>৪</w:t>
      </w:r>
      <w:r w:rsidRPr="00A23022">
        <w:rPr>
          <w:rStyle w:val="rvts23"/>
          <w:rFonts w:hint="cs"/>
          <w:rtl/>
          <w:cs/>
        </w:rPr>
        <w:t xml:space="preserve">- </w:t>
      </w:r>
      <w:r w:rsidRPr="00A23022">
        <w:rPr>
          <w:rStyle w:val="rvts23"/>
          <w:rFonts w:hint="cs"/>
          <w:cs/>
          <w:lang w:bidi="bn-BD"/>
        </w:rPr>
        <w:t xml:space="preserve">আনসারদের ব্যাপারে </w:t>
      </w:r>
      <w:r w:rsidRPr="00A23022">
        <w:rPr>
          <w:rStyle w:val="rvts23"/>
          <w:rFonts w:hint="cs"/>
          <w:cs/>
          <w:lang w:bidi="bn-IN"/>
        </w:rPr>
        <w:t xml:space="preserve">অসিয়্যত। </w:t>
      </w:r>
    </w:p>
    <w:p w:rsidR="0025353F" w:rsidRDefault="0025353F" w:rsidP="00D21E09">
      <w:pPr>
        <w:pStyle w:val="rvps2"/>
        <w:spacing w:before="0" w:beforeAutospacing="0" w:after="0" w:afterAutospacing="0"/>
        <w:ind w:left="284"/>
        <w:jc w:val="both"/>
        <w:rPr>
          <w:rStyle w:val="rvts23"/>
          <w:lang w:bidi="bn-BD"/>
        </w:rPr>
      </w:pPr>
      <w:r w:rsidRPr="00A23022">
        <w:rPr>
          <w:rStyle w:val="rvts23"/>
          <w:rFonts w:hint="cs"/>
          <w:cs/>
          <w:lang w:bidi="bn-IN"/>
        </w:rPr>
        <w:t>৫</w:t>
      </w:r>
      <w:r w:rsidRPr="00A23022">
        <w:rPr>
          <w:rStyle w:val="rvts23"/>
          <w:rFonts w:hint="cs"/>
          <w:rtl/>
          <w:cs/>
        </w:rPr>
        <w:t xml:space="preserve">- </w:t>
      </w:r>
      <w:r w:rsidRPr="00A23022">
        <w:rPr>
          <w:rStyle w:val="rvts23"/>
          <w:cs/>
          <w:lang w:bidi="bn-IN"/>
        </w:rPr>
        <w:t>কর্তৃত্বের অধিকারী</w:t>
      </w:r>
      <w:r w:rsidRPr="00A23022">
        <w:rPr>
          <w:rStyle w:val="rvts23"/>
          <w:rFonts w:hint="cs"/>
          <w:cs/>
          <w:lang w:bidi="bn-IN"/>
        </w:rPr>
        <w:t>র আনুগত্য করার অসিয়্যত।</w:t>
      </w:r>
    </w:p>
    <w:p w:rsidR="00DD0746" w:rsidRDefault="00DD0746" w:rsidP="00D21E09">
      <w:pPr>
        <w:pStyle w:val="rvps2"/>
        <w:spacing w:before="0" w:beforeAutospacing="0" w:after="0" w:afterAutospacing="0"/>
        <w:ind w:left="284"/>
        <w:jc w:val="both"/>
        <w:rPr>
          <w:rStyle w:val="rvts23"/>
          <w:lang w:bidi="bn-BD"/>
        </w:rPr>
      </w:pPr>
      <w:r>
        <w:rPr>
          <w:rStyle w:val="rvts23"/>
          <w:rFonts w:hint="cs"/>
          <w:cs/>
          <w:lang w:bidi="bn-BD"/>
        </w:rPr>
        <w:t>৬- মুসলিমের মান-সম্মান রক্ষার অসিয়্যত।</w:t>
      </w:r>
    </w:p>
    <w:p w:rsidR="00DD0746" w:rsidRDefault="00DD0746" w:rsidP="00D21E09">
      <w:pPr>
        <w:pStyle w:val="rvps2"/>
        <w:spacing w:before="0" w:beforeAutospacing="0" w:after="0" w:afterAutospacing="0"/>
        <w:ind w:left="284"/>
        <w:jc w:val="both"/>
        <w:rPr>
          <w:rStyle w:val="rvts23"/>
          <w:lang w:bidi="bn-BD"/>
        </w:rPr>
      </w:pPr>
      <w:r>
        <w:rPr>
          <w:rStyle w:val="rvts23"/>
          <w:rFonts w:hint="cs"/>
          <w:cs/>
          <w:lang w:bidi="bn-BD"/>
        </w:rPr>
        <w:t xml:space="preserve">৭- নারীদের সম্পর্কে অসিয়্যত। </w:t>
      </w:r>
    </w:p>
    <w:p w:rsidR="00DD0746" w:rsidRDefault="00DD0746" w:rsidP="00D21E09">
      <w:pPr>
        <w:pStyle w:val="rvps2"/>
        <w:spacing w:before="0" w:beforeAutospacing="0" w:after="0" w:afterAutospacing="0"/>
        <w:ind w:left="284"/>
        <w:jc w:val="both"/>
        <w:rPr>
          <w:rStyle w:val="rvts23"/>
          <w:lang w:bidi="bn-BD"/>
        </w:rPr>
      </w:pPr>
      <w:r>
        <w:rPr>
          <w:rStyle w:val="rvts23"/>
          <w:rFonts w:hint="cs"/>
          <w:cs/>
          <w:lang w:bidi="bn-BD"/>
        </w:rPr>
        <w:t>৮- দাস-দাসীর অধিকার প্রদানের অসিয়্যত।</w:t>
      </w:r>
      <w:r w:rsidR="00F26888">
        <w:rPr>
          <w:rStyle w:val="rvts23"/>
          <w:rFonts w:hint="cs"/>
          <w:cs/>
          <w:lang w:bidi="bn-BD"/>
        </w:rPr>
        <w:t xml:space="preserve"> </w:t>
      </w:r>
    </w:p>
    <w:p w:rsidR="00DD0746" w:rsidRDefault="00DD0746" w:rsidP="00D21E09">
      <w:pPr>
        <w:pStyle w:val="rvps2"/>
        <w:spacing w:before="0" w:beforeAutospacing="0" w:after="0" w:afterAutospacing="0"/>
        <w:ind w:left="284"/>
        <w:jc w:val="both"/>
        <w:rPr>
          <w:rStyle w:val="rvts23"/>
          <w:lang w:bidi="bn-BD"/>
        </w:rPr>
      </w:pPr>
      <w:r>
        <w:rPr>
          <w:rStyle w:val="rvts23"/>
          <w:rFonts w:hint="cs"/>
          <w:cs/>
          <w:lang w:bidi="bn-BD"/>
        </w:rPr>
        <w:t xml:space="preserve">৯- আমানত আদায়ের অসিয়্যত। </w:t>
      </w:r>
    </w:p>
    <w:p w:rsidR="00DD0746" w:rsidRDefault="00BA2ACD" w:rsidP="00D21E09">
      <w:pPr>
        <w:pStyle w:val="rvps2"/>
        <w:spacing w:before="0" w:beforeAutospacing="0" w:after="0" w:afterAutospacing="0"/>
        <w:ind w:left="284"/>
        <w:jc w:val="both"/>
        <w:rPr>
          <w:rStyle w:val="rvts23"/>
          <w:lang w:bidi="bn-BD"/>
        </w:rPr>
      </w:pPr>
      <w:r>
        <w:rPr>
          <w:rStyle w:val="rvts23"/>
          <w:rFonts w:hint="cs"/>
          <w:cs/>
          <w:lang w:bidi="bn-BD"/>
        </w:rPr>
        <w:t>১০- ইয়াহূ</w:t>
      </w:r>
      <w:r w:rsidR="00DD0746">
        <w:rPr>
          <w:rStyle w:val="rvts23"/>
          <w:rFonts w:hint="cs"/>
          <w:cs/>
          <w:lang w:bidi="bn-BD"/>
        </w:rPr>
        <w:t xml:space="preserve">দী ও খৃস্টানদেরকে আরব উপদ্বীপ থেকে বিতাড়িত করে দেওয়ার অসিয়্যত। </w:t>
      </w:r>
    </w:p>
    <w:p w:rsidR="00DD0746" w:rsidRDefault="00DD0746" w:rsidP="00D21E09">
      <w:pPr>
        <w:pStyle w:val="rvps2"/>
        <w:spacing w:before="0" w:beforeAutospacing="0" w:after="0" w:afterAutospacing="0"/>
        <w:ind w:left="284"/>
        <w:jc w:val="both"/>
        <w:rPr>
          <w:rStyle w:val="rvts23"/>
          <w:lang w:bidi="bn-BD"/>
        </w:rPr>
      </w:pPr>
      <w:r>
        <w:rPr>
          <w:rStyle w:val="rvts23"/>
          <w:rFonts w:hint="cs"/>
          <w:cs/>
          <w:lang w:bidi="bn-BD"/>
        </w:rPr>
        <w:lastRenderedPageBreak/>
        <w:t xml:space="preserve">১১- শির্ক ও এর যাবতীয় পন্থা থেকে সতর্ক করা। </w:t>
      </w:r>
    </w:p>
    <w:p w:rsidR="00DD0746" w:rsidRDefault="00DD0746" w:rsidP="00D21E09">
      <w:pPr>
        <w:pStyle w:val="rvps2"/>
        <w:spacing w:before="0" w:beforeAutospacing="0" w:after="0" w:afterAutospacing="0"/>
        <w:ind w:left="284"/>
        <w:jc w:val="both"/>
        <w:rPr>
          <w:rStyle w:val="rvts23"/>
          <w:lang w:bidi="bn-BD"/>
        </w:rPr>
      </w:pPr>
      <w:r>
        <w:rPr>
          <w:rStyle w:val="rvts23"/>
          <w:rFonts w:hint="cs"/>
          <w:cs/>
          <w:lang w:bidi="bn-BD"/>
        </w:rPr>
        <w:t xml:space="preserve">১২- বিদ‘আত ও নতুনত্ব থেকে হুশিয়ারী। </w:t>
      </w:r>
    </w:p>
    <w:p w:rsidR="00DD0746" w:rsidRPr="00A23022" w:rsidRDefault="00DD0746" w:rsidP="00D21E09">
      <w:pPr>
        <w:pStyle w:val="rvps2"/>
        <w:spacing w:before="0" w:beforeAutospacing="0" w:after="0" w:afterAutospacing="0"/>
        <w:ind w:left="284"/>
        <w:jc w:val="both"/>
        <w:rPr>
          <w:rStyle w:val="rvts23"/>
          <w:rtl/>
          <w:cs/>
          <w:lang w:bidi="bn-BD"/>
        </w:rPr>
      </w:pPr>
      <w:r>
        <w:rPr>
          <w:rStyle w:val="rvts23"/>
          <w:rFonts w:hint="cs"/>
          <w:cs/>
          <w:lang w:bidi="bn-BD"/>
        </w:rPr>
        <w:t>১৩- গোলযোগ ও যুদ্ধ-বিগ্রহ থেকে সতর্কীকরণ।</w:t>
      </w:r>
      <w:r w:rsidR="00937ED0">
        <w:rPr>
          <w:rStyle w:val="rvts23"/>
          <w:rFonts w:hint="cs"/>
          <w:cs/>
          <w:lang w:bidi="bn-BD"/>
        </w:rPr>
        <w:t xml:space="preserve"> </w:t>
      </w:r>
    </w:p>
    <w:p w:rsidR="00DD0746" w:rsidRDefault="00DD0746" w:rsidP="00D21E09">
      <w:pPr>
        <w:pStyle w:val="rvps2"/>
        <w:spacing w:before="0" w:beforeAutospacing="0" w:after="0" w:afterAutospacing="0"/>
        <w:ind w:left="284"/>
        <w:jc w:val="both"/>
        <w:rPr>
          <w:rStyle w:val="rvts23"/>
          <w:lang w:bidi="bn-BD"/>
        </w:rPr>
      </w:pPr>
      <w:r>
        <w:rPr>
          <w:rStyle w:val="rvts23"/>
          <w:rFonts w:hint="cs"/>
          <w:cs/>
          <w:lang w:bidi="bn-BD"/>
        </w:rPr>
        <w:t xml:space="preserve">১৪- সুদ থেকে হুশিয়ারী। </w:t>
      </w:r>
    </w:p>
    <w:p w:rsidR="00DD0746" w:rsidRDefault="004F47E4" w:rsidP="00D21E09">
      <w:pPr>
        <w:pStyle w:val="rvps2"/>
        <w:spacing w:before="0" w:beforeAutospacing="0" w:after="0" w:afterAutospacing="0"/>
        <w:ind w:left="284"/>
        <w:jc w:val="both"/>
        <w:rPr>
          <w:rStyle w:val="rvts23"/>
          <w:lang w:bidi="bn-BD"/>
        </w:rPr>
      </w:pPr>
      <w:r>
        <w:rPr>
          <w:rStyle w:val="rvts23"/>
          <w:rFonts w:hint="cs"/>
          <w:cs/>
          <w:lang w:bidi="bn-BD"/>
        </w:rPr>
        <w:t xml:space="preserve">১৫- </w:t>
      </w:r>
      <w:r w:rsidR="00DD0746">
        <w:rPr>
          <w:rStyle w:val="rvts23"/>
          <w:rFonts w:hint="cs"/>
          <w:cs/>
          <w:lang w:bidi="bn-BD"/>
        </w:rPr>
        <w:t xml:space="preserve">দীনের দাওয়াত পৌঁছানোর অসিয়্যত। </w:t>
      </w:r>
    </w:p>
    <w:p w:rsidR="00D21E09" w:rsidRDefault="00D70545" w:rsidP="00BA2ACD">
      <w:pPr>
        <w:pStyle w:val="rvps2"/>
        <w:spacing w:before="0" w:beforeAutospacing="0" w:after="0" w:afterAutospacing="0"/>
        <w:jc w:val="both"/>
        <w:rPr>
          <w:rStyle w:val="rvts23"/>
          <w:lang w:bidi="bn-BD"/>
        </w:rPr>
      </w:pPr>
      <w:r>
        <w:rPr>
          <w:rStyle w:val="rvts23"/>
          <w:rFonts w:hint="cs"/>
          <w:cs/>
          <w:lang w:bidi="bn-BD"/>
        </w:rPr>
        <w:t xml:space="preserve">আমি </w:t>
      </w:r>
      <w:r w:rsidR="002009F4">
        <w:rPr>
          <w:rStyle w:val="rvts23"/>
          <w:rFonts w:hint="cs"/>
          <w:cs/>
          <w:lang w:bidi="bn-BD"/>
        </w:rPr>
        <w:t>এ সব অসিয়্যত আলাদা আলাদাভাবে উল্লেখ করেছি। যেসব হাদীসের ওপর ভিত্তি করে অসিয়্যত ধর্তব্য হয়েছে</w:t>
      </w:r>
      <w:r w:rsidR="00DF706A">
        <w:rPr>
          <w:rStyle w:val="rvts23"/>
          <w:rFonts w:hint="cs"/>
          <w:cs/>
          <w:lang w:bidi="bn-BD"/>
        </w:rPr>
        <w:t xml:space="preserve"> সেগুলো আগে উল্লেখ করেছি। অতঃপর</w:t>
      </w:r>
      <w:r w:rsidR="002009F4">
        <w:rPr>
          <w:rStyle w:val="rvts23"/>
          <w:rFonts w:hint="cs"/>
          <w:cs/>
          <w:lang w:bidi="bn-BD"/>
        </w:rPr>
        <w:t xml:space="preserve"> এ সংশ্লিষ্ট অন্যান্য সব যেমন কুরআন ও সুন্নাহর</w:t>
      </w:r>
      <w:r w:rsidR="00DF706A">
        <w:rPr>
          <w:rStyle w:val="rvts23"/>
          <w:rFonts w:hint="cs"/>
          <w:cs/>
          <w:lang w:bidi="bn-BD"/>
        </w:rPr>
        <w:t xml:space="preserve"> দলীল</w:t>
      </w:r>
      <w:r w:rsidR="002009F4">
        <w:rPr>
          <w:rStyle w:val="rvts23"/>
          <w:rFonts w:hint="cs"/>
          <w:cs/>
          <w:lang w:bidi="bn-BD"/>
        </w:rPr>
        <w:t xml:space="preserve">, ইসলামের কিছু </w:t>
      </w:r>
      <w:r w:rsidR="002009F4" w:rsidRPr="002009F4">
        <w:rPr>
          <w:rStyle w:val="rvts23"/>
          <w:rFonts w:hint="cs"/>
          <w:cs/>
          <w:lang w:bidi="bn-BD"/>
        </w:rPr>
        <w:t>বিজ্ঞ পণ্ডিত</w:t>
      </w:r>
      <w:r w:rsidR="002009F4">
        <w:rPr>
          <w:rStyle w:val="rvts23"/>
          <w:rFonts w:hint="cs"/>
          <w:cs/>
          <w:lang w:bidi="bn-BD"/>
        </w:rPr>
        <w:t xml:space="preserve"> মুফাসসির ও মুহাদ্দিসের অভিমত উল্লেখ করেছি। আমরা সাধ্যমত নাতিদীর্ঘ করার চেষ্টা করেছি। </w:t>
      </w:r>
      <w:r w:rsidR="00511E30">
        <w:rPr>
          <w:rStyle w:val="rvts23"/>
          <w:rFonts w:hint="cs"/>
          <w:cs/>
          <w:lang w:bidi="bn-BD"/>
        </w:rPr>
        <w:t xml:space="preserve">আমাদের উদ্দেশ্য হলো বইটি সকলের জন্য সহজবোধ্য ও স্পষ্ট ভাষায় গ্রহণযোগ্য হোক। </w:t>
      </w:r>
    </w:p>
    <w:p w:rsidR="00EE0E33" w:rsidRDefault="00511E30" w:rsidP="00BA2ACD">
      <w:pPr>
        <w:pStyle w:val="rvps2"/>
        <w:spacing w:before="0" w:beforeAutospacing="0" w:after="0" w:afterAutospacing="0"/>
        <w:jc w:val="both"/>
        <w:rPr>
          <w:rStyle w:val="rvts23"/>
          <w:cs/>
          <w:lang w:bidi="bn-BD"/>
        </w:rPr>
      </w:pPr>
      <w:r>
        <w:rPr>
          <w:rStyle w:val="rvts23"/>
          <w:rFonts w:hint="cs"/>
          <w:cs/>
          <w:lang w:bidi="bn-BD"/>
        </w:rPr>
        <w:t>উম্মতের জন্য আমরা যেসব নসীহত ও উপকার কামনা করছি সে ব্যাপারে আল্লাহর কাছে তাওফীক প্রার্থনা করছি</w:t>
      </w:r>
      <w:r w:rsidRPr="00622AD3">
        <w:rPr>
          <w:rStyle w:val="rvts23"/>
          <w:rFonts w:cs="SolaimanLipi" w:hint="cs"/>
          <w:cs/>
          <w:lang w:bidi="hi-IN"/>
        </w:rPr>
        <w:t xml:space="preserve">। </w:t>
      </w:r>
      <w:r w:rsidR="00EE0E33">
        <w:rPr>
          <w:rStyle w:val="rvts23"/>
          <w:rFonts w:hint="cs"/>
          <w:cs/>
          <w:lang w:bidi="bn-BD"/>
        </w:rPr>
        <w:t xml:space="preserve">তিনিই নানা জাতির </w:t>
      </w:r>
      <w:r w:rsidR="0080099A">
        <w:rPr>
          <w:rStyle w:val="rvts23"/>
          <w:rFonts w:hint="cs"/>
          <w:cs/>
          <w:lang w:bidi="bn-BD"/>
        </w:rPr>
        <w:t>একমাত্র</w:t>
      </w:r>
      <w:r w:rsidR="00937ED0">
        <w:rPr>
          <w:rStyle w:val="rvts23"/>
          <w:rFonts w:hint="cs"/>
          <w:cs/>
          <w:lang w:bidi="bn-BD"/>
        </w:rPr>
        <w:t xml:space="preserve"> হিদায়াত</w:t>
      </w:r>
      <w:r w:rsidR="00EE0E33">
        <w:rPr>
          <w:rStyle w:val="rvts23"/>
          <w:rFonts w:hint="cs"/>
          <w:cs/>
          <w:lang w:bidi="bn-BD"/>
        </w:rPr>
        <w:t xml:space="preserve">দাতা এবং উদ্দেশ্য সফলে </w:t>
      </w:r>
      <w:r w:rsidR="00EE0E33" w:rsidRPr="00EE0E33">
        <w:rPr>
          <w:rStyle w:val="rvts23"/>
          <w:rFonts w:hint="cs"/>
          <w:cs/>
          <w:lang w:bidi="bn-BD"/>
        </w:rPr>
        <w:t>তিনিই একমাত্র সাহায্যকারী।</w:t>
      </w:r>
      <w:r w:rsidR="0080099A">
        <w:rPr>
          <w:rStyle w:val="rvts23"/>
          <w:rFonts w:hint="cs"/>
          <w:cs/>
          <w:lang w:bidi="bn-BD"/>
        </w:rPr>
        <w:t xml:space="preserve"> </w:t>
      </w:r>
    </w:p>
    <w:p w:rsidR="004D4220" w:rsidRDefault="00EE0E33" w:rsidP="00DF706A">
      <w:pPr>
        <w:pStyle w:val="rvps2"/>
        <w:spacing w:before="0" w:beforeAutospacing="0" w:after="0" w:afterAutospacing="0"/>
        <w:jc w:val="both"/>
        <w:rPr>
          <w:rStyle w:val="rvts23"/>
          <w:cs/>
          <w:lang w:bidi="bn-BD"/>
        </w:rPr>
      </w:pPr>
      <w:r>
        <w:rPr>
          <w:rStyle w:val="rvts23"/>
          <w:rFonts w:hint="cs"/>
          <w:cs/>
          <w:lang w:bidi="bn-BD"/>
        </w:rPr>
        <w:t xml:space="preserve">আমাদের নবী </w:t>
      </w:r>
      <w:r w:rsidR="00DF706A">
        <w:rPr>
          <w:rStyle w:val="rvts23"/>
          <w:rFonts w:hint="cs"/>
          <w:cs/>
          <w:lang w:bidi="bn-BD"/>
        </w:rPr>
        <w:t>মুহাম্মাদ</w:t>
      </w:r>
      <w:r>
        <w:rPr>
          <w:rStyle w:val="rvts23"/>
          <w:rFonts w:hint="cs"/>
          <w:cs/>
          <w:lang w:bidi="bn-BD"/>
        </w:rPr>
        <w:t xml:space="preserve"> সাল্লাল্লাহু আলাইহি ওয়াসাল্লাম, তাঁর পরিবার ও সাহাবী</w:t>
      </w:r>
      <w:r w:rsidR="00DF706A">
        <w:rPr>
          <w:rStyle w:val="rvts23"/>
          <w:rFonts w:hint="cs"/>
          <w:cs/>
          <w:lang w:bidi="bn-BD"/>
        </w:rPr>
        <w:t>গণে</w:t>
      </w:r>
      <w:r>
        <w:rPr>
          <w:rStyle w:val="rvts23"/>
          <w:rFonts w:hint="cs"/>
          <w:cs/>
          <w:lang w:bidi="bn-BD"/>
        </w:rPr>
        <w:t xml:space="preserve">র ওপর আল্লাহর </w:t>
      </w:r>
      <w:r w:rsidR="00BA2ACD">
        <w:rPr>
          <w:rStyle w:val="rvts23"/>
          <w:rFonts w:hint="cs"/>
          <w:cs/>
          <w:lang w:bidi="bn-BD"/>
        </w:rPr>
        <w:t>সালাত</w:t>
      </w:r>
      <w:r w:rsidR="00DF706A">
        <w:rPr>
          <w:rStyle w:val="rvts23"/>
          <w:rFonts w:hint="cs"/>
          <w:cs/>
          <w:lang w:bidi="bn-BD"/>
        </w:rPr>
        <w:t xml:space="preserve"> বর্ষিত হোক।</w:t>
      </w:r>
    </w:p>
    <w:p w:rsidR="00B81095" w:rsidRPr="00DF706A" w:rsidRDefault="00B81095" w:rsidP="00C067A3">
      <w:pPr>
        <w:pStyle w:val="rvps2"/>
        <w:spacing w:before="0" w:beforeAutospacing="0" w:after="0" w:afterAutospacing="0"/>
        <w:jc w:val="both"/>
        <w:rPr>
          <w:rStyle w:val="rvts23"/>
          <w:cs/>
          <w:lang w:bidi="bn-BD"/>
        </w:rPr>
      </w:pPr>
      <w:r w:rsidRPr="00DF706A">
        <w:rPr>
          <w:rStyle w:val="rvts23"/>
          <w:rFonts w:hint="cs"/>
          <w:cs/>
          <w:lang w:bidi="bn-BD"/>
        </w:rPr>
        <w:t>লেখকদ্বয়</w:t>
      </w:r>
    </w:p>
    <w:p w:rsidR="004E4D47" w:rsidRPr="00A23022" w:rsidRDefault="00937ED0" w:rsidP="00C067A3">
      <w:pPr>
        <w:pStyle w:val="rvps2"/>
        <w:spacing w:before="0" w:beforeAutospacing="0" w:after="0" w:afterAutospacing="0"/>
        <w:jc w:val="both"/>
        <w:rPr>
          <w:rStyle w:val="rvts23"/>
          <w:cs/>
          <w:lang w:bidi="bn-BD"/>
        </w:rPr>
      </w:pPr>
      <w:r>
        <w:rPr>
          <w:rStyle w:val="rvts23"/>
          <w:rFonts w:hint="cs"/>
          <w:cs/>
          <w:lang w:bidi="bn-BD"/>
        </w:rPr>
        <w:t xml:space="preserve">   </w:t>
      </w:r>
    </w:p>
    <w:p w:rsidR="004E4D47" w:rsidRPr="00EE0E33" w:rsidRDefault="004E4D47" w:rsidP="00C067A3">
      <w:pPr>
        <w:pStyle w:val="rvps2"/>
        <w:spacing w:before="0" w:beforeAutospacing="0" w:after="0" w:afterAutospacing="0"/>
        <w:jc w:val="both"/>
        <w:rPr>
          <w:rStyle w:val="rvts23"/>
          <w:rtl/>
          <w:cs/>
        </w:rPr>
      </w:pPr>
    </w:p>
    <w:p w:rsidR="0025353F" w:rsidRPr="00327DC5" w:rsidRDefault="0025353F" w:rsidP="00C067A3">
      <w:pPr>
        <w:bidi w:val="0"/>
        <w:spacing w:after="0" w:line="240" w:lineRule="auto"/>
        <w:jc w:val="center"/>
        <w:rPr>
          <w:rFonts w:eastAsia="Nikosh"/>
          <w:b/>
          <w:bCs/>
          <w:color w:val="C00000"/>
          <w:cs/>
          <w:lang w:bidi="bn-BD"/>
        </w:rPr>
      </w:pPr>
    </w:p>
    <w:p w:rsidR="0029459E" w:rsidRDefault="0029459E">
      <w:pPr>
        <w:bidi w:val="0"/>
        <w:rPr>
          <w:b/>
          <w:bCs/>
          <w:color w:val="205B83"/>
          <w:cs/>
          <w:lang w:bidi="bn-BD"/>
        </w:rPr>
      </w:pPr>
      <w:r>
        <w:rPr>
          <w:b/>
          <w:bCs/>
          <w:color w:val="205B83"/>
          <w:cs/>
          <w:lang w:bidi="bn-BD"/>
        </w:rPr>
        <w:br w:type="page"/>
      </w:r>
    </w:p>
    <w:p w:rsidR="00722CDC" w:rsidRPr="00CD1817" w:rsidRDefault="00867090" w:rsidP="00CD1817">
      <w:pPr>
        <w:tabs>
          <w:tab w:val="left" w:pos="-2790"/>
        </w:tabs>
        <w:bidi w:val="0"/>
        <w:spacing w:after="0" w:line="240" w:lineRule="auto"/>
        <w:jc w:val="center"/>
        <w:rPr>
          <w:rFonts w:eastAsia="Nikosh"/>
          <w:b/>
          <w:bCs/>
          <w:color w:val="C00000"/>
          <w:lang w:bidi="bn-BD"/>
        </w:rPr>
      </w:pPr>
      <w:r w:rsidRPr="00CD1817">
        <w:rPr>
          <w:rFonts w:eastAsia="Nikosh"/>
          <w:b/>
          <w:bCs/>
          <w:color w:val="C00000"/>
          <w:cs/>
          <w:lang w:bidi="bn-BD"/>
        </w:rPr>
        <w:lastRenderedPageBreak/>
        <w:t>প্রথম অসি</w:t>
      </w:r>
      <w:r w:rsidRPr="00CD1817">
        <w:rPr>
          <w:rFonts w:eastAsia="Nikosh" w:hint="cs"/>
          <w:b/>
          <w:bCs/>
          <w:color w:val="C00000"/>
          <w:cs/>
          <w:lang w:bidi="bn-BD"/>
        </w:rPr>
        <w:t>য়্য</w:t>
      </w:r>
      <w:r w:rsidR="00722CDC" w:rsidRPr="00CD1817">
        <w:rPr>
          <w:rFonts w:eastAsia="Nikosh"/>
          <w:b/>
          <w:bCs/>
          <w:color w:val="C00000"/>
          <w:cs/>
          <w:lang w:bidi="bn-BD"/>
        </w:rPr>
        <w:t>ত</w:t>
      </w:r>
      <w:r w:rsidR="00DF706A" w:rsidRPr="00CD1817">
        <w:rPr>
          <w:rFonts w:eastAsia="Nikosh" w:hint="cs"/>
          <w:b/>
          <w:bCs/>
          <w:color w:val="C00000"/>
          <w:cs/>
          <w:lang w:bidi="bn-BD"/>
        </w:rPr>
        <w:t xml:space="preserve">: </w:t>
      </w:r>
      <w:r w:rsidR="00722CDC" w:rsidRPr="00CD1817">
        <w:rPr>
          <w:rFonts w:eastAsia="Nikosh" w:hint="cs"/>
          <w:b/>
          <w:bCs/>
          <w:color w:val="C00000"/>
          <w:cs/>
          <w:lang w:bidi="bn-BD"/>
        </w:rPr>
        <w:t xml:space="preserve">সালাত আদায়ের </w:t>
      </w:r>
      <w:r w:rsidRPr="00CD1817">
        <w:rPr>
          <w:rFonts w:eastAsia="Nikosh"/>
          <w:b/>
          <w:bCs/>
          <w:color w:val="C00000"/>
          <w:cs/>
          <w:lang w:bidi="bn-BD"/>
        </w:rPr>
        <w:t>অসি</w:t>
      </w:r>
      <w:r w:rsidRPr="00CD1817">
        <w:rPr>
          <w:rFonts w:eastAsia="Nikosh" w:hint="cs"/>
          <w:b/>
          <w:bCs/>
          <w:color w:val="C00000"/>
          <w:cs/>
          <w:lang w:bidi="bn-BD"/>
        </w:rPr>
        <w:t>য়্য</w:t>
      </w:r>
      <w:r w:rsidRPr="00CD1817">
        <w:rPr>
          <w:rFonts w:eastAsia="Nikosh"/>
          <w:b/>
          <w:bCs/>
          <w:color w:val="C00000"/>
          <w:cs/>
          <w:lang w:bidi="bn-BD"/>
        </w:rPr>
        <w:t>ত</w:t>
      </w:r>
    </w:p>
    <w:p w:rsidR="00722CDC" w:rsidRPr="0059416E" w:rsidRDefault="000F73B4" w:rsidP="00DC0B0C">
      <w:pPr>
        <w:bidi w:val="0"/>
        <w:spacing w:after="0" w:line="240" w:lineRule="auto"/>
        <w:jc w:val="both"/>
        <w:rPr>
          <w:lang w:bidi="bn-BD"/>
        </w:rPr>
      </w:pPr>
      <w:r>
        <w:rPr>
          <w:rFonts w:hint="cs"/>
          <w:cs/>
          <w:lang w:bidi="bn-BD"/>
        </w:rPr>
        <w:t xml:space="preserve">১- ইমাম আহমদ </w:t>
      </w:r>
      <w:r w:rsidR="00D16897">
        <w:rPr>
          <w:rStyle w:val="rvts23"/>
          <w:rFonts w:hint="cs"/>
          <w:cs/>
          <w:lang w:bidi="bn-BD"/>
        </w:rPr>
        <w:t xml:space="preserve">রহ. </w:t>
      </w:r>
      <w:r>
        <w:rPr>
          <w:rFonts w:hint="cs"/>
          <w:cs/>
          <w:lang w:bidi="bn-BD"/>
        </w:rPr>
        <w:t>তা</w:t>
      </w:r>
      <w:r w:rsidR="00722CDC" w:rsidRPr="0059416E">
        <w:rPr>
          <w:rFonts w:hint="cs"/>
          <w:cs/>
          <w:lang w:bidi="bn-BD"/>
        </w:rPr>
        <w:t xml:space="preserve">র মুসনাদে উম্মে </w:t>
      </w:r>
      <w:r w:rsidR="00DC0B0C">
        <w:rPr>
          <w:rFonts w:hint="cs"/>
          <w:cs/>
          <w:lang w:bidi="bn-BD"/>
        </w:rPr>
        <w:t>সালামা</w:t>
      </w:r>
      <w:r w:rsidR="00722CDC" w:rsidRPr="0059416E">
        <w:rPr>
          <w:rFonts w:hint="cs"/>
          <w:cs/>
          <w:lang w:bidi="bn-BD"/>
        </w:rPr>
        <w:t xml:space="preserve"> রাদিয়াল্লাহু </w:t>
      </w:r>
      <w:r>
        <w:rPr>
          <w:rFonts w:hint="cs"/>
          <w:cs/>
          <w:lang w:bidi="bn-BD"/>
        </w:rPr>
        <w:t>‘আনহা থেকে এবং</w:t>
      </w:r>
      <w:r w:rsidR="00722CDC" w:rsidRPr="0059416E">
        <w:rPr>
          <w:rFonts w:hint="cs"/>
          <w:cs/>
          <w:lang w:bidi="bn-BD"/>
        </w:rPr>
        <w:t xml:space="preserve"> </w:t>
      </w:r>
      <w:r>
        <w:rPr>
          <w:rFonts w:hint="cs"/>
          <w:cs/>
          <w:lang w:bidi="bn-BD"/>
        </w:rPr>
        <w:t xml:space="preserve">ইমাম </w:t>
      </w:r>
      <w:r w:rsidR="00722CDC" w:rsidRPr="0059416E">
        <w:rPr>
          <w:rFonts w:hint="cs"/>
          <w:cs/>
          <w:lang w:bidi="bn-BD"/>
        </w:rPr>
        <w:t xml:space="preserve">হাকিম ও ইবন হিব্বান </w:t>
      </w:r>
      <w:r w:rsidR="00D16897">
        <w:rPr>
          <w:rStyle w:val="rvts23"/>
          <w:rFonts w:hint="cs"/>
          <w:cs/>
          <w:lang w:bidi="bn-BD"/>
        </w:rPr>
        <w:t xml:space="preserve">রহ. </w:t>
      </w:r>
      <w:r w:rsidR="00722CDC" w:rsidRPr="0059416E">
        <w:rPr>
          <w:rFonts w:hint="cs"/>
          <w:cs/>
          <w:lang w:bidi="bn-BD"/>
        </w:rPr>
        <w:t xml:space="preserve">আনাস রাদিয়াল্লাহু </w:t>
      </w:r>
      <w:r>
        <w:rPr>
          <w:rFonts w:hint="cs"/>
          <w:cs/>
          <w:lang w:bidi="bn-BD"/>
        </w:rPr>
        <w:t>‘</w:t>
      </w:r>
      <w:r w:rsidR="00722CDC" w:rsidRPr="0059416E">
        <w:rPr>
          <w:rFonts w:hint="cs"/>
          <w:cs/>
          <w:lang w:bidi="bn-BD"/>
        </w:rPr>
        <w:t xml:space="preserve">আনহুমা থেকে </w:t>
      </w:r>
      <w:r>
        <w:rPr>
          <w:rFonts w:hint="cs"/>
          <w:cs/>
          <w:lang w:bidi="bn-BD"/>
        </w:rPr>
        <w:t>বর্ণনা</w:t>
      </w:r>
      <w:r w:rsidR="00722CDC" w:rsidRPr="0059416E">
        <w:rPr>
          <w:rFonts w:hint="cs"/>
          <w:cs/>
          <w:lang w:bidi="bn-BD"/>
        </w:rPr>
        <w:t xml:space="preserve"> করেন, </w:t>
      </w:r>
    </w:p>
    <w:p w:rsidR="00722CDC" w:rsidRPr="007C21FE" w:rsidRDefault="00722CDC" w:rsidP="00C067A3">
      <w:pPr>
        <w:spacing w:after="0" w:line="240" w:lineRule="auto"/>
        <w:jc w:val="both"/>
        <w:rPr>
          <w:rFonts w:ascii="Traditional Arabic" w:hAnsi="Traditional Arabic" w:cstheme="minorBidi"/>
          <w:color w:val="0000CC"/>
          <w:rtl/>
          <w:lang w:bidi="ar-EG"/>
        </w:rPr>
      </w:pPr>
      <w:r w:rsidRPr="0059416E">
        <w:rPr>
          <w:rFonts w:ascii="Traditional Arabic" w:hAnsi="Traditional Arabic" w:cs="KFGQPC Uthman Taha Naskh"/>
          <w:color w:val="0000CC"/>
          <w:rtl/>
          <w:lang w:bidi="ar-EG"/>
        </w:rPr>
        <w:t>كَانَ آخِرُ وَصِيَّةِ رَسُولِ اللَّهِ صَلَّى اللَّهُ عَلَيْهِ وَسَلَّمَ وَهُوَ يُغَرْغِرُ بِهَا فِي صَدْرِهِ، وَمَا كَانَ يُفِيضُ بِهَا لِسَانُهُ:</w:t>
      </w:r>
      <w:r w:rsidR="00F26888">
        <w:rPr>
          <w:rFonts w:ascii="Traditional Arabic" w:hAnsi="Traditional Arabic" w:cs="KFGQPC Uthman Taha Naskh"/>
          <w:color w:val="0000CC"/>
          <w:rtl/>
          <w:lang w:bidi="ar-EG"/>
        </w:rPr>
        <w:t xml:space="preserve"> </w:t>
      </w:r>
      <w:r w:rsidRPr="0059416E">
        <w:rPr>
          <w:rFonts w:ascii="Traditional Arabic" w:hAnsi="Traditional Arabic" w:cs="KFGQPC Uthman Taha Naskh"/>
          <w:color w:val="0000CC"/>
          <w:rtl/>
          <w:lang w:bidi="ar-EG"/>
        </w:rPr>
        <w:t>«الصَّلَاةَ الصَّلَاةَ، اتَّقُوا اللَّهَ فِيمَا مَلَكَتْ أَيْمَانَكُمْ»</w:t>
      </w:r>
      <w:r w:rsidR="007C21FE">
        <w:rPr>
          <w:rFonts w:ascii="Traditional Arabic" w:hAnsi="Traditional Arabic" w:cstheme="minorBidi" w:hint="cs"/>
          <w:color w:val="0000CC"/>
          <w:rtl/>
          <w:lang w:bidi="ar-EG"/>
        </w:rPr>
        <w:t>.</w:t>
      </w:r>
    </w:p>
    <w:p w:rsidR="00722CDC" w:rsidRPr="0059416E" w:rsidRDefault="00DF706A" w:rsidP="00C067A3">
      <w:pPr>
        <w:pStyle w:val="rvps2"/>
        <w:spacing w:before="0" w:beforeAutospacing="0" w:after="0" w:afterAutospacing="0"/>
        <w:jc w:val="both"/>
        <w:rPr>
          <w:rStyle w:val="rvts23"/>
          <w:lang w:bidi="bn-BD"/>
        </w:rPr>
      </w:pPr>
      <w:r>
        <w:rPr>
          <w:rStyle w:val="rvts23"/>
          <w:rFonts w:hint="cs"/>
          <w:cs/>
          <w:lang w:bidi="bn-BD"/>
        </w:rPr>
        <w:t>“</w:t>
      </w:r>
      <w:r w:rsidR="00996902">
        <w:rPr>
          <w:rStyle w:val="rvts23"/>
          <w:rFonts w:hint="cs"/>
          <w:cs/>
          <w:lang w:bidi="bn-BD"/>
        </w:rPr>
        <w:t xml:space="preserve">রাসূলুল্লাহ্ সাল্লাল্লাহু </w:t>
      </w:r>
      <w:r w:rsidR="00722CDC" w:rsidRPr="0059416E">
        <w:rPr>
          <w:rStyle w:val="rvts23"/>
          <w:rFonts w:hint="cs"/>
          <w:cs/>
          <w:lang w:bidi="bn-BD"/>
        </w:rPr>
        <w:t>আলাইহি ওয়াসাল্লামের</w:t>
      </w:r>
      <w:r w:rsidR="00722CDC" w:rsidRPr="0059416E">
        <w:rPr>
          <w:rStyle w:val="rvts23"/>
          <w:cs/>
          <w:lang w:bidi="bn-IN"/>
        </w:rPr>
        <w:t xml:space="preserve"> অন্তিম</w:t>
      </w:r>
      <w:r w:rsidR="00722CDC" w:rsidRPr="0059416E">
        <w:rPr>
          <w:rStyle w:val="rvts23"/>
        </w:rPr>
        <w:t xml:space="preserve"> </w:t>
      </w:r>
      <w:r w:rsidR="00722CDC" w:rsidRPr="0059416E">
        <w:rPr>
          <w:rStyle w:val="rvts23"/>
          <w:cs/>
          <w:lang w:bidi="bn-IN"/>
        </w:rPr>
        <w:t>মুহূর্তে তাঁর শ্বাসকষ্ট</w:t>
      </w:r>
      <w:r w:rsidR="00722CDC" w:rsidRPr="0059416E">
        <w:rPr>
          <w:rStyle w:val="rvts23"/>
          <w:rFonts w:hint="cs"/>
          <w:cs/>
          <w:lang w:bidi="bn-BD"/>
        </w:rPr>
        <w:t xml:space="preserve"> হচ্ছিলো এবং তাঁর মুখের ভাষায় </w:t>
      </w:r>
      <w:r w:rsidR="00722CDC" w:rsidRPr="00867090">
        <w:rPr>
          <w:rStyle w:val="rvts23"/>
          <w:rFonts w:hint="cs"/>
          <w:cs/>
          <w:lang w:bidi="bn-BD"/>
        </w:rPr>
        <w:t xml:space="preserve">এ </w:t>
      </w:r>
      <w:r w:rsidR="00867090" w:rsidRPr="00867090">
        <w:rPr>
          <w:cs/>
          <w:lang w:bidi="bn-BD"/>
        </w:rPr>
        <w:t>অসি</w:t>
      </w:r>
      <w:r w:rsidR="00867090" w:rsidRPr="00867090">
        <w:rPr>
          <w:rFonts w:hint="cs"/>
          <w:cs/>
          <w:lang w:bidi="bn-BD"/>
        </w:rPr>
        <w:t>য়্য</w:t>
      </w:r>
      <w:r w:rsidR="00867090" w:rsidRPr="00867090">
        <w:rPr>
          <w:cs/>
          <w:lang w:bidi="bn-BD"/>
        </w:rPr>
        <w:t>ত</w:t>
      </w:r>
      <w:r w:rsidR="00867090" w:rsidRPr="00867090">
        <w:rPr>
          <w:rStyle w:val="rvts23"/>
          <w:cs/>
          <w:lang w:bidi="bn-IN"/>
        </w:rPr>
        <w:t xml:space="preserve"> </w:t>
      </w:r>
      <w:r w:rsidR="00722CDC" w:rsidRPr="0059416E">
        <w:rPr>
          <w:rStyle w:val="rvts23"/>
          <w:cs/>
          <w:lang w:bidi="bn-IN"/>
        </w:rPr>
        <w:t>ছিল যে</w:t>
      </w:r>
      <w:r w:rsidR="00722CDC" w:rsidRPr="0059416E">
        <w:rPr>
          <w:rStyle w:val="rvts23"/>
        </w:rPr>
        <w:t>, ‘‘</w:t>
      </w:r>
      <w:r w:rsidR="00722CDC" w:rsidRPr="0059416E">
        <w:rPr>
          <w:rStyle w:val="rvts23"/>
          <w:rFonts w:hint="cs"/>
          <w:cs/>
          <w:lang w:bidi="bn-BD"/>
        </w:rPr>
        <w:t>সালাত, সালাত</w:t>
      </w:r>
      <w:r w:rsidR="00722CDC" w:rsidRPr="0059416E">
        <w:rPr>
          <w:rStyle w:val="rvts23"/>
          <w:cs/>
          <w:lang w:bidi="bn-IN"/>
        </w:rPr>
        <w:t xml:space="preserve"> </w:t>
      </w:r>
      <w:r w:rsidR="00722CDC" w:rsidRPr="0059416E">
        <w:rPr>
          <w:rStyle w:val="rvts23"/>
          <w:rFonts w:hint="cs"/>
          <w:cs/>
          <w:lang w:bidi="bn-BD"/>
        </w:rPr>
        <w:t xml:space="preserve">(অর্থাৎ সালাত </w:t>
      </w:r>
      <w:r w:rsidR="00722CDC" w:rsidRPr="0059416E">
        <w:rPr>
          <w:rStyle w:val="rvts23"/>
          <w:cs/>
          <w:lang w:bidi="bn-IN"/>
        </w:rPr>
        <w:t>পড়বে</w:t>
      </w:r>
      <w:r w:rsidR="00722CDC" w:rsidRPr="0059416E">
        <w:rPr>
          <w:rStyle w:val="rvts23"/>
          <w:rFonts w:hint="cs"/>
          <w:cs/>
          <w:lang w:bidi="bn-BD"/>
        </w:rPr>
        <w:t>)</w:t>
      </w:r>
      <w:r w:rsidR="00722CDC" w:rsidRPr="0059416E">
        <w:rPr>
          <w:rStyle w:val="rvts23"/>
          <w:cs/>
          <w:lang w:bidi="bn-IN"/>
        </w:rPr>
        <w:t xml:space="preserve"> এবং তোমাদের</w:t>
      </w:r>
      <w:r w:rsidR="00722CDC" w:rsidRPr="0059416E">
        <w:rPr>
          <w:rStyle w:val="rvts23"/>
        </w:rPr>
        <w:t xml:space="preserve"> </w:t>
      </w:r>
      <w:r w:rsidR="00722CDC" w:rsidRPr="0059416E">
        <w:rPr>
          <w:rStyle w:val="rvts23"/>
          <w:cs/>
          <w:lang w:bidi="bn-IN"/>
        </w:rPr>
        <w:t xml:space="preserve">দাস-দাসীর </w:t>
      </w:r>
      <w:r w:rsidR="00722CDC" w:rsidRPr="0059416E">
        <w:rPr>
          <w:rStyle w:val="rvts23"/>
          <w:rFonts w:hint="cs"/>
          <w:cs/>
          <w:lang w:bidi="bn-BD"/>
        </w:rPr>
        <w:t xml:space="preserve">ব্যাপারে </w:t>
      </w:r>
      <w:r w:rsidR="00EA5DBB">
        <w:rPr>
          <w:rStyle w:val="rvts23"/>
          <w:rFonts w:hint="cs"/>
          <w:cs/>
          <w:lang w:bidi="bn-BD"/>
        </w:rPr>
        <w:t>আল্লাহর তাকওয়া অবলম্বন</w:t>
      </w:r>
      <w:r w:rsidR="00EA5DBB" w:rsidRPr="0059416E">
        <w:rPr>
          <w:rStyle w:val="rvts23"/>
          <w:rFonts w:hint="cs"/>
          <w:cs/>
          <w:lang w:bidi="bn-BD"/>
        </w:rPr>
        <w:t xml:space="preserve"> </w:t>
      </w:r>
      <w:r w:rsidR="00722CDC" w:rsidRPr="0059416E">
        <w:rPr>
          <w:rStyle w:val="rvts23"/>
          <w:rFonts w:hint="cs"/>
          <w:cs/>
          <w:lang w:bidi="bn-BD"/>
        </w:rPr>
        <w:t xml:space="preserve">করবে (অর্থাৎ তাদের সাথে </w:t>
      </w:r>
      <w:r w:rsidR="00722CDC" w:rsidRPr="0059416E">
        <w:rPr>
          <w:rStyle w:val="rvts23"/>
          <w:cs/>
          <w:lang w:bidi="bn-IN"/>
        </w:rPr>
        <w:t>সদ্ব্যবহার করবে</w:t>
      </w:r>
      <w:r w:rsidR="00722CDC" w:rsidRPr="0059416E">
        <w:rPr>
          <w:rStyle w:val="rvts23"/>
          <w:rFonts w:hint="cs"/>
          <w:cs/>
          <w:lang w:bidi="bn-BD"/>
        </w:rPr>
        <w:t>)”</w:t>
      </w:r>
      <w:r w:rsidR="00722CDC" w:rsidRPr="00DC0B0C">
        <w:rPr>
          <w:rStyle w:val="rvts23"/>
          <w:rFonts w:ascii="SolaimanLipi" w:hAnsi="SolaimanLipi" w:cs="SolaimanLipi"/>
          <w:cs/>
          <w:lang w:bidi="hi-IN"/>
        </w:rPr>
        <w:t>।</w:t>
      </w:r>
      <w:r w:rsidR="00722CDC" w:rsidRPr="0059416E">
        <w:rPr>
          <w:rStyle w:val="FootnoteReference"/>
          <w:cs/>
          <w:lang w:bidi="bn-IN"/>
        </w:rPr>
        <w:footnoteReference w:id="3"/>
      </w:r>
    </w:p>
    <w:p w:rsidR="00722CDC" w:rsidRPr="0059416E" w:rsidRDefault="00BB323A" w:rsidP="00C067A3">
      <w:pPr>
        <w:pStyle w:val="rvps2"/>
        <w:spacing w:before="0" w:beforeAutospacing="0" w:after="0" w:afterAutospacing="0"/>
        <w:jc w:val="both"/>
        <w:rPr>
          <w:rStyle w:val="rvts23"/>
          <w:lang w:bidi="bn-BD"/>
        </w:rPr>
      </w:pPr>
      <w:r>
        <w:rPr>
          <w:rStyle w:val="rvts23"/>
          <w:rFonts w:hint="cs"/>
          <w:cs/>
          <w:lang w:bidi="bn-BD"/>
        </w:rPr>
        <w:t>২- আবু</w:t>
      </w:r>
      <w:r w:rsidR="00722CDC" w:rsidRPr="0059416E">
        <w:rPr>
          <w:rStyle w:val="rvts23"/>
          <w:rFonts w:hint="cs"/>
          <w:cs/>
          <w:lang w:bidi="bn-BD"/>
        </w:rPr>
        <w:t xml:space="preserve"> দাউদ, আহমদ ও ইবন মাজাহ </w:t>
      </w:r>
      <w:r w:rsidR="00AF0F81">
        <w:rPr>
          <w:rStyle w:val="rvts23"/>
          <w:rFonts w:hint="cs"/>
          <w:cs/>
          <w:lang w:bidi="bn-BD"/>
        </w:rPr>
        <w:t xml:space="preserve">রহ. </w:t>
      </w:r>
      <w:r w:rsidR="00722CDC" w:rsidRPr="0059416E">
        <w:rPr>
          <w:rStyle w:val="rvts23"/>
          <w:rFonts w:hint="cs"/>
          <w:cs/>
          <w:lang w:bidi="bn-BD"/>
        </w:rPr>
        <w:t xml:space="preserve">আলী রাদিয়াল্লাহু </w:t>
      </w:r>
      <w:r>
        <w:rPr>
          <w:rStyle w:val="rvts23"/>
          <w:rFonts w:hint="cs"/>
          <w:cs/>
          <w:lang w:bidi="bn-BD"/>
        </w:rPr>
        <w:t>‘</w:t>
      </w:r>
      <w:r w:rsidR="00722CDC" w:rsidRPr="0059416E">
        <w:rPr>
          <w:rStyle w:val="rvts23"/>
          <w:rFonts w:hint="cs"/>
          <w:cs/>
          <w:lang w:bidi="bn-BD"/>
        </w:rPr>
        <w:t xml:space="preserve">আনহু থেকে বর্ণনা করেন, </w:t>
      </w:r>
    </w:p>
    <w:p w:rsidR="00722CDC" w:rsidRPr="00DC0B0C" w:rsidRDefault="00722CDC" w:rsidP="00C067A3">
      <w:pPr>
        <w:spacing w:after="0" w:line="240" w:lineRule="auto"/>
        <w:jc w:val="both"/>
        <w:rPr>
          <w:rFonts w:ascii="Traditional Arabic" w:hAnsi="Traditional Arabic"/>
          <w:color w:val="0000CC"/>
          <w:lang w:bidi="bn-BD"/>
        </w:rPr>
      </w:pPr>
      <w:r w:rsidRPr="0059416E">
        <w:rPr>
          <w:rFonts w:ascii="Traditional Arabic" w:hAnsi="Traditional Arabic" w:cs="KFGQPC Uthman Taha Naskh"/>
          <w:color w:val="0000CC"/>
          <w:rtl/>
          <w:lang w:bidi="ar-EG"/>
        </w:rPr>
        <w:t>كَانَ آخِرُ كَلَامِ رَسُولِ اللَّهِ صَلَّى اللهُ عَلَيْهِ وَسَلَّمَ، «الصَّلَاةَ الصَّلَاةَ، اتَّقُوا اللَّهَ فِيمَا مَلَكَتْ أَيْمَانُكُمْ»</w:t>
      </w:r>
      <w:r w:rsidR="00AE7698">
        <w:rPr>
          <w:rFonts w:ascii="Traditional Arabic" w:hAnsi="Traditional Arabic" w:cs="KFGQPC Uthman Taha Naskh" w:hint="cs"/>
          <w:color w:val="0000CC"/>
          <w:rtl/>
          <w:lang w:bidi="ar-EG"/>
        </w:rPr>
        <w:t>.</w:t>
      </w:r>
    </w:p>
    <w:p w:rsidR="00722CDC" w:rsidRPr="00DC0B0C" w:rsidRDefault="00DF706A" w:rsidP="00C067A3">
      <w:pPr>
        <w:pStyle w:val="rvps2"/>
        <w:spacing w:before="0" w:beforeAutospacing="0" w:after="0" w:afterAutospacing="0"/>
        <w:jc w:val="both"/>
        <w:rPr>
          <w:rStyle w:val="rvts23"/>
          <w:cs/>
          <w:lang w:bidi="bn-BD"/>
        </w:rPr>
      </w:pPr>
      <w:r>
        <w:rPr>
          <w:rStyle w:val="rvts23"/>
          <w:rFonts w:hint="cs"/>
          <w:cs/>
          <w:lang w:bidi="bn-BD"/>
        </w:rPr>
        <w:t>“</w:t>
      </w:r>
      <w:r w:rsidR="00996902">
        <w:rPr>
          <w:rStyle w:val="rvts23"/>
          <w:rFonts w:hint="cs"/>
          <w:cs/>
          <w:lang w:bidi="bn-BD"/>
        </w:rPr>
        <w:t xml:space="preserve">রাসূলুল্লাহ্ </w:t>
      </w:r>
      <w:r w:rsidR="00722CDC" w:rsidRPr="0059416E">
        <w:rPr>
          <w:rStyle w:val="rvts23"/>
          <w:rFonts w:hint="cs"/>
          <w:cs/>
          <w:lang w:bidi="bn-BD"/>
        </w:rPr>
        <w:t>সাল্লাল্লাহু আলাইহি ওয়াসাল্লামের</w:t>
      </w:r>
      <w:r w:rsidR="00722CDC" w:rsidRPr="0059416E">
        <w:rPr>
          <w:rStyle w:val="rvts23"/>
          <w:cs/>
          <w:lang w:bidi="bn-BD"/>
        </w:rPr>
        <w:t xml:space="preserve"> জীবনের সর্বশেষ কথা ছিল</w:t>
      </w:r>
      <w:r w:rsidR="00152DBD">
        <w:rPr>
          <w:rStyle w:val="rvts23"/>
          <w:rFonts w:hint="cs"/>
          <w:cs/>
          <w:lang w:bidi="bn-BD"/>
        </w:rPr>
        <w:t>,</w:t>
      </w:r>
      <w:r w:rsidR="00722CDC" w:rsidRPr="0059416E">
        <w:rPr>
          <w:rStyle w:val="rvts23"/>
          <w:lang w:bidi="bn-BD"/>
        </w:rPr>
        <w:t xml:space="preserve"> </w:t>
      </w:r>
      <w:r w:rsidR="00722CDC" w:rsidRPr="0059416E">
        <w:rPr>
          <w:rStyle w:val="rvts23"/>
          <w:cs/>
          <w:lang w:bidi="bn-BD"/>
        </w:rPr>
        <w:t>সালাত</w:t>
      </w:r>
      <w:r w:rsidR="00722CDC" w:rsidRPr="0059416E">
        <w:rPr>
          <w:rStyle w:val="rvts23"/>
          <w:lang w:bidi="bn-BD"/>
        </w:rPr>
        <w:t xml:space="preserve">, </w:t>
      </w:r>
      <w:r w:rsidR="00722CDC" w:rsidRPr="0059416E">
        <w:rPr>
          <w:rStyle w:val="rvts23"/>
          <w:cs/>
          <w:lang w:bidi="bn-BD"/>
        </w:rPr>
        <w:t>সালাত (অর্থাৎ সালাত ঠিকভাবে আদায় করবে)</w:t>
      </w:r>
      <w:r w:rsidR="00722CDC" w:rsidRPr="0059416E">
        <w:rPr>
          <w:rStyle w:val="rvts23"/>
          <w:lang w:bidi="bn-BD"/>
        </w:rPr>
        <w:t xml:space="preserve">, </w:t>
      </w:r>
      <w:r w:rsidR="00722CDC" w:rsidRPr="0059416E">
        <w:rPr>
          <w:rStyle w:val="rvts23"/>
          <w:cs/>
          <w:lang w:bidi="bn-BD"/>
        </w:rPr>
        <w:t>এবং তোমরা তোমাদের দাস-দাসীদের</w:t>
      </w:r>
      <w:r w:rsidR="00722CDC" w:rsidRPr="0059416E">
        <w:rPr>
          <w:rStyle w:val="rvts23"/>
          <w:lang w:bidi="bn-BD"/>
        </w:rPr>
        <w:t xml:space="preserve"> </w:t>
      </w:r>
      <w:r w:rsidR="00722CDC" w:rsidRPr="0059416E">
        <w:rPr>
          <w:rStyle w:val="rvts23"/>
          <w:cs/>
          <w:lang w:bidi="bn-BD"/>
        </w:rPr>
        <w:t xml:space="preserve">ব্যাপারে </w:t>
      </w:r>
      <w:r w:rsidR="002869AE">
        <w:rPr>
          <w:rStyle w:val="rvts23"/>
          <w:rFonts w:hint="cs"/>
          <w:cs/>
          <w:lang w:bidi="bn-BD"/>
        </w:rPr>
        <w:t>আল্লাহর তাকওয়া অবলম্বন</w:t>
      </w:r>
      <w:r w:rsidR="00722CDC" w:rsidRPr="0059416E">
        <w:rPr>
          <w:rStyle w:val="rvts23"/>
          <w:cs/>
          <w:lang w:bidi="bn-BD"/>
        </w:rPr>
        <w:t xml:space="preserve"> করবে</w:t>
      </w:r>
      <w:r w:rsidR="00722CDC" w:rsidRPr="0059416E">
        <w:rPr>
          <w:rStyle w:val="rvts23"/>
          <w:rFonts w:hint="cs"/>
          <w:cs/>
          <w:lang w:bidi="bn-BD"/>
        </w:rPr>
        <w:t xml:space="preserve"> (অর্থাৎ তাদের সাথে </w:t>
      </w:r>
      <w:r w:rsidR="00722CDC" w:rsidRPr="0059416E">
        <w:rPr>
          <w:rStyle w:val="rvts23"/>
          <w:cs/>
          <w:lang w:bidi="bn-IN"/>
        </w:rPr>
        <w:t>সদ্ব্যবহার করবে</w:t>
      </w:r>
      <w:r w:rsidR="00722CDC" w:rsidRPr="0059416E">
        <w:rPr>
          <w:rStyle w:val="rvts23"/>
          <w:rFonts w:hint="cs"/>
          <w:cs/>
          <w:lang w:bidi="bn-BD"/>
        </w:rPr>
        <w:t>)”</w:t>
      </w:r>
      <w:r w:rsidR="00722CDC" w:rsidRPr="00DC0B0C">
        <w:rPr>
          <w:rStyle w:val="rvts23"/>
          <w:rFonts w:cs="SolaimanLipi"/>
          <w:cs/>
          <w:lang w:bidi="hi-IN"/>
        </w:rPr>
        <w:t>।</w:t>
      </w:r>
      <w:r w:rsidR="00722CDC" w:rsidRPr="0059416E">
        <w:rPr>
          <w:rStyle w:val="FootnoteReference"/>
          <w:cs/>
          <w:lang w:bidi="bn-BD"/>
        </w:rPr>
        <w:footnoteReference w:id="4"/>
      </w:r>
    </w:p>
    <w:p w:rsidR="00315D72" w:rsidRPr="00315D72" w:rsidRDefault="00315D72" w:rsidP="00C067A3">
      <w:pPr>
        <w:pStyle w:val="rvps2"/>
        <w:spacing w:before="0" w:beforeAutospacing="0" w:after="0" w:afterAutospacing="0"/>
        <w:jc w:val="both"/>
        <w:rPr>
          <w:rStyle w:val="rvts23"/>
          <w:lang w:bidi="bn-BD"/>
        </w:rPr>
      </w:pPr>
      <w:r w:rsidRPr="00315D72">
        <w:rPr>
          <w:rStyle w:val="rvts23"/>
          <w:rFonts w:hint="cs"/>
          <w:cs/>
          <w:lang w:bidi="bn-BD"/>
        </w:rPr>
        <w:lastRenderedPageBreak/>
        <w:t xml:space="preserve">৩- ইমাম আহমদ, তিরমিযী, হাকেম ও ইবন হিব্বান </w:t>
      </w:r>
      <w:r w:rsidR="00D16897">
        <w:rPr>
          <w:rStyle w:val="rvts23"/>
          <w:rFonts w:hint="cs"/>
          <w:cs/>
          <w:lang w:bidi="bn-BD"/>
        </w:rPr>
        <w:t xml:space="preserve">রহ. </w:t>
      </w:r>
      <w:r w:rsidRPr="00315D72">
        <w:rPr>
          <w:rStyle w:val="rvts23"/>
          <w:rFonts w:hint="cs"/>
          <w:cs/>
          <w:lang w:bidi="bn-BD"/>
        </w:rPr>
        <w:t xml:space="preserve">আবু উমামা আল-বাহেলী রাদিয়াল্লাহু </w:t>
      </w:r>
      <w:r w:rsidRPr="00315D72">
        <w:rPr>
          <w:rStyle w:val="rvts23"/>
          <w:rFonts w:hint="cs"/>
          <w:lang w:bidi="bn-BD"/>
        </w:rPr>
        <w:t>‘</w:t>
      </w:r>
      <w:r w:rsidRPr="00315D72">
        <w:rPr>
          <w:rStyle w:val="rvts23"/>
          <w:rFonts w:hint="cs"/>
          <w:cs/>
          <w:lang w:bidi="bn-BD"/>
        </w:rPr>
        <w:t xml:space="preserve">আনহু থেকে বর্ণনা করেন, </w:t>
      </w:r>
    </w:p>
    <w:p w:rsidR="00722CDC" w:rsidRPr="004A4625" w:rsidRDefault="00622AD3" w:rsidP="00C067A3">
      <w:pPr>
        <w:spacing w:after="0" w:line="240" w:lineRule="auto"/>
        <w:jc w:val="both"/>
        <w:rPr>
          <w:rFonts w:ascii="Traditional Arabic" w:hAnsi="Traditional Arabic" w:cs="KFGQPC Uthman Taha Naskh"/>
          <w:color w:val="0000CC"/>
          <w:rtl/>
          <w:cs/>
          <w:lang w:bidi="ar-EG"/>
        </w:rPr>
      </w:pPr>
      <w:r w:rsidRPr="004A4625">
        <w:rPr>
          <w:rFonts w:ascii="Traditional Arabic" w:hAnsi="Traditional Arabic" w:cs="KFGQPC Uthman Taha Naskh" w:hint="cs"/>
          <w:color w:val="0000CC"/>
          <w:rtl/>
          <w:lang w:bidi="ar-EG"/>
        </w:rPr>
        <w:t>«</w:t>
      </w:r>
      <w:r w:rsidR="00722CDC" w:rsidRPr="0059416E">
        <w:rPr>
          <w:rFonts w:ascii="Traditional Arabic" w:hAnsi="Traditional Arabic" w:cs="KFGQPC Uthman Taha Naskh"/>
          <w:color w:val="0000CC"/>
          <w:rtl/>
          <w:lang w:bidi="ar-EG"/>
        </w:rPr>
        <w:t>حَجَجْتُ مَعَ رَسُولِ اللهِ صَلَّى اللهُ عَلَيْهِ وَسَلَّمَ حَجَّةَ الْوَدَاعِ، فَحَمِدَ اللهَ وَ</w:t>
      </w:r>
      <w:r w:rsidR="002545DE">
        <w:rPr>
          <w:rFonts w:ascii="Traditional Arabic" w:hAnsi="Traditional Arabic" w:cs="KFGQPC Uthman Taha Naskh"/>
          <w:color w:val="0000CC"/>
          <w:rtl/>
          <w:lang w:bidi="ar-EG"/>
        </w:rPr>
        <w:t xml:space="preserve">أَثْنَى عَلَيْهِ، ثُمَّ قَالَ: </w:t>
      </w:r>
      <w:r w:rsidR="002545DE" w:rsidRPr="004A4625">
        <w:rPr>
          <w:rFonts w:ascii="Traditional Arabic" w:hAnsi="Traditional Arabic" w:cs="KFGQPC Uthman Taha Naskh" w:hint="cs"/>
          <w:color w:val="0000CC"/>
          <w:rtl/>
          <w:lang w:bidi="ar-EG"/>
        </w:rPr>
        <w:t>«</w:t>
      </w:r>
      <w:r w:rsidR="00722CDC" w:rsidRPr="0059416E">
        <w:rPr>
          <w:rFonts w:ascii="Traditional Arabic" w:hAnsi="Traditional Arabic" w:cs="KFGQPC Uthman Taha Naskh"/>
          <w:color w:val="0000CC"/>
          <w:rtl/>
          <w:lang w:bidi="ar-EG"/>
        </w:rPr>
        <w:t>أَلَا لَعَلَّكُمْ لَا تَرَوْنِي بَعْدَ عَامِكُمْ هَذَا، أَلَا لَعَلَّكُمْ لَا تَرَوْنِي بَعْدَ عَامِكُمْ هَذَا، أَلَا لَعَلَّكُمْ لَا تَ</w:t>
      </w:r>
      <w:r w:rsidR="004A4625">
        <w:rPr>
          <w:rFonts w:ascii="Traditional Arabic" w:hAnsi="Traditional Arabic" w:cs="KFGQPC Uthman Taha Naskh"/>
          <w:color w:val="0000CC"/>
          <w:rtl/>
          <w:lang w:bidi="ar-EG"/>
        </w:rPr>
        <w:t>رَوْنِي بَعْدَ عَامِكُمْ هَذَا</w:t>
      </w:r>
      <w:r w:rsidR="004A4625" w:rsidRPr="004A4625">
        <w:rPr>
          <w:rFonts w:ascii="Traditional Arabic" w:hAnsi="Traditional Arabic" w:cs="KFGQPC Uthman Taha Naskh" w:hint="cs"/>
          <w:color w:val="0000CC"/>
          <w:rtl/>
          <w:lang w:bidi="ar-EG"/>
        </w:rPr>
        <w:t>»</w:t>
      </w:r>
      <w:r w:rsidR="00722CDC" w:rsidRPr="0059416E">
        <w:rPr>
          <w:rFonts w:ascii="Traditional Arabic" w:hAnsi="Traditional Arabic" w:cs="KFGQPC Uthman Taha Naskh"/>
          <w:color w:val="0000CC"/>
          <w:rtl/>
          <w:lang w:bidi="ar-EG"/>
        </w:rPr>
        <w:t>. فَقَامَ رَجُلٌ طَوِيلٌ كَأَنَّهُ مِنْ رِجَالِ شَنُوءَةَ فَقَالَ: يَا نَبِيَّ اللهِ، فَ</w:t>
      </w:r>
      <w:r w:rsidR="004A4625">
        <w:rPr>
          <w:rFonts w:ascii="Traditional Arabic" w:hAnsi="Traditional Arabic" w:cs="KFGQPC Uthman Taha Naskh"/>
          <w:color w:val="0000CC"/>
          <w:rtl/>
          <w:lang w:bidi="ar-EG"/>
        </w:rPr>
        <w:t xml:space="preserve">مَا الَّذِي نَفْعَلُ؟ فَقَالَ: </w:t>
      </w:r>
      <w:r w:rsidR="004A4625" w:rsidRPr="004A4625">
        <w:rPr>
          <w:rFonts w:ascii="Traditional Arabic" w:hAnsi="Traditional Arabic" w:cs="KFGQPC Uthman Taha Naskh" w:hint="cs"/>
          <w:color w:val="0000CC"/>
          <w:rtl/>
          <w:lang w:bidi="ar-EG"/>
        </w:rPr>
        <w:t>«</w:t>
      </w:r>
      <w:r w:rsidR="00722CDC" w:rsidRPr="0059416E">
        <w:rPr>
          <w:rFonts w:ascii="Traditional Arabic" w:hAnsi="Traditional Arabic" w:cs="KFGQPC Uthman Taha Naskh"/>
          <w:color w:val="0000CC"/>
          <w:rtl/>
          <w:lang w:bidi="ar-EG"/>
        </w:rPr>
        <w:t>اعْبُدُوا رَبَّكُمْ وَصَلُّوا خَمْسَكُمْ، وَصُومُوا شَهْرَكُمْ، وَحُجُّوا بَيْتَكُمْ، وَأَدُّوا زَكَاتَكُمْ طَيِّبَةً بِهَا أَنْفُسُكُمْ</w:t>
      </w:r>
      <w:r w:rsidR="00722CDC" w:rsidRPr="0059416E">
        <w:rPr>
          <w:rFonts w:ascii="Traditional Arabic" w:hAnsi="Traditional Arabic" w:cs="KFGQPC Uthman Taha Naskh" w:hint="cs"/>
          <w:color w:val="0000CC"/>
          <w:rtl/>
          <w:lang w:bidi="ar-EG"/>
        </w:rPr>
        <w:t>، وفي رواية</w:t>
      </w:r>
      <w:r w:rsidR="00722CDC" w:rsidRPr="0059416E">
        <w:rPr>
          <w:rFonts w:ascii="Traditional Arabic" w:hAnsi="Traditional Arabic" w:cs="KFGQPC Uthman Taha Naskh"/>
          <w:color w:val="0000CC"/>
          <w:rtl/>
          <w:lang w:bidi="ar-EG"/>
        </w:rPr>
        <w:t>، وَأَطِيعُوا ذَا أَمْرِكُمْ تَدْخُلُوا جَنّ</w:t>
      </w:r>
      <w:r w:rsidR="004A4625">
        <w:rPr>
          <w:rFonts w:ascii="Traditional Arabic" w:hAnsi="Traditional Arabic" w:cs="KFGQPC Uthman Taha Naskh"/>
          <w:color w:val="0000CC"/>
          <w:rtl/>
          <w:lang w:bidi="ar-EG"/>
        </w:rPr>
        <w:t>َةَ رَبِّكُمْ</w:t>
      </w:r>
      <w:r w:rsidR="0029459E">
        <w:rPr>
          <w:rFonts w:ascii="Traditional Arabic" w:hAnsi="Traditional Arabic" w:cs="KFGQPC Uthman Taha Naskh" w:hint="cs"/>
          <w:color w:val="0000CC"/>
          <w:rtl/>
          <w:lang w:bidi="ar-EG"/>
        </w:rPr>
        <w:t xml:space="preserve"> عز وجل</w:t>
      </w:r>
      <w:r w:rsidR="004A4625" w:rsidRPr="004A4625">
        <w:rPr>
          <w:rFonts w:ascii="Traditional Arabic" w:hAnsi="Traditional Arabic" w:cs="KFGQPC Uthman Taha Naskh" w:hint="cs"/>
          <w:color w:val="0000CC"/>
          <w:rtl/>
          <w:lang w:bidi="ar-EG"/>
        </w:rPr>
        <w:t>»</w:t>
      </w:r>
      <w:r w:rsidR="004A4625">
        <w:rPr>
          <w:rFonts w:ascii="Traditional Arabic" w:hAnsi="Traditional Arabic" w:cs="KFGQPC Uthman Taha Naskh" w:hint="cs"/>
          <w:color w:val="0000CC"/>
          <w:rtl/>
          <w:lang w:bidi="ar-EG"/>
        </w:rPr>
        <w:t>.</w:t>
      </w:r>
    </w:p>
    <w:p w:rsidR="00722CDC" w:rsidRPr="0059416E" w:rsidRDefault="00152DBD" w:rsidP="00C067A3">
      <w:pPr>
        <w:pStyle w:val="rvps2"/>
        <w:spacing w:before="0" w:beforeAutospacing="0" w:after="0" w:afterAutospacing="0"/>
        <w:jc w:val="both"/>
        <w:rPr>
          <w:rStyle w:val="rvts23"/>
          <w:lang w:bidi="bn-BD"/>
        </w:rPr>
      </w:pPr>
      <w:r>
        <w:rPr>
          <w:rStyle w:val="rvts23"/>
          <w:rFonts w:hint="cs"/>
          <w:cs/>
          <w:lang w:bidi="bn-BD"/>
        </w:rPr>
        <w:t>“</w:t>
      </w:r>
      <w:r w:rsidR="00722CDC" w:rsidRPr="0059416E">
        <w:rPr>
          <w:rStyle w:val="rvts23"/>
          <w:rFonts w:hint="cs"/>
          <w:cs/>
          <w:lang w:bidi="bn-BD"/>
        </w:rPr>
        <w:t xml:space="preserve">আমি </w:t>
      </w:r>
      <w:r w:rsidR="00996902">
        <w:rPr>
          <w:rStyle w:val="rvts23"/>
          <w:rFonts w:hint="cs"/>
          <w:cs/>
          <w:lang w:bidi="bn-BD"/>
        </w:rPr>
        <w:t xml:space="preserve">রাসূলুল্লাহ্ </w:t>
      </w:r>
      <w:r w:rsidR="00722CDC" w:rsidRPr="0059416E">
        <w:rPr>
          <w:rStyle w:val="rvts23"/>
          <w:rFonts w:hint="cs"/>
          <w:cs/>
          <w:lang w:bidi="bn-BD"/>
        </w:rPr>
        <w:t>সাল্লাল্লাহু আলাইহি ওয়াসাল্লামের সাথে বিদায় হজ পালন করেছি। তিনি সাল্লাল্লাহু আলাইহি ওয়াসাল্লাম (</w:t>
      </w:r>
      <w:r w:rsidR="00AE7698">
        <w:rPr>
          <w:rStyle w:val="rvts23"/>
          <w:rFonts w:hint="cs"/>
          <w:cs/>
          <w:lang w:bidi="bn-BD"/>
        </w:rPr>
        <w:t xml:space="preserve">বিদায় হজের </w:t>
      </w:r>
      <w:r w:rsidR="00722CDC" w:rsidRPr="0059416E">
        <w:rPr>
          <w:rStyle w:val="rvts23"/>
          <w:rFonts w:hint="cs"/>
          <w:cs/>
          <w:lang w:bidi="bn-BD"/>
        </w:rPr>
        <w:t>ভাষণে) আল্লাহর হামদ ও সানা করলেন। অত</w:t>
      </w:r>
      <w:r>
        <w:rPr>
          <w:rStyle w:val="rvts23"/>
          <w:rFonts w:hint="cs"/>
          <w:cs/>
          <w:lang w:bidi="bn-BD"/>
        </w:rPr>
        <w:t>ঃ</w:t>
      </w:r>
      <w:r w:rsidR="00722CDC" w:rsidRPr="0059416E">
        <w:rPr>
          <w:rStyle w:val="rvts23"/>
          <w:rFonts w:hint="cs"/>
          <w:cs/>
          <w:lang w:bidi="bn-BD"/>
        </w:rPr>
        <w:t>পর বললেন, তোমরা সম্ভবত এ বছরের পরে (আগামী বছর) আমাকে আর দেখতে পাবে না। তোমরা সম্ভবত এ বছরের পরে (আগামী বছর) আমাকে আর দেখতে পাবে না।</w:t>
      </w:r>
      <w:r w:rsidR="00722CDC" w:rsidRPr="0059416E">
        <w:rPr>
          <w:rStyle w:val="rvts23"/>
          <w:rFonts w:hint="cs"/>
          <w:rtl/>
          <w:cs/>
        </w:rPr>
        <w:t xml:space="preserve"> </w:t>
      </w:r>
      <w:r w:rsidR="00722CDC" w:rsidRPr="0059416E">
        <w:rPr>
          <w:rStyle w:val="rvts23"/>
          <w:rFonts w:hint="cs"/>
          <w:cs/>
          <w:lang w:bidi="bn-BD"/>
        </w:rPr>
        <w:t>তোমরা সম্ভবত এ বছরের পরে (আগামী বছর) আমাকে আর দেখতে</w:t>
      </w:r>
      <w:r w:rsidR="00C45638">
        <w:rPr>
          <w:rStyle w:val="rvts23"/>
          <w:rFonts w:hint="cs"/>
          <w:cs/>
          <w:lang w:bidi="bn-BD"/>
        </w:rPr>
        <w:t xml:space="preserve"> পাবে না। এ কথা শুনে ইয়ামেনের আয</w:t>
      </w:r>
      <w:r w:rsidR="00722CDC" w:rsidRPr="0059416E">
        <w:rPr>
          <w:rStyle w:val="rvts23"/>
          <w:rFonts w:hint="cs"/>
          <w:cs/>
          <w:lang w:bidi="bn-BD"/>
        </w:rPr>
        <w:t xml:space="preserve">দ গোত্রের এক লম্বা লোক দাঁড়িয়ে বললেন, হে আল্লাহর নবী! আমরা তাহলে </w:t>
      </w:r>
      <w:r>
        <w:rPr>
          <w:rStyle w:val="rvts23"/>
          <w:rFonts w:hint="cs"/>
          <w:cs/>
          <w:lang w:bidi="bn-BD"/>
        </w:rPr>
        <w:t>কী</w:t>
      </w:r>
      <w:r w:rsidR="00722CDC" w:rsidRPr="0059416E">
        <w:rPr>
          <w:rStyle w:val="rvts23"/>
          <w:rFonts w:hint="cs"/>
          <w:cs/>
          <w:lang w:bidi="bn-BD"/>
        </w:rPr>
        <w:t xml:space="preserve"> করব? মুসনাদে আহমদের অন্য বর্ণনা</w:t>
      </w:r>
      <w:r>
        <w:rPr>
          <w:rStyle w:val="rvts23"/>
          <w:rFonts w:hint="cs"/>
          <w:cs/>
          <w:lang w:bidi="bn-BD"/>
        </w:rPr>
        <w:t>য় আছে, তাহলে আমাদের থেকে আপনি কী</w:t>
      </w:r>
      <w:r w:rsidR="00722CDC" w:rsidRPr="0059416E">
        <w:rPr>
          <w:rStyle w:val="rvts23"/>
          <w:rFonts w:hint="cs"/>
          <w:cs/>
          <w:lang w:bidi="bn-BD"/>
        </w:rPr>
        <w:t xml:space="preserve"> অঙ্গিকার চাচ্ছেন? তিনি সাল্লাল্লাহু আলাইহি ওয়াসাল্লাম বললেন, তোমরা তোমাদের রবের</w:t>
      </w:r>
      <w:r w:rsidR="00F26888">
        <w:rPr>
          <w:rStyle w:val="rvts23"/>
          <w:rFonts w:hint="cs"/>
          <w:cs/>
          <w:lang w:bidi="bn-BD"/>
        </w:rPr>
        <w:t xml:space="preserve"> ইবাদাত</w:t>
      </w:r>
      <w:r w:rsidR="00722CDC" w:rsidRPr="0059416E">
        <w:rPr>
          <w:rStyle w:val="rvts23"/>
          <w:rFonts w:hint="cs"/>
          <w:cs/>
          <w:lang w:bidi="bn-BD"/>
        </w:rPr>
        <w:t xml:space="preserve"> করবে, পাঁচ ওয়াক্ত সালাত আদায় করবে, তোমাদের রমযান মাসের সাওম পালন করবে,</w:t>
      </w:r>
      <w:r>
        <w:rPr>
          <w:rStyle w:val="rvts23"/>
          <w:rFonts w:hint="cs"/>
          <w:cs/>
          <w:lang w:bidi="bn-BD"/>
        </w:rPr>
        <w:t xml:space="preserve"> </w:t>
      </w:r>
      <w:r w:rsidR="00722CDC" w:rsidRPr="0059416E">
        <w:rPr>
          <w:rStyle w:val="rvts23"/>
          <w:rFonts w:hint="cs"/>
          <w:cs/>
          <w:lang w:bidi="bn-BD"/>
        </w:rPr>
        <w:t xml:space="preserve">তোমাদের ঘরের (বাইতুল্লাহর) হজ পালন করবে, </w:t>
      </w:r>
      <w:r>
        <w:rPr>
          <w:rStyle w:val="rvts23"/>
          <w:rFonts w:hint="cs"/>
          <w:cs/>
          <w:lang w:bidi="bn-BD"/>
        </w:rPr>
        <w:t xml:space="preserve">সন্তুষ্টচিত্তে যাকাত আদায় করবে এবং </w:t>
      </w:r>
      <w:r w:rsidR="00722CDC" w:rsidRPr="0059416E">
        <w:rPr>
          <w:rStyle w:val="rvts23"/>
          <w:rFonts w:hint="cs"/>
          <w:cs/>
          <w:lang w:bidi="bn-BD"/>
        </w:rPr>
        <w:t xml:space="preserve">তোমাদের মধ্যে যিনি আমির হবেন তার অনুগত্য করবে, তাহলে তোমরা তোমাদের </w:t>
      </w:r>
      <w:r w:rsidR="0029459E">
        <w:rPr>
          <w:rStyle w:val="rvts23"/>
          <w:rFonts w:hint="cs"/>
          <w:cs/>
          <w:lang w:bidi="bn-BD"/>
        </w:rPr>
        <w:t xml:space="preserve">মহান </w:t>
      </w:r>
      <w:r w:rsidR="00722CDC" w:rsidRPr="0059416E">
        <w:rPr>
          <w:rStyle w:val="rvts23"/>
          <w:rFonts w:hint="cs"/>
          <w:cs/>
          <w:lang w:bidi="bn-BD"/>
        </w:rPr>
        <w:t>রবের জান্নাতে প্রবেশ করবে”।</w:t>
      </w:r>
      <w:r w:rsidR="00722CDC" w:rsidRPr="0059416E">
        <w:rPr>
          <w:rStyle w:val="FootnoteReference"/>
          <w:cs/>
        </w:rPr>
        <w:footnoteReference w:id="5"/>
      </w:r>
    </w:p>
    <w:p w:rsidR="00722CDC" w:rsidRPr="00D60FC7" w:rsidRDefault="00722CDC" w:rsidP="00DF706A">
      <w:pPr>
        <w:bidi w:val="0"/>
        <w:spacing w:after="0" w:line="240" w:lineRule="auto"/>
        <w:rPr>
          <w:b/>
          <w:bCs/>
          <w:color w:val="C00000"/>
          <w:lang w:bidi="bn-BD"/>
        </w:rPr>
      </w:pPr>
      <w:r w:rsidRPr="00D60FC7">
        <w:rPr>
          <w:b/>
          <w:bCs/>
          <w:color w:val="C00000"/>
          <w:cs/>
          <w:lang w:bidi="bn-IN"/>
        </w:rPr>
        <w:lastRenderedPageBreak/>
        <w:t>ইসলামে সালাতের মর্যাদা</w:t>
      </w:r>
      <w:r w:rsidR="00DF706A" w:rsidRPr="00D60FC7">
        <w:rPr>
          <w:rFonts w:hint="cs"/>
          <w:b/>
          <w:bCs/>
          <w:color w:val="C00000"/>
          <w:cs/>
          <w:lang w:bidi="bn-BD"/>
        </w:rPr>
        <w:t>:</w:t>
      </w:r>
    </w:p>
    <w:p w:rsidR="00722CDC" w:rsidRPr="0059416E" w:rsidRDefault="00722CDC" w:rsidP="00D21E09">
      <w:pPr>
        <w:pStyle w:val="rvps2"/>
        <w:spacing w:before="0" w:beforeAutospacing="0" w:after="0" w:afterAutospacing="0"/>
        <w:jc w:val="both"/>
        <w:rPr>
          <w:rStyle w:val="rvts23"/>
          <w:lang w:bidi="bn-BD"/>
        </w:rPr>
      </w:pPr>
      <w:r w:rsidRPr="0059416E">
        <w:rPr>
          <w:rStyle w:val="rvts23"/>
          <w:rFonts w:hint="cs"/>
          <w:cs/>
          <w:lang w:bidi="bn-BD"/>
        </w:rPr>
        <w:t>সালাত দীনের স্তম্ভ। এটি ইসলামের পাঁচ</w:t>
      </w:r>
      <w:r w:rsidR="005C794F">
        <w:rPr>
          <w:rStyle w:val="rvts23"/>
          <w:rFonts w:hint="cs"/>
          <w:cs/>
          <w:lang w:bidi="bn-BD"/>
        </w:rPr>
        <w:t>টি</w:t>
      </w:r>
      <w:r w:rsidRPr="0059416E">
        <w:rPr>
          <w:rStyle w:val="rvts23"/>
          <w:rFonts w:hint="cs"/>
          <w:cs/>
          <w:lang w:bidi="bn-BD"/>
        </w:rPr>
        <w:t xml:space="preserve"> রুকনের মধ্যে দ্বিতীয় রুকন। আল্লাহ ও তাঁর রাসূলের সাক্ষ্যদানের পরে সালাতের স্থান। এককথায় ইসলামের আমলসমূহের মধ্যে সাল</w:t>
      </w:r>
      <w:r w:rsidR="005C794F">
        <w:rPr>
          <w:rStyle w:val="rvts23"/>
          <w:rFonts w:hint="cs"/>
          <w:cs/>
          <w:lang w:bidi="bn-BD"/>
        </w:rPr>
        <w:t>াত অন্যতম শ্রেষ্ঠ রুকন এবং দীন ইসলামের</w:t>
      </w:r>
      <w:r w:rsidRPr="0059416E">
        <w:rPr>
          <w:rStyle w:val="rvts23"/>
          <w:rFonts w:hint="cs"/>
          <w:cs/>
          <w:lang w:bidi="bn-BD"/>
        </w:rPr>
        <w:t xml:space="preserve"> </w:t>
      </w:r>
      <w:r w:rsidR="005C794F">
        <w:rPr>
          <w:rStyle w:val="rvts23"/>
          <w:rFonts w:hint="cs"/>
          <w:cs/>
          <w:lang w:bidi="bn-BD"/>
        </w:rPr>
        <w:t xml:space="preserve">সর্বোৎকৃষ্ট ব্যবহারিক </w:t>
      </w:r>
      <w:r w:rsidRPr="0059416E">
        <w:rPr>
          <w:rStyle w:val="rvts23"/>
          <w:rFonts w:hint="cs"/>
          <w:cs/>
          <w:lang w:bidi="bn-BD"/>
        </w:rPr>
        <w:t>শি‘আর তথ</w:t>
      </w:r>
      <w:r w:rsidR="005000FF">
        <w:rPr>
          <w:rStyle w:val="rvts23"/>
          <w:rFonts w:hint="cs"/>
          <w:cs/>
          <w:lang w:bidi="bn-BD"/>
        </w:rPr>
        <w:t>া নিদর্শন। শামসুল আইম্মা</w:t>
      </w:r>
      <w:r w:rsidR="00D21E09">
        <w:rPr>
          <w:rStyle w:val="rvts23"/>
          <w:rFonts w:hint="cs"/>
          <w:cs/>
          <w:lang w:bidi="bn-BD"/>
        </w:rPr>
        <w:t>হ সার</w:t>
      </w:r>
      <w:r w:rsidRPr="0059416E">
        <w:rPr>
          <w:rStyle w:val="rvts23"/>
          <w:rFonts w:hint="cs"/>
          <w:cs/>
          <w:lang w:bidi="bn-BD"/>
        </w:rPr>
        <w:t>খ</w:t>
      </w:r>
      <w:r w:rsidR="00D21E09">
        <w:rPr>
          <w:rStyle w:val="rvts23"/>
          <w:rFonts w:hint="cs"/>
          <w:cs/>
          <w:lang w:bidi="bn-BD"/>
        </w:rPr>
        <w:t>া</w:t>
      </w:r>
      <w:r w:rsidRPr="0059416E">
        <w:rPr>
          <w:rStyle w:val="rvts23"/>
          <w:rFonts w:hint="cs"/>
          <w:cs/>
          <w:lang w:bidi="bn-BD"/>
        </w:rPr>
        <w:t>সী আল-হানাফী রহ. বলেন, “</w:t>
      </w:r>
      <w:r w:rsidR="005C794F">
        <w:rPr>
          <w:rStyle w:val="rvts23"/>
          <w:rFonts w:hint="cs"/>
          <w:cs/>
          <w:lang w:bidi="bn-BD"/>
        </w:rPr>
        <w:t>যেহেতু</w:t>
      </w:r>
      <w:r w:rsidRPr="0059416E">
        <w:rPr>
          <w:rStyle w:val="rvts23"/>
          <w:rFonts w:hint="cs"/>
          <w:cs/>
          <w:lang w:bidi="bn-BD"/>
        </w:rPr>
        <w:t xml:space="preserve"> আল্লাহর </w:t>
      </w:r>
      <w:r w:rsidR="005000FF">
        <w:rPr>
          <w:rStyle w:val="rvts23"/>
          <w:rFonts w:hint="cs"/>
          <w:cs/>
          <w:lang w:bidi="bn-BD"/>
        </w:rPr>
        <w:t>ও</w:t>
      </w:r>
      <w:r w:rsidRPr="0059416E">
        <w:rPr>
          <w:rStyle w:val="rvts23"/>
          <w:rFonts w:hint="cs"/>
          <w:cs/>
          <w:lang w:bidi="bn-BD"/>
        </w:rPr>
        <w:t>পর ঈমানের পরে</w:t>
      </w:r>
      <w:r w:rsidR="005C794F">
        <w:rPr>
          <w:rStyle w:val="rvts23"/>
          <w:rFonts w:hint="cs"/>
          <w:cs/>
          <w:lang w:bidi="bn-BD"/>
        </w:rPr>
        <w:t>ই</w:t>
      </w:r>
      <w:r w:rsidRPr="0059416E">
        <w:rPr>
          <w:rStyle w:val="rvts23"/>
          <w:rFonts w:hint="cs"/>
          <w:cs/>
          <w:lang w:bidi="bn-BD"/>
        </w:rPr>
        <w:t xml:space="preserve"> </w:t>
      </w:r>
      <w:r w:rsidR="005000FF" w:rsidRPr="0059416E">
        <w:rPr>
          <w:rStyle w:val="rvts23"/>
          <w:rFonts w:hint="cs"/>
          <w:cs/>
          <w:lang w:bidi="bn-BD"/>
        </w:rPr>
        <w:t xml:space="preserve">সালাত </w:t>
      </w:r>
      <w:r w:rsidRPr="0059416E">
        <w:rPr>
          <w:rStyle w:val="rvts23"/>
          <w:rFonts w:hint="cs"/>
          <w:cs/>
          <w:lang w:bidi="bn-BD"/>
        </w:rPr>
        <w:t>খুবই গুরুত্বপূর্ণ রুকন। আল্লাহ তা</w:t>
      </w:r>
      <w:r w:rsidRPr="0059416E">
        <w:rPr>
          <w:rStyle w:val="rvts23"/>
          <w:rFonts w:hint="cs"/>
          <w:lang w:bidi="bn-BD"/>
        </w:rPr>
        <w:t>‘</w:t>
      </w:r>
      <w:r w:rsidRPr="0059416E">
        <w:rPr>
          <w:rStyle w:val="rvts23"/>
          <w:rFonts w:hint="cs"/>
          <w:cs/>
          <w:lang w:bidi="bn-BD"/>
        </w:rPr>
        <w:t>আলা বলেছেন</w:t>
      </w:r>
      <w:r w:rsidRPr="0059416E">
        <w:rPr>
          <w:rStyle w:val="rvts23"/>
          <w:rFonts w:hint="cs"/>
          <w:lang w:bidi="bn-BD"/>
        </w:rPr>
        <w:t>,</w:t>
      </w:r>
      <w:r w:rsidR="00F26888">
        <w:rPr>
          <w:rStyle w:val="rvts23"/>
          <w:rFonts w:hint="cs"/>
          <w:lang w:bidi="bn-BD"/>
        </w:rPr>
        <w:t xml:space="preserve"> </w:t>
      </w:r>
    </w:p>
    <w:p w:rsidR="008C436E" w:rsidRPr="00DC0B0C" w:rsidRDefault="00722CDC" w:rsidP="00C067A3">
      <w:pPr>
        <w:pStyle w:val="rvps2"/>
        <w:bidi/>
        <w:spacing w:before="0" w:beforeAutospacing="0" w:after="0" w:afterAutospacing="0"/>
        <w:jc w:val="both"/>
        <w:rPr>
          <w:rFonts w:ascii="KFGQPC Uthman Taha Naskh"/>
          <w:color w:val="008000"/>
          <w:szCs w:val="30"/>
          <w:cs/>
          <w:lang w:bidi="bn-BD"/>
        </w:rPr>
      </w:pPr>
      <w:r w:rsidRPr="0059416E">
        <w:rPr>
          <w:rFonts w:ascii="KFGQPC Uthman Taha Naskh" w:cs="KFGQPC Uthman Taha Naskh" w:hint="cs"/>
          <w:color w:val="008000"/>
          <w:rtl/>
        </w:rPr>
        <w:t>﴿</w:t>
      </w:r>
      <w:r w:rsidRPr="0059416E">
        <w:rPr>
          <w:rFonts w:ascii="KFGQPC Uthmanic Script HAFS" w:cs="KFGQPC Uthmanic Script HAFS" w:hint="cs"/>
          <w:color w:val="008000"/>
          <w:rtl/>
        </w:rPr>
        <w:t>فَإِن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تَابُواْ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وَأَقَامُواْ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ٱلصَّلَوٰةَ</w:t>
      </w:r>
      <w:r w:rsidRPr="0059416E">
        <w:rPr>
          <w:rFonts w:ascii="KFGQPC Uthman Taha Naskh" w:cs="KFGQPC Uthman Taha Naskh" w:hint="cs"/>
          <w:color w:val="008000"/>
          <w:rtl/>
        </w:rPr>
        <w:t>﴾</w:t>
      </w:r>
      <w:r w:rsidRPr="0059416E">
        <w:rPr>
          <w:rFonts w:ascii="KFGQPC Uthman Taha Naskh" w:cs="KFGQPC Uthman Taha Naskh"/>
          <w:color w:val="008000"/>
          <w:rtl/>
        </w:rPr>
        <w:t xml:space="preserve"> [</w:t>
      </w:r>
      <w:r w:rsidRPr="0059416E">
        <w:rPr>
          <w:rFonts w:ascii="KFGQPC Uthman Taha Naskh" w:cs="KFGQPC Uthman Taha Naskh" w:hint="cs"/>
          <w:color w:val="008000"/>
          <w:rtl/>
        </w:rPr>
        <w:t>التوبة</w:t>
      </w:r>
      <w:r w:rsidRPr="0059416E">
        <w:rPr>
          <w:rFonts w:ascii="KFGQPC Uthman Taha Naskh" w:cs="KFGQPC Uthman Taha Naskh"/>
          <w:color w:val="008000"/>
          <w:rtl/>
        </w:rPr>
        <w:t xml:space="preserve">: </w:t>
      </w:r>
      <w:r w:rsidRPr="0059416E">
        <w:rPr>
          <w:rFonts w:ascii="KFGQPC Uthman Taha Naskh" w:cs="KFGQPC Uthman Taha Naskh" w:hint="cs"/>
          <w:color w:val="008000"/>
          <w:rtl/>
        </w:rPr>
        <w:t>١١</w:t>
      </w:r>
      <w:r w:rsidRPr="0059416E">
        <w:rPr>
          <w:rFonts w:ascii="KFGQPC Uthman Taha Naskh" w:cs="KFGQPC Uthman Taha Naskh"/>
          <w:color w:val="008000"/>
          <w:rtl/>
        </w:rPr>
        <w:t xml:space="preserve">] </w:t>
      </w:r>
    </w:p>
    <w:p w:rsidR="008C436E" w:rsidRDefault="0029459E" w:rsidP="00C067A3">
      <w:pPr>
        <w:pStyle w:val="rvps2"/>
        <w:spacing w:before="0" w:beforeAutospacing="0" w:after="0" w:afterAutospacing="0"/>
        <w:jc w:val="both"/>
        <w:rPr>
          <w:rFonts w:eastAsia="Nikosh"/>
          <w:cs/>
          <w:lang w:bidi="bn-BD"/>
        </w:rPr>
      </w:pPr>
      <w:r>
        <w:rPr>
          <w:rFonts w:eastAsia="Nikosh" w:hint="cs"/>
          <w:cs/>
          <w:lang w:bidi="bn-BD"/>
        </w:rPr>
        <w:t>“</w:t>
      </w:r>
      <w:r w:rsidR="004B61CD">
        <w:rPr>
          <w:rFonts w:eastAsia="Nikosh"/>
          <w:cs/>
          <w:lang w:bidi="bn-BD"/>
        </w:rPr>
        <w:t>অতএব</w:t>
      </w:r>
      <w:r w:rsidR="003931C7">
        <w:rPr>
          <w:rFonts w:eastAsia="Nikosh" w:hint="cs"/>
          <w:cs/>
          <w:lang w:bidi="bn-BD"/>
        </w:rPr>
        <w:t>,</w:t>
      </w:r>
      <w:r w:rsidR="008C436E" w:rsidRPr="005F04B8">
        <w:rPr>
          <w:rFonts w:eastAsia="Nikosh"/>
          <w:cs/>
          <w:lang w:bidi="bn-BD"/>
        </w:rPr>
        <w:t xml:space="preserve"> যদি তারা তাওবা করে</w:t>
      </w:r>
      <w:r w:rsidR="008C436E" w:rsidRPr="005F04B8">
        <w:rPr>
          <w:rFonts w:eastAsia="Nikosh"/>
          <w:lang w:bidi="bn-BD"/>
        </w:rPr>
        <w:t xml:space="preserve">, </w:t>
      </w:r>
      <w:r w:rsidR="008C436E" w:rsidRPr="005F04B8">
        <w:rPr>
          <w:rFonts w:eastAsia="Nikosh"/>
          <w:cs/>
          <w:lang w:bidi="bn-BD"/>
        </w:rPr>
        <w:t>সালাত কায়েম করে</w:t>
      </w:r>
      <w:r>
        <w:rPr>
          <w:rFonts w:eastAsia="Nikosh" w:hint="cs"/>
          <w:cs/>
          <w:lang w:bidi="bn-BD"/>
        </w:rPr>
        <w:t>”</w:t>
      </w:r>
      <w:r w:rsidR="008C436E" w:rsidRPr="00DC0B0C">
        <w:rPr>
          <w:rFonts w:eastAsia="Nikosh" w:cs="SolaimanLipi" w:hint="cs"/>
          <w:cs/>
          <w:lang w:bidi="hi-IN"/>
        </w:rPr>
        <w:t xml:space="preserve">। </w:t>
      </w:r>
      <w:r w:rsidR="008C436E">
        <w:rPr>
          <w:rFonts w:eastAsia="Nikosh" w:hint="cs"/>
          <w:cs/>
          <w:lang w:bidi="bn-BD"/>
        </w:rPr>
        <w:t>[</w:t>
      </w:r>
      <w:r w:rsidR="008C436E" w:rsidRPr="008C436E">
        <w:rPr>
          <w:rFonts w:eastAsia="Nikosh" w:hint="cs"/>
          <w:cs/>
          <w:lang w:bidi="bn-BD"/>
        </w:rPr>
        <w:t>সূরা</w:t>
      </w:r>
      <w:r w:rsidR="008C436E" w:rsidRPr="008C436E">
        <w:rPr>
          <w:rFonts w:eastAsia="Nikosh"/>
          <w:cs/>
          <w:lang w:bidi="bn-BD"/>
        </w:rPr>
        <w:t xml:space="preserve"> </w:t>
      </w:r>
      <w:r w:rsidR="008C436E" w:rsidRPr="008C436E">
        <w:rPr>
          <w:rFonts w:eastAsia="Nikosh" w:hint="cs"/>
          <w:cs/>
          <w:lang w:bidi="bn-BD"/>
        </w:rPr>
        <w:t>আত</w:t>
      </w:r>
      <w:r w:rsidR="008C436E" w:rsidRPr="008C436E">
        <w:rPr>
          <w:rFonts w:eastAsia="Nikosh"/>
          <w:cs/>
          <w:lang w:bidi="bn-BD"/>
        </w:rPr>
        <w:t>-</w:t>
      </w:r>
      <w:r w:rsidR="001E015B">
        <w:rPr>
          <w:rFonts w:eastAsia="Nikosh" w:hint="cs"/>
          <w:cs/>
          <w:lang w:bidi="bn-BD"/>
        </w:rPr>
        <w:t>তাওবা</w:t>
      </w:r>
      <w:r w:rsidR="00DF706A">
        <w:rPr>
          <w:rFonts w:eastAsia="Nikosh" w:hint="cs"/>
          <w:cs/>
          <w:lang w:bidi="bn-BD"/>
        </w:rPr>
        <w:t>হ</w:t>
      </w:r>
      <w:r w:rsidR="008C436E">
        <w:rPr>
          <w:rFonts w:eastAsia="Nikosh" w:hint="cs"/>
          <w:cs/>
          <w:lang w:bidi="bn-BD"/>
        </w:rPr>
        <w:t>, আয়াত: ১১]</w:t>
      </w:r>
    </w:p>
    <w:p w:rsidR="00722CDC" w:rsidRPr="0059416E" w:rsidRDefault="00996902" w:rsidP="00C067A3">
      <w:pPr>
        <w:pStyle w:val="rvps2"/>
        <w:spacing w:before="0" w:beforeAutospacing="0" w:after="0" w:afterAutospacing="0"/>
        <w:jc w:val="both"/>
        <w:rPr>
          <w:rStyle w:val="rvts23"/>
          <w:cs/>
          <w:lang w:bidi="bn-BD"/>
        </w:rPr>
      </w:pPr>
      <w:r>
        <w:rPr>
          <w:rStyle w:val="rvts23"/>
          <w:rFonts w:hint="cs"/>
          <w:cs/>
          <w:lang w:bidi="bn-BD"/>
        </w:rPr>
        <w:t xml:space="preserve">রাসূলুল্লাহ্ </w:t>
      </w:r>
      <w:r w:rsidR="00722CDC" w:rsidRPr="0059416E">
        <w:rPr>
          <w:rStyle w:val="rvts23"/>
          <w:rFonts w:hint="cs"/>
          <w:cs/>
          <w:lang w:bidi="bn-BD"/>
        </w:rPr>
        <w:t>সাল্লাল্লাহু আলাইহি ওয়াসাল্লাম</w:t>
      </w:r>
      <w:r w:rsidR="00722CDC" w:rsidRPr="0059416E">
        <w:rPr>
          <w:rStyle w:val="rvts23"/>
          <w:rFonts w:hint="cs"/>
          <w:cs/>
          <w:lang w:bidi="bn-IN"/>
        </w:rPr>
        <w:t xml:space="preserve"> বলেছেন</w:t>
      </w:r>
      <w:r w:rsidR="00722CDC" w:rsidRPr="0059416E">
        <w:rPr>
          <w:rStyle w:val="rvts23"/>
          <w:rFonts w:hint="cs"/>
          <w:cs/>
          <w:lang w:bidi="bn-BD"/>
        </w:rPr>
        <w:t xml:space="preserve">, </w:t>
      </w:r>
    </w:p>
    <w:p w:rsidR="00722CDC" w:rsidRPr="00622AD3" w:rsidRDefault="00EF13AD" w:rsidP="00C067A3">
      <w:pPr>
        <w:spacing w:after="0" w:line="240" w:lineRule="auto"/>
        <w:jc w:val="both"/>
        <w:rPr>
          <w:rFonts w:ascii="Traditional Arabic" w:hAnsi="Traditional Arabic" w:cs="KFGQPC Uthman Taha Naskh"/>
          <w:color w:val="0000CC"/>
          <w:cs/>
          <w:lang w:bidi="bn-BD"/>
        </w:rPr>
      </w:pPr>
      <w:r w:rsidRPr="00622AD3">
        <w:rPr>
          <w:rFonts w:ascii="Traditional Arabic" w:hAnsi="Traditional Arabic" w:cs="KFGQPC Uthman Taha Naskh" w:hint="cs"/>
          <w:color w:val="0000CC"/>
          <w:rtl/>
          <w:lang w:bidi="ar-EG"/>
        </w:rPr>
        <w:t>«</w:t>
      </w:r>
      <w:r w:rsidR="00722CDC" w:rsidRPr="00622AD3">
        <w:rPr>
          <w:rFonts w:ascii="Traditional Arabic" w:hAnsi="Traditional Arabic" w:cs="KFGQPC Uthman Taha Naskh"/>
          <w:color w:val="0000CC"/>
          <w:rtl/>
          <w:lang w:bidi="ar-EG"/>
        </w:rPr>
        <w:t>الصَّلَاةُ عِمَادُ الدِّينِ</w:t>
      </w:r>
      <w:r w:rsidRPr="00622AD3">
        <w:rPr>
          <w:rFonts w:ascii="Traditional Arabic" w:hAnsi="Traditional Arabic" w:cs="KFGQPC Uthman Taha Naskh" w:hint="cs"/>
          <w:color w:val="0000CC"/>
          <w:rtl/>
          <w:lang w:bidi="ar-EG"/>
        </w:rPr>
        <w:t>».</w:t>
      </w:r>
    </w:p>
    <w:p w:rsidR="00722CDC" w:rsidRPr="0059416E" w:rsidRDefault="00EF13AD" w:rsidP="00D21E09">
      <w:pPr>
        <w:pStyle w:val="rvps2"/>
        <w:spacing w:before="0" w:beforeAutospacing="0" w:after="0" w:afterAutospacing="0"/>
        <w:jc w:val="both"/>
        <w:rPr>
          <w:rStyle w:val="rvts23"/>
          <w:cs/>
          <w:lang w:bidi="bn-BD"/>
        </w:rPr>
      </w:pPr>
      <w:r>
        <w:rPr>
          <w:rStyle w:val="rvts23"/>
          <w:rFonts w:hint="cs"/>
          <w:cs/>
          <w:lang w:bidi="bn-BD"/>
        </w:rPr>
        <w:t>“</w:t>
      </w:r>
      <w:r w:rsidR="00722CDC" w:rsidRPr="0059416E">
        <w:rPr>
          <w:rStyle w:val="rvts23"/>
          <w:rFonts w:hint="cs"/>
          <w:cs/>
          <w:lang w:bidi="bn-BD"/>
        </w:rPr>
        <w:t>আর সালাত দীনের স্তম্ভ</w:t>
      </w:r>
      <w:r>
        <w:rPr>
          <w:rStyle w:val="rvts23"/>
          <w:rFonts w:hint="cs"/>
          <w:cs/>
          <w:lang w:bidi="bn-BD"/>
        </w:rPr>
        <w:t>”</w:t>
      </w:r>
      <w:r w:rsidR="00F869C9" w:rsidRPr="00195BED">
        <w:rPr>
          <w:rStyle w:val="rvts23"/>
          <w:rFonts w:cs="SolaimanLipi" w:hint="cs"/>
          <w:cs/>
          <w:lang w:bidi="hi-IN"/>
        </w:rPr>
        <w:t>।</w:t>
      </w:r>
      <w:r w:rsidR="00722CDC" w:rsidRPr="0059416E">
        <w:rPr>
          <w:rStyle w:val="FootnoteReference"/>
          <w:cs/>
          <w:lang w:bidi="bn-BD"/>
        </w:rPr>
        <w:footnoteReference w:id="6"/>
      </w:r>
    </w:p>
    <w:p w:rsidR="00722CDC" w:rsidRPr="0059416E" w:rsidRDefault="004B61CD" w:rsidP="00D21E09">
      <w:pPr>
        <w:pStyle w:val="rvps2"/>
        <w:spacing w:before="0" w:beforeAutospacing="0" w:after="0" w:afterAutospacing="0"/>
        <w:jc w:val="both"/>
        <w:rPr>
          <w:rStyle w:val="rvts23"/>
          <w:cs/>
          <w:lang w:bidi="bn-BD"/>
        </w:rPr>
      </w:pPr>
      <w:r>
        <w:rPr>
          <w:rStyle w:val="rvts23"/>
          <w:rFonts w:hint="cs"/>
          <w:cs/>
          <w:lang w:bidi="bn-BD"/>
        </w:rPr>
        <w:t>অতএব</w:t>
      </w:r>
      <w:r w:rsidR="00633963">
        <w:rPr>
          <w:rStyle w:val="rvts23"/>
          <w:rFonts w:hint="cs"/>
          <w:cs/>
          <w:lang w:bidi="bn-BD"/>
        </w:rPr>
        <w:t>,</w:t>
      </w:r>
      <w:r w:rsidR="00722CDC" w:rsidRPr="0059416E">
        <w:rPr>
          <w:rStyle w:val="rvts23"/>
          <w:rFonts w:hint="cs"/>
          <w:cs/>
          <w:lang w:bidi="bn-BD"/>
        </w:rPr>
        <w:t xml:space="preserve"> কেউ তাবু টানাতে চাইলে তাকে শুর</w:t>
      </w:r>
      <w:r w:rsidR="00DF706A">
        <w:rPr>
          <w:rStyle w:val="rvts23"/>
          <w:rFonts w:hint="cs"/>
          <w:cs/>
          <w:lang w:bidi="bn-BD"/>
        </w:rPr>
        <w:t xml:space="preserve">ুতেই মূলস্তম্ভ স্থাপন করতে হবে। </w:t>
      </w:r>
      <w:r w:rsidR="00722CDC" w:rsidRPr="0059416E">
        <w:rPr>
          <w:rStyle w:val="rvts23"/>
          <w:rFonts w:hint="cs"/>
          <w:cs/>
          <w:lang w:bidi="bn-BD"/>
        </w:rPr>
        <w:t>সালাত দীনের সর্বোচ্চ নিদর্শন ও আলামত। প্রত্যেক নবীর শরী‘আতেই সালাতের বিধান ছিলো।</w:t>
      </w:r>
      <w:r w:rsidR="00D21E09">
        <w:rPr>
          <w:rStyle w:val="rvts23"/>
          <w:rFonts w:hint="cs"/>
          <w:cs/>
          <w:lang w:bidi="bn-BD"/>
        </w:rPr>
        <w:t>...</w:t>
      </w:r>
      <w:r w:rsidR="00722CDC" w:rsidRPr="0059416E">
        <w:rPr>
          <w:rStyle w:val="rvts23"/>
          <w:rFonts w:hint="cs"/>
          <w:cs/>
          <w:lang w:bidi="bn-BD"/>
        </w:rPr>
        <w:t xml:space="preserve"> ইমাম </w:t>
      </w:r>
      <w:r w:rsidR="00D21E09">
        <w:rPr>
          <w:rStyle w:val="rvts23"/>
          <w:rFonts w:hint="cs"/>
          <w:cs/>
          <w:lang w:bidi="bn-BD"/>
        </w:rPr>
        <w:t>সার</w:t>
      </w:r>
      <w:r w:rsidR="00722CDC" w:rsidRPr="0059416E">
        <w:rPr>
          <w:rStyle w:val="rvts23"/>
          <w:rFonts w:hint="cs"/>
          <w:cs/>
          <w:lang w:bidi="bn-BD"/>
        </w:rPr>
        <w:t>খ</w:t>
      </w:r>
      <w:r w:rsidR="00D21E09">
        <w:rPr>
          <w:rStyle w:val="rvts23"/>
          <w:rFonts w:hint="cs"/>
          <w:cs/>
          <w:lang w:bidi="bn-BD"/>
        </w:rPr>
        <w:t>া</w:t>
      </w:r>
      <w:r w:rsidR="00722CDC" w:rsidRPr="0059416E">
        <w:rPr>
          <w:rStyle w:val="rvts23"/>
          <w:rFonts w:hint="cs"/>
          <w:cs/>
          <w:lang w:bidi="bn-BD"/>
        </w:rPr>
        <w:t>সী রহ. আরো বলেন, আমি আমার শাইখ উস্তাদ শামসুল আইম্মাহ আল-হালওয়ানী রহ. কে বল</w:t>
      </w:r>
      <w:r w:rsidR="00186EDF">
        <w:rPr>
          <w:rStyle w:val="rvts23"/>
          <w:rFonts w:hint="cs"/>
          <w:cs/>
          <w:lang w:bidi="bn-BD"/>
        </w:rPr>
        <w:t>তে শুনেছি</w:t>
      </w:r>
      <w:r w:rsidR="00722CDC" w:rsidRPr="0059416E">
        <w:rPr>
          <w:rStyle w:val="rvts23"/>
          <w:rFonts w:hint="cs"/>
          <w:cs/>
          <w:lang w:bidi="bn-BD"/>
        </w:rPr>
        <w:t>, তিনি আল্লাহর বাণী</w:t>
      </w:r>
      <w:r w:rsidR="00F869C9">
        <w:rPr>
          <w:rStyle w:val="rvts23"/>
          <w:rFonts w:hint="cs"/>
          <w:cs/>
          <w:lang w:bidi="bn-BD"/>
        </w:rPr>
        <w:t>র ব্যাখ্যায় বলেছেন,</w:t>
      </w:r>
      <w:r w:rsidR="00F26888">
        <w:rPr>
          <w:rStyle w:val="rvts23"/>
          <w:rFonts w:hint="cs"/>
          <w:cs/>
          <w:lang w:bidi="bn-BD"/>
        </w:rPr>
        <w:t xml:space="preserve"> </w:t>
      </w:r>
    </w:p>
    <w:p w:rsidR="00722CDC" w:rsidRPr="00DC0B0C" w:rsidRDefault="00722CDC" w:rsidP="00C067A3">
      <w:pPr>
        <w:pStyle w:val="rvps2"/>
        <w:bidi/>
        <w:spacing w:before="0" w:beforeAutospacing="0" w:after="0" w:afterAutospacing="0"/>
        <w:jc w:val="both"/>
        <w:rPr>
          <w:rFonts w:ascii="KFGQPC Uthman Taha Naskh"/>
          <w:color w:val="008000"/>
          <w:cs/>
          <w:lang w:bidi="bn-BD"/>
        </w:rPr>
      </w:pPr>
      <w:r w:rsidRPr="0059416E">
        <w:rPr>
          <w:rFonts w:ascii="KFGQPC Uthman Taha Naskh" w:cs="KFGQPC Uthman Taha Naskh" w:hint="cs"/>
          <w:color w:val="008000"/>
          <w:rtl/>
        </w:rPr>
        <w:lastRenderedPageBreak/>
        <w:t>﴿</w:t>
      </w:r>
      <w:r w:rsidRPr="0059416E">
        <w:rPr>
          <w:rFonts w:ascii="KFGQPC Uthmanic Script HAFS" w:cs="KFGQPC Uthmanic Script HAFS" w:hint="cs"/>
          <w:color w:val="008000"/>
          <w:rtl/>
        </w:rPr>
        <w:t>وَأَقِمِ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ٱلصَّلَوٰةَ</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لِذِكۡرِيٓ</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١٤</w:t>
      </w:r>
      <w:r w:rsidRPr="0059416E">
        <w:rPr>
          <w:rFonts w:ascii="KFGQPC Uthman Taha Naskh" w:cs="KFGQPC Uthman Taha Naskh" w:hint="cs"/>
          <w:color w:val="008000"/>
          <w:rtl/>
        </w:rPr>
        <w:t>﴾</w:t>
      </w:r>
      <w:r w:rsidRPr="0059416E">
        <w:rPr>
          <w:rFonts w:ascii="KFGQPC Uthman Taha Naskh" w:cs="KFGQPC Uthman Taha Naskh"/>
          <w:color w:val="008000"/>
          <w:rtl/>
        </w:rPr>
        <w:t xml:space="preserve"> [</w:t>
      </w:r>
      <w:r w:rsidRPr="0059416E">
        <w:rPr>
          <w:rFonts w:ascii="KFGQPC Uthman Taha Naskh" w:cs="KFGQPC Uthman Taha Naskh" w:hint="cs"/>
          <w:color w:val="008000"/>
          <w:rtl/>
        </w:rPr>
        <w:t>طه</w:t>
      </w:r>
      <w:r w:rsidRPr="0059416E">
        <w:rPr>
          <w:rFonts w:ascii="KFGQPC Uthman Taha Naskh" w:cs="KFGQPC Uthman Taha Naskh"/>
          <w:color w:val="008000"/>
          <w:rtl/>
        </w:rPr>
        <w:t xml:space="preserve">: </w:t>
      </w:r>
      <w:r w:rsidRPr="0059416E">
        <w:rPr>
          <w:rFonts w:ascii="KFGQPC Uthman Taha Naskh" w:cs="KFGQPC Uthman Taha Naskh" w:hint="cs"/>
          <w:color w:val="008000"/>
          <w:rtl/>
        </w:rPr>
        <w:t>١٤</w:t>
      </w:r>
      <w:r w:rsidRPr="0059416E">
        <w:rPr>
          <w:rFonts w:ascii="KFGQPC Uthman Taha Naskh" w:cs="KFGQPC Uthman Taha Naskh"/>
          <w:color w:val="008000"/>
          <w:rtl/>
        </w:rPr>
        <w:t>]</w:t>
      </w:r>
      <w:r w:rsidR="00F26888">
        <w:rPr>
          <w:rFonts w:ascii="KFGQPC Uthman Taha Naskh" w:cs="KFGQPC Uthman Taha Naskh"/>
          <w:color w:val="008000"/>
          <w:rtl/>
        </w:rPr>
        <w:t xml:space="preserve"> </w:t>
      </w:r>
    </w:p>
    <w:p w:rsidR="00722CDC" w:rsidRPr="0059416E" w:rsidRDefault="007D26C9" w:rsidP="00D21E09">
      <w:pPr>
        <w:pStyle w:val="rvps2"/>
        <w:spacing w:before="0" w:beforeAutospacing="0" w:after="0" w:afterAutospacing="0"/>
        <w:jc w:val="both"/>
        <w:rPr>
          <w:rStyle w:val="rvts23"/>
          <w:cs/>
          <w:lang w:bidi="bn-BD"/>
        </w:rPr>
      </w:pPr>
      <w:r>
        <w:rPr>
          <w:rFonts w:eastAsia="Nikosh" w:hint="cs"/>
          <w:cs/>
          <w:lang w:bidi="bn-BD"/>
        </w:rPr>
        <w:t>“</w:t>
      </w:r>
      <w:r w:rsidRPr="005F04B8">
        <w:rPr>
          <w:rFonts w:eastAsia="Nikosh"/>
          <w:cs/>
          <w:lang w:bidi="bn-BD"/>
        </w:rPr>
        <w:t>এব</w:t>
      </w:r>
      <w:r>
        <w:rPr>
          <w:rFonts w:eastAsia="Nikosh"/>
          <w:cs/>
          <w:lang w:bidi="bn-BD"/>
        </w:rPr>
        <w:t>ং আমার স্মরণার্থে সালাত কায়েম ক</w:t>
      </w:r>
      <w:r>
        <w:rPr>
          <w:rFonts w:eastAsia="Nikosh" w:hint="cs"/>
          <w:cs/>
          <w:lang w:bidi="bn-BD"/>
        </w:rPr>
        <w:t>রো”</w:t>
      </w:r>
      <w:r w:rsidRPr="00DC0B0C">
        <w:rPr>
          <w:rFonts w:eastAsia="Nikosh" w:cs="SolaimanLipi"/>
          <w:cs/>
          <w:lang w:bidi="hi-IN"/>
        </w:rPr>
        <w:t>।</w:t>
      </w:r>
      <w:r w:rsidR="00700F64">
        <w:rPr>
          <w:rFonts w:eastAsia="Nikosh" w:hint="cs"/>
          <w:cs/>
          <w:lang w:bidi="bn-BD"/>
        </w:rPr>
        <w:t xml:space="preserve"> [</w:t>
      </w:r>
      <w:r w:rsidR="00700F64" w:rsidRPr="00700F64">
        <w:rPr>
          <w:rFonts w:eastAsia="Nikosh" w:hint="cs"/>
          <w:cs/>
          <w:lang w:bidi="bn-BD"/>
        </w:rPr>
        <w:t>সূরা</w:t>
      </w:r>
      <w:r w:rsidR="00700F64" w:rsidRPr="00700F64">
        <w:rPr>
          <w:rFonts w:eastAsia="Nikosh"/>
          <w:cs/>
          <w:lang w:bidi="bn-BD"/>
        </w:rPr>
        <w:t xml:space="preserve"> </w:t>
      </w:r>
      <w:r w:rsidR="00700F64" w:rsidRPr="00700F64">
        <w:rPr>
          <w:rFonts w:eastAsia="Nikosh" w:hint="cs"/>
          <w:cs/>
          <w:lang w:bidi="bn-BD"/>
        </w:rPr>
        <w:t>তা</w:t>
      </w:r>
      <w:r w:rsidR="00700F64" w:rsidRPr="00700F64">
        <w:rPr>
          <w:rFonts w:eastAsia="Nikosh"/>
          <w:cs/>
          <w:lang w:bidi="bn-BD"/>
        </w:rPr>
        <w:t>-</w:t>
      </w:r>
      <w:r w:rsidR="00700F64" w:rsidRPr="00700F64">
        <w:rPr>
          <w:rFonts w:eastAsia="Nikosh" w:hint="cs"/>
          <w:cs/>
          <w:lang w:bidi="bn-BD"/>
        </w:rPr>
        <w:t>হা</w:t>
      </w:r>
      <w:r w:rsidR="00700F64">
        <w:rPr>
          <w:rFonts w:eastAsia="Nikosh" w:hint="cs"/>
          <w:cs/>
          <w:lang w:bidi="bn-BD"/>
        </w:rPr>
        <w:t>, আয়াত: ১৪]</w:t>
      </w:r>
      <w:r w:rsidR="00D21E09">
        <w:rPr>
          <w:rFonts w:eastAsia="Nikosh" w:hint="cs"/>
          <w:cs/>
          <w:lang w:bidi="bn-BD"/>
        </w:rPr>
        <w:t xml:space="preserve"> </w:t>
      </w:r>
      <w:r w:rsidR="00722CDC" w:rsidRPr="0059416E">
        <w:rPr>
          <w:rStyle w:val="rvts23"/>
          <w:rFonts w:hint="cs"/>
          <w:cs/>
          <w:lang w:bidi="bn-BD"/>
        </w:rPr>
        <w:t>অর্থাৎ</w:t>
      </w:r>
      <w:r w:rsidR="00722CDC" w:rsidRPr="0059416E">
        <w:rPr>
          <w:rStyle w:val="rvts23"/>
          <w:rFonts w:hint="cs"/>
          <w:rtl/>
          <w:cs/>
        </w:rPr>
        <w:t xml:space="preserve"> </w:t>
      </w:r>
      <w:r w:rsidR="00722CDC" w:rsidRPr="0059416E">
        <w:rPr>
          <w:rStyle w:val="rvts23"/>
          <w:rFonts w:hint="cs"/>
          <w:cs/>
          <w:lang w:bidi="bn-BD"/>
        </w:rPr>
        <w:t>আমি</w:t>
      </w:r>
      <w:r w:rsidR="00722CDC" w:rsidRPr="0059416E">
        <w:rPr>
          <w:rStyle w:val="rvts23"/>
          <w:rFonts w:hint="cs"/>
          <w:rtl/>
          <w:cs/>
        </w:rPr>
        <w:t xml:space="preserve"> </w:t>
      </w:r>
      <w:r w:rsidR="00722CDC" w:rsidRPr="0059416E">
        <w:rPr>
          <w:rStyle w:val="rvts23"/>
          <w:rFonts w:hint="cs"/>
          <w:cs/>
          <w:lang w:bidi="bn-BD"/>
        </w:rPr>
        <w:t>প্রত্যেক</w:t>
      </w:r>
      <w:r w:rsidR="00722CDC" w:rsidRPr="0059416E">
        <w:rPr>
          <w:rStyle w:val="rvts23"/>
          <w:rFonts w:hint="cs"/>
          <w:rtl/>
          <w:cs/>
        </w:rPr>
        <w:t xml:space="preserve"> </w:t>
      </w:r>
      <w:r w:rsidR="00722CDC" w:rsidRPr="0059416E">
        <w:rPr>
          <w:rStyle w:val="rvts23"/>
          <w:rFonts w:hint="cs"/>
          <w:cs/>
          <w:lang w:bidi="bn-BD"/>
        </w:rPr>
        <w:t>প্রেরিত নবীর</w:t>
      </w:r>
      <w:r w:rsidR="0029459E">
        <w:rPr>
          <w:rStyle w:val="rvts23"/>
          <w:rFonts w:hint="cs"/>
          <w:cs/>
          <w:lang w:bidi="bn-BD"/>
        </w:rPr>
        <w:t xml:space="preserve"> ও</w:t>
      </w:r>
      <w:r w:rsidR="00722CDC" w:rsidRPr="0059416E">
        <w:rPr>
          <w:rStyle w:val="rvts23"/>
          <w:rFonts w:hint="cs"/>
          <w:cs/>
          <w:lang w:bidi="bn-BD"/>
        </w:rPr>
        <w:t>পর</w:t>
      </w:r>
      <w:r w:rsidR="00722CDC" w:rsidRPr="0059416E">
        <w:rPr>
          <w:rStyle w:val="rvts23"/>
          <w:rFonts w:hint="cs"/>
          <w:rtl/>
          <w:cs/>
        </w:rPr>
        <w:t xml:space="preserve"> </w:t>
      </w:r>
      <w:r w:rsidR="00722CDC" w:rsidRPr="0059416E">
        <w:rPr>
          <w:rStyle w:val="rvts23"/>
          <w:rFonts w:hint="cs"/>
          <w:cs/>
          <w:lang w:bidi="bn-BD"/>
        </w:rPr>
        <w:t>অবতীর্ণ</w:t>
      </w:r>
      <w:r w:rsidR="00722CDC" w:rsidRPr="0059416E">
        <w:rPr>
          <w:rStyle w:val="rvts23"/>
          <w:rFonts w:hint="cs"/>
          <w:rtl/>
          <w:cs/>
        </w:rPr>
        <w:t xml:space="preserve"> </w:t>
      </w:r>
      <w:r w:rsidR="00722CDC" w:rsidRPr="0059416E">
        <w:rPr>
          <w:rStyle w:val="rvts23"/>
          <w:rFonts w:hint="cs"/>
          <w:cs/>
          <w:lang w:bidi="bn-BD"/>
        </w:rPr>
        <w:t>কিতাবে</w:t>
      </w:r>
      <w:r w:rsidR="00722CDC" w:rsidRPr="0059416E">
        <w:rPr>
          <w:rStyle w:val="rvts23"/>
          <w:rFonts w:hint="cs"/>
          <w:rtl/>
          <w:cs/>
        </w:rPr>
        <w:t xml:space="preserve"> </w:t>
      </w:r>
      <w:r w:rsidR="00722CDC" w:rsidRPr="0059416E">
        <w:rPr>
          <w:rStyle w:val="rvts23"/>
          <w:rFonts w:hint="cs"/>
          <w:cs/>
          <w:lang w:bidi="bn-BD"/>
        </w:rPr>
        <w:t>সালাতের</w:t>
      </w:r>
      <w:r w:rsidR="00722CDC" w:rsidRPr="0059416E">
        <w:rPr>
          <w:rStyle w:val="rvts23"/>
          <w:rFonts w:hint="cs"/>
          <w:rtl/>
          <w:cs/>
        </w:rPr>
        <w:t xml:space="preserve"> </w:t>
      </w:r>
      <w:r w:rsidR="00722CDC" w:rsidRPr="0059416E">
        <w:rPr>
          <w:rStyle w:val="rvts23"/>
          <w:rFonts w:hint="cs"/>
          <w:cs/>
          <w:lang w:bidi="bn-BD"/>
        </w:rPr>
        <w:t>কথা</w:t>
      </w:r>
      <w:r w:rsidR="00722CDC" w:rsidRPr="0059416E">
        <w:rPr>
          <w:rStyle w:val="rvts23"/>
          <w:rFonts w:hint="cs"/>
          <w:rtl/>
          <w:cs/>
        </w:rPr>
        <w:t xml:space="preserve"> </w:t>
      </w:r>
      <w:r w:rsidR="00722CDC" w:rsidRPr="0059416E">
        <w:rPr>
          <w:rStyle w:val="rvts23"/>
          <w:rFonts w:hint="cs"/>
          <w:cs/>
          <w:lang w:bidi="bn-BD"/>
        </w:rPr>
        <w:t>উল্লেখ</w:t>
      </w:r>
      <w:r w:rsidR="00722CDC" w:rsidRPr="0059416E">
        <w:rPr>
          <w:rStyle w:val="rvts23"/>
          <w:rFonts w:hint="cs"/>
          <w:rtl/>
          <w:cs/>
        </w:rPr>
        <w:t xml:space="preserve"> </w:t>
      </w:r>
      <w:r w:rsidR="00722CDC" w:rsidRPr="0059416E">
        <w:rPr>
          <w:rStyle w:val="rvts23"/>
          <w:rFonts w:hint="cs"/>
          <w:cs/>
          <w:lang w:bidi="bn-BD"/>
        </w:rPr>
        <w:t>করেছি</w:t>
      </w:r>
      <w:r w:rsidR="00722CDC" w:rsidRPr="00DC0B0C">
        <w:rPr>
          <w:rStyle w:val="rvts23"/>
          <w:rFonts w:cs="SolaimanLipi" w:hint="cs"/>
          <w:cs/>
          <w:lang w:bidi="hi-IN"/>
        </w:rPr>
        <w:t>।</w:t>
      </w:r>
      <w:r w:rsidR="00722CDC" w:rsidRPr="0059416E">
        <w:rPr>
          <w:rStyle w:val="rvts23"/>
          <w:rFonts w:hint="cs"/>
          <w:cs/>
          <w:lang w:bidi="bn-BD"/>
        </w:rPr>
        <w:t xml:space="preserve"> তিনি আল্লাহর নিম্নোক্ত বাণীর ব্যাখ্যায় </w:t>
      </w:r>
      <w:r w:rsidR="00F869C9">
        <w:rPr>
          <w:rStyle w:val="rvts23"/>
          <w:rFonts w:hint="cs"/>
          <w:cs/>
          <w:lang w:bidi="bn-BD"/>
        </w:rPr>
        <w:t xml:space="preserve">আরো </w:t>
      </w:r>
      <w:r w:rsidR="00246CEC">
        <w:rPr>
          <w:rStyle w:val="rvts23"/>
          <w:rFonts w:hint="cs"/>
          <w:cs/>
          <w:lang w:bidi="bn-BD"/>
        </w:rPr>
        <w:t>বলেছেন</w:t>
      </w:r>
      <w:r w:rsidR="00722CDC" w:rsidRPr="0059416E">
        <w:rPr>
          <w:rStyle w:val="rvts23"/>
          <w:rFonts w:hint="cs"/>
          <w:cs/>
          <w:lang w:bidi="bn-BD"/>
        </w:rPr>
        <w:t xml:space="preserve">, </w:t>
      </w:r>
    </w:p>
    <w:p w:rsidR="00722CDC" w:rsidRPr="00DC0B0C" w:rsidRDefault="00722CDC" w:rsidP="00C067A3">
      <w:pPr>
        <w:pStyle w:val="rvps2"/>
        <w:bidi/>
        <w:spacing w:before="0" w:beforeAutospacing="0" w:after="0" w:afterAutospacing="0"/>
        <w:jc w:val="both"/>
        <w:rPr>
          <w:rFonts w:ascii="KFGQPC Uthman Taha Naskh"/>
          <w:color w:val="008000"/>
          <w:szCs w:val="30"/>
          <w:cs/>
          <w:lang w:bidi="bn-BD"/>
        </w:rPr>
      </w:pPr>
      <w:r w:rsidRPr="0059416E">
        <w:rPr>
          <w:rFonts w:ascii="KFGQPC Uthman Taha Naskh" w:cs="KFGQPC Uthman Taha Naskh" w:hint="cs"/>
          <w:color w:val="008000"/>
          <w:rtl/>
        </w:rPr>
        <w:t>﴿</w:t>
      </w:r>
      <w:r w:rsidRPr="0059416E">
        <w:rPr>
          <w:rFonts w:ascii="KFGQPC Uthmanic Script HAFS" w:cs="KFGQPC Uthmanic Script HAFS" w:hint="cs"/>
          <w:color w:val="008000"/>
          <w:rtl/>
        </w:rPr>
        <w:t>مَا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سَلَكَكُمۡ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فِي</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سَقَرَ</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٤٢</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قَالُواْ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لَمۡ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نَكُ</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مِنَ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ٱلۡمُصَلِّينَ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٤٣</w:t>
      </w:r>
      <w:r w:rsidRPr="0059416E">
        <w:rPr>
          <w:rFonts w:ascii="KFGQPC Uthman Taha Naskh" w:cs="KFGQPC Uthman Taha Naskh" w:hint="cs"/>
          <w:color w:val="008000"/>
          <w:rtl/>
        </w:rPr>
        <w:t>﴾</w:t>
      </w:r>
      <w:r w:rsidRPr="0059416E">
        <w:rPr>
          <w:rFonts w:ascii="KFGQPC Uthman Taha Naskh" w:cs="KFGQPC Uthman Taha Naskh"/>
          <w:color w:val="008000"/>
          <w:rtl/>
        </w:rPr>
        <w:t xml:space="preserve"> [</w:t>
      </w:r>
      <w:r w:rsidRPr="0059416E">
        <w:rPr>
          <w:rFonts w:ascii="KFGQPC Uthman Taha Naskh" w:cs="KFGQPC Uthman Taha Naskh" w:hint="cs"/>
          <w:color w:val="008000"/>
          <w:rtl/>
        </w:rPr>
        <w:t>المدثر</w:t>
      </w:r>
      <w:r w:rsidRPr="0059416E">
        <w:rPr>
          <w:rFonts w:ascii="KFGQPC Uthman Taha Naskh" w:cs="KFGQPC Uthman Taha Naskh"/>
          <w:color w:val="008000"/>
          <w:rtl/>
        </w:rPr>
        <w:t xml:space="preserve">: </w:t>
      </w:r>
      <w:r w:rsidRPr="0059416E">
        <w:rPr>
          <w:rFonts w:ascii="KFGQPC Uthman Taha Naskh" w:cs="KFGQPC Uthman Taha Naskh" w:hint="cs"/>
          <w:color w:val="008000"/>
          <w:rtl/>
        </w:rPr>
        <w:t>٤٢،</w:t>
      </w:r>
      <w:r w:rsidR="00F26888">
        <w:rPr>
          <w:rFonts w:ascii="KFGQPC Uthman Taha Naskh" w:cs="KFGQPC Uthman Taha Naskh"/>
          <w:color w:val="008000"/>
          <w:rtl/>
        </w:rPr>
        <w:t xml:space="preserve"> </w:t>
      </w:r>
      <w:r w:rsidRPr="0059416E">
        <w:rPr>
          <w:rFonts w:ascii="KFGQPC Uthman Taha Naskh" w:cs="KFGQPC Uthman Taha Naskh" w:hint="cs"/>
          <w:color w:val="008000"/>
          <w:rtl/>
        </w:rPr>
        <w:t>٤٣</w:t>
      </w:r>
      <w:r w:rsidRPr="0059416E">
        <w:rPr>
          <w:rFonts w:ascii="KFGQPC Uthman Taha Naskh" w:cs="KFGQPC Uthman Taha Naskh"/>
          <w:color w:val="008000"/>
          <w:rtl/>
        </w:rPr>
        <w:t>]</w:t>
      </w:r>
      <w:r w:rsidR="00F26888">
        <w:rPr>
          <w:rFonts w:ascii="KFGQPC Uthman Taha Naskh" w:cs="KFGQPC Uthman Taha Naskh"/>
          <w:color w:val="008000"/>
          <w:rtl/>
        </w:rPr>
        <w:t xml:space="preserve"> </w:t>
      </w:r>
    </w:p>
    <w:p w:rsidR="00722CDC" w:rsidRPr="0059416E" w:rsidRDefault="007968D5" w:rsidP="00ED628A">
      <w:pPr>
        <w:pStyle w:val="rvps2"/>
        <w:spacing w:before="0" w:beforeAutospacing="0" w:after="0" w:afterAutospacing="0"/>
        <w:jc w:val="both"/>
        <w:rPr>
          <w:rStyle w:val="rvts23"/>
          <w:cs/>
          <w:lang w:bidi="bn-BD"/>
        </w:rPr>
      </w:pPr>
      <w:r>
        <w:rPr>
          <w:rFonts w:eastAsia="Nikosh" w:hint="cs"/>
          <w:cs/>
          <w:lang w:bidi="bn-BD"/>
        </w:rPr>
        <w:t>“</w:t>
      </w:r>
      <w:r w:rsidRPr="005F04B8">
        <w:rPr>
          <w:rFonts w:eastAsia="Nikosh"/>
          <w:cs/>
          <w:lang w:bidi="bn-BD"/>
        </w:rPr>
        <w:t>কিসে তোমাদেরকে জাহান্নামের আগুনে প্রবেশ করাল</w:t>
      </w:r>
      <w:r w:rsidRPr="002163C6">
        <w:rPr>
          <w:rFonts w:eastAsia="Nikosh"/>
          <w:lang w:val="fr-FR" w:bidi="bn-BD"/>
        </w:rPr>
        <w:t>?</w:t>
      </w:r>
      <w:r>
        <w:rPr>
          <w:rFonts w:eastAsia="Nikosh" w:hint="cs"/>
          <w:lang w:val="fr-FR" w:bidi="bn-BD"/>
        </w:rPr>
        <w:t xml:space="preserve"> </w:t>
      </w:r>
      <w:r w:rsidRPr="005F04B8">
        <w:rPr>
          <w:rFonts w:eastAsia="Nikosh"/>
          <w:cs/>
          <w:lang w:bidi="bn-BD"/>
        </w:rPr>
        <w:t>তারা বলবে</w:t>
      </w:r>
      <w:r w:rsidRPr="002163C6">
        <w:rPr>
          <w:rFonts w:eastAsia="Nikosh"/>
          <w:lang w:val="fr-FR" w:bidi="bn-BD"/>
        </w:rPr>
        <w:t xml:space="preserve">, </w:t>
      </w:r>
      <w:r w:rsidRPr="005F04B8">
        <w:rPr>
          <w:rFonts w:eastAsia="Nikosh"/>
          <w:cs/>
          <w:lang w:bidi="bn-BD"/>
        </w:rPr>
        <w:t>আমরা সালাত আদায়কারীদের মধ্যে অন্তর্ভুক্ত ছিলাম না</w:t>
      </w:r>
      <w:r w:rsidR="0029459E">
        <w:rPr>
          <w:rFonts w:eastAsia="Nikosh" w:hint="cs"/>
          <w:cs/>
          <w:lang w:bidi="bn-BD"/>
        </w:rPr>
        <w:t>”</w:t>
      </w:r>
      <w:r w:rsidRPr="00DC0B0C">
        <w:rPr>
          <w:rFonts w:eastAsia="Nikosh" w:cs="SolaimanLipi"/>
          <w:cs/>
          <w:lang w:bidi="hi-IN"/>
        </w:rPr>
        <w:t>।</w:t>
      </w:r>
      <w:r>
        <w:rPr>
          <w:rFonts w:eastAsia="Nikosh" w:hint="cs"/>
          <w:cs/>
          <w:lang w:bidi="bn-BD"/>
        </w:rPr>
        <w:t xml:space="preserve"> [</w:t>
      </w:r>
      <w:r w:rsidRPr="007968D5">
        <w:rPr>
          <w:rFonts w:eastAsia="Nikosh" w:hint="cs"/>
          <w:cs/>
          <w:lang w:bidi="bn-BD"/>
        </w:rPr>
        <w:t>সূরা</w:t>
      </w:r>
      <w:r w:rsidRPr="007968D5">
        <w:rPr>
          <w:rFonts w:eastAsia="Nikosh"/>
          <w:cs/>
          <w:lang w:bidi="bn-BD"/>
        </w:rPr>
        <w:t xml:space="preserve"> </w:t>
      </w:r>
      <w:r w:rsidRPr="007968D5">
        <w:rPr>
          <w:rFonts w:eastAsia="Nikosh" w:hint="cs"/>
          <w:cs/>
          <w:lang w:bidi="bn-BD"/>
        </w:rPr>
        <w:t>আল</w:t>
      </w:r>
      <w:r w:rsidRPr="007968D5">
        <w:rPr>
          <w:rFonts w:eastAsia="Nikosh"/>
          <w:cs/>
          <w:lang w:bidi="bn-BD"/>
        </w:rPr>
        <w:t>-</w:t>
      </w:r>
      <w:r w:rsidRPr="007968D5">
        <w:rPr>
          <w:rFonts w:eastAsia="Nikosh" w:hint="cs"/>
          <w:cs/>
          <w:lang w:bidi="bn-BD"/>
        </w:rPr>
        <w:t>মুদ্দাসসির</w:t>
      </w:r>
      <w:r>
        <w:rPr>
          <w:rFonts w:eastAsia="Nikosh" w:hint="cs"/>
          <w:cs/>
          <w:lang w:bidi="bn-BD"/>
        </w:rPr>
        <w:t xml:space="preserve">, আয়াত: ৪২-৪৩]। </w:t>
      </w:r>
      <w:r w:rsidR="00D21E09">
        <w:rPr>
          <w:rFonts w:eastAsia="Nikosh" w:hint="cs"/>
          <w:cs/>
          <w:lang w:bidi="bn-BD"/>
        </w:rPr>
        <w:t xml:space="preserve">এ আয়াত থেকে </w:t>
      </w:r>
      <w:r w:rsidR="00991FF9">
        <w:rPr>
          <w:rStyle w:val="rvts23"/>
          <w:rFonts w:hint="cs"/>
          <w:cs/>
          <w:lang w:bidi="bn-BD"/>
        </w:rPr>
        <w:t>সালাতের</w:t>
      </w:r>
      <w:r w:rsidR="00D21E09">
        <w:rPr>
          <w:rStyle w:val="rvts23"/>
          <w:rFonts w:hint="cs"/>
          <w:cs/>
          <w:lang w:bidi="bn-BD"/>
        </w:rPr>
        <w:t xml:space="preserve"> তাগীদ সাব্যস্ত হচ্ছে। যখনই জাহান্নামে যাওয়ার কারণে হিসেবে সালাত পরিত্যাগ করার কথা বলা হয়েছে</w:t>
      </w:r>
      <w:r w:rsidR="00ED628A">
        <w:rPr>
          <w:rStyle w:val="rvts23"/>
          <w:rFonts w:hint="cs"/>
          <w:cs/>
          <w:lang w:bidi="bn-BD"/>
        </w:rPr>
        <w:t xml:space="preserve"> তখনই বুঝা গেল যে তা ঈমানের দ্বিতীয়টি। </w:t>
      </w:r>
      <w:r w:rsidR="00ED628A" w:rsidRPr="00ED628A">
        <w:rPr>
          <w:rStyle w:val="rvts23"/>
          <w:rFonts w:hint="cs"/>
          <w:cs/>
          <w:lang w:bidi="bn-BD"/>
        </w:rPr>
        <w:t xml:space="preserve">কারণ, </w:t>
      </w:r>
      <w:r w:rsidR="00076025" w:rsidRPr="00ED628A">
        <w:rPr>
          <w:rStyle w:val="rvts23"/>
          <w:rFonts w:hint="cs"/>
          <w:cs/>
          <w:lang w:bidi="bn-BD"/>
        </w:rPr>
        <w:t xml:space="preserve">শাব্দিক অর্থে </w:t>
      </w:r>
      <w:r w:rsidR="00ED628A">
        <w:rPr>
          <w:rStyle w:val="rvts23"/>
          <w:rFonts w:hint="cs"/>
          <w:cs/>
          <w:lang w:bidi="bn-BD"/>
        </w:rPr>
        <w:t>‘</w:t>
      </w:r>
      <w:r w:rsidR="00722CDC" w:rsidRPr="00ED628A">
        <w:rPr>
          <w:rStyle w:val="rvts23"/>
          <w:rFonts w:hint="cs"/>
          <w:cs/>
          <w:lang w:bidi="bn-BD"/>
        </w:rPr>
        <w:t>মুসল্লী</w:t>
      </w:r>
      <w:r w:rsidR="00ED628A">
        <w:rPr>
          <w:rStyle w:val="rvts23"/>
          <w:rFonts w:hint="cs"/>
          <w:cs/>
          <w:lang w:bidi="bn-BD"/>
        </w:rPr>
        <w:t>’</w:t>
      </w:r>
      <w:r w:rsidR="00722CDC" w:rsidRPr="00ED628A">
        <w:rPr>
          <w:rStyle w:val="rvts23"/>
          <w:rFonts w:hint="cs"/>
          <w:cs/>
          <w:lang w:bidi="bn-BD"/>
        </w:rPr>
        <w:t xml:space="preserve"> </w:t>
      </w:r>
      <w:r w:rsidR="00076025" w:rsidRPr="00ED628A">
        <w:rPr>
          <w:rStyle w:val="rvts23"/>
          <w:rFonts w:hint="cs"/>
          <w:cs/>
          <w:lang w:bidi="bn-BD"/>
        </w:rPr>
        <w:t xml:space="preserve">তো বলা হয় </w:t>
      </w:r>
      <w:r w:rsidR="00ED628A">
        <w:rPr>
          <w:rStyle w:val="rvts23"/>
          <w:rFonts w:hint="cs"/>
          <w:cs/>
          <w:lang w:bidi="bn-BD"/>
        </w:rPr>
        <w:t>তাকে, যিনি ঘোড়দৌড়</w:t>
      </w:r>
      <w:r w:rsidR="00722CDC" w:rsidRPr="00ED628A">
        <w:rPr>
          <w:rStyle w:val="rvts23"/>
          <w:rFonts w:hint="cs"/>
          <w:cs/>
          <w:lang w:bidi="bn-BD"/>
        </w:rPr>
        <w:t xml:space="preserve"> প্রতিযোগিতায়</w:t>
      </w:r>
      <w:r w:rsidR="00ED628A" w:rsidRPr="00ED628A">
        <w:rPr>
          <w:rStyle w:val="rvts23"/>
          <w:rFonts w:hint="cs"/>
          <w:cs/>
          <w:lang w:bidi="bn-BD"/>
        </w:rPr>
        <w:t xml:space="preserve"> প্রথমটির পরে </w:t>
      </w:r>
      <w:r w:rsidR="00722CDC" w:rsidRPr="0059416E">
        <w:rPr>
          <w:rStyle w:val="rvts23"/>
          <w:rFonts w:hint="cs"/>
          <w:cs/>
          <w:lang w:bidi="bn-BD"/>
        </w:rPr>
        <w:t>থাকে।</w:t>
      </w:r>
      <w:r w:rsidR="00722CDC" w:rsidRPr="0059416E">
        <w:rPr>
          <w:rStyle w:val="FootnoteReference"/>
          <w:cs/>
          <w:lang w:bidi="bn-BD"/>
        </w:rPr>
        <w:footnoteReference w:id="7"/>
      </w:r>
      <w:r w:rsidR="00722CDC" w:rsidRPr="0059416E">
        <w:rPr>
          <w:rStyle w:val="rvts23"/>
          <w:rFonts w:hint="cs"/>
          <w:cs/>
          <w:lang w:bidi="bn-BD"/>
        </w:rPr>
        <w:t xml:space="preserve"> </w:t>
      </w:r>
    </w:p>
    <w:p w:rsidR="00722CDC" w:rsidRPr="0059416E" w:rsidRDefault="00722CDC" w:rsidP="00F44AF2">
      <w:pPr>
        <w:pStyle w:val="rvps2"/>
        <w:spacing w:before="0" w:beforeAutospacing="0" w:after="0" w:afterAutospacing="0"/>
        <w:jc w:val="both"/>
        <w:rPr>
          <w:rStyle w:val="rvts23"/>
          <w:cs/>
          <w:lang w:bidi="bn-BD"/>
        </w:rPr>
      </w:pPr>
      <w:r w:rsidRPr="0059416E">
        <w:rPr>
          <w:rStyle w:val="rvts23"/>
          <w:rFonts w:hint="cs"/>
          <w:cs/>
          <w:lang w:bidi="bn-BD"/>
        </w:rPr>
        <w:t xml:space="preserve">ইসলামে সালাতের অপরিসীম গুরুত্ব ও তাৎপর্য আরো স্পষ্ট </w:t>
      </w:r>
      <w:r w:rsidR="00F44AF2">
        <w:rPr>
          <w:rStyle w:val="rvts23"/>
          <w:rFonts w:hint="cs"/>
          <w:cs/>
          <w:lang w:bidi="bn-BD"/>
        </w:rPr>
        <w:t>প্রমাণিত হয় এভাবে যে</w:t>
      </w:r>
      <w:r w:rsidRPr="0059416E">
        <w:rPr>
          <w:rStyle w:val="rvts23"/>
          <w:rFonts w:hint="cs"/>
          <w:cs/>
          <w:lang w:bidi="bn-BD"/>
        </w:rPr>
        <w:t xml:space="preserve">, </w:t>
      </w:r>
      <w:r w:rsidR="00F44AF2">
        <w:rPr>
          <w:rStyle w:val="rvts23"/>
          <w:rFonts w:hint="cs"/>
          <w:cs/>
          <w:lang w:bidi="bn-BD"/>
        </w:rPr>
        <w:t xml:space="preserve">একমাত্র </w:t>
      </w:r>
      <w:r w:rsidRPr="0059416E">
        <w:rPr>
          <w:rStyle w:val="rvts23"/>
          <w:rFonts w:hint="cs"/>
          <w:cs/>
          <w:lang w:bidi="bn-BD"/>
        </w:rPr>
        <w:t xml:space="preserve">জ্ঞানশূন্য বা হায়েজ ও নিফাস ব্যতীত কোনো মুসলিমের থেকে কোনো অবস্থাতেই সালাত রহিত হয় না। অসুস্থ ব্যক্তির </w:t>
      </w:r>
      <w:r w:rsidR="00991FF9">
        <w:rPr>
          <w:rStyle w:val="rvts23"/>
          <w:rFonts w:hint="cs"/>
          <w:cs/>
          <w:lang w:bidi="bn-BD"/>
        </w:rPr>
        <w:t>ও</w:t>
      </w:r>
      <w:r w:rsidRPr="0059416E">
        <w:rPr>
          <w:rStyle w:val="rvts23"/>
          <w:rFonts w:hint="cs"/>
          <w:cs/>
          <w:lang w:bidi="bn-BD"/>
        </w:rPr>
        <w:t xml:space="preserve">পরও সাধ্যানুযায়ী সালাত আদায় করা ফরয। </w:t>
      </w:r>
      <w:r w:rsidR="00996902">
        <w:rPr>
          <w:rStyle w:val="rvts23"/>
          <w:rFonts w:hint="cs"/>
          <w:cs/>
          <w:lang w:bidi="bn-BD"/>
        </w:rPr>
        <w:t xml:space="preserve">রাসূলুল্লাহ্ </w:t>
      </w:r>
      <w:r w:rsidRPr="0059416E">
        <w:rPr>
          <w:rStyle w:val="rvts23"/>
          <w:rFonts w:hint="cs"/>
          <w:cs/>
          <w:lang w:bidi="bn-BD"/>
        </w:rPr>
        <w:t xml:space="preserve">সাল্লাল্লাহু আলাইহি ওয়াসাল্লাম </w:t>
      </w:r>
      <w:r w:rsidR="00186EDF" w:rsidRPr="0059416E">
        <w:rPr>
          <w:rStyle w:val="rvts21"/>
          <w:cs/>
          <w:lang w:bidi="bn-IN"/>
        </w:rPr>
        <w:t xml:space="preserve">ইমরান ইবন হুসাইন </w:t>
      </w:r>
      <w:r w:rsidR="00186EDF" w:rsidRPr="0059416E">
        <w:rPr>
          <w:rStyle w:val="rvts21"/>
          <w:rFonts w:hint="cs"/>
          <w:cs/>
          <w:lang w:bidi="bn-BD"/>
        </w:rPr>
        <w:t xml:space="preserve">রাদিয়াল্লাহু </w:t>
      </w:r>
      <w:r w:rsidR="00186EDF">
        <w:rPr>
          <w:rStyle w:val="rvts21"/>
          <w:rFonts w:hint="cs"/>
          <w:cs/>
          <w:lang w:bidi="bn-BD"/>
        </w:rPr>
        <w:t>‘</w:t>
      </w:r>
      <w:r w:rsidR="00186EDF" w:rsidRPr="0059416E">
        <w:rPr>
          <w:rStyle w:val="rvts21"/>
          <w:rFonts w:hint="cs"/>
          <w:cs/>
          <w:lang w:bidi="bn-BD"/>
        </w:rPr>
        <w:t>আনহু</w:t>
      </w:r>
      <w:r w:rsidR="00186EDF">
        <w:rPr>
          <w:rStyle w:val="rvts21"/>
          <w:rFonts w:hint="cs"/>
          <w:cs/>
          <w:lang w:bidi="bn-BD"/>
        </w:rPr>
        <w:t>কে</w:t>
      </w:r>
      <w:r w:rsidR="00186EDF" w:rsidRPr="0059416E">
        <w:rPr>
          <w:rStyle w:val="rvts21"/>
          <w:rFonts w:hint="cs"/>
          <w:cs/>
          <w:lang w:bidi="bn-BD"/>
        </w:rPr>
        <w:t xml:space="preserve"> </w:t>
      </w:r>
      <w:r w:rsidRPr="0059416E">
        <w:rPr>
          <w:rStyle w:val="rvts23"/>
          <w:rFonts w:hint="cs"/>
          <w:cs/>
          <w:lang w:bidi="bn-BD"/>
        </w:rPr>
        <w:t xml:space="preserve">বলেছেন, </w:t>
      </w:r>
    </w:p>
    <w:p w:rsidR="00722CDC" w:rsidRPr="0059416E" w:rsidRDefault="00722CDC" w:rsidP="00C067A3">
      <w:pPr>
        <w:spacing w:after="0" w:line="240" w:lineRule="auto"/>
        <w:jc w:val="both"/>
        <w:rPr>
          <w:rFonts w:ascii="Traditional Arabic" w:hAnsi="Traditional Arabic" w:cs="KFGQPC Uthman Taha Naskh"/>
          <w:color w:val="0000CC"/>
          <w:cs/>
          <w:lang w:bidi="bn-BD"/>
        </w:rPr>
      </w:pPr>
      <w:r w:rsidRPr="0059416E">
        <w:rPr>
          <w:rFonts w:ascii="Traditional Arabic" w:hAnsi="Traditional Arabic" w:cs="KFGQPC Uthman Taha Naskh"/>
          <w:color w:val="0000CC"/>
          <w:rtl/>
          <w:lang w:bidi="ar-EG"/>
        </w:rPr>
        <w:t>«صَلِّ قَائِمًا، فَإِنْ لَمْ تَسْتَطِعْ فَقَاعِدًا، فَإِنْ لَمْ تَسْتَطِعْ فَعَلَى جَنْبٍ»</w:t>
      </w:r>
      <w:r w:rsidR="00F44AF2">
        <w:rPr>
          <w:rFonts w:ascii="Traditional Arabic" w:hAnsi="Traditional Arabic" w:cs="KFGQPC Uthman Taha Naskh" w:hint="cs"/>
          <w:color w:val="0000CC"/>
          <w:rtl/>
          <w:lang w:bidi="ar-EG"/>
        </w:rPr>
        <w:t>.</w:t>
      </w:r>
    </w:p>
    <w:p w:rsidR="00722CDC" w:rsidRPr="0059416E" w:rsidRDefault="00186EDF" w:rsidP="00EC0D75">
      <w:pPr>
        <w:autoSpaceDE w:val="0"/>
        <w:autoSpaceDN w:val="0"/>
        <w:bidi w:val="0"/>
        <w:adjustRightInd w:val="0"/>
        <w:spacing w:after="0" w:line="240" w:lineRule="auto"/>
        <w:jc w:val="both"/>
        <w:rPr>
          <w:rStyle w:val="rvts21"/>
          <w:cs/>
          <w:lang w:bidi="bn-BD"/>
        </w:rPr>
      </w:pPr>
      <w:r>
        <w:rPr>
          <w:rStyle w:val="rvts21"/>
          <w:rFonts w:hint="cs"/>
          <w:cs/>
          <w:lang w:bidi="bn-BD"/>
        </w:rPr>
        <w:t>“</w:t>
      </w:r>
      <w:r w:rsidR="00722CDC" w:rsidRPr="0059416E">
        <w:rPr>
          <w:rStyle w:val="rvts21"/>
          <w:cs/>
          <w:lang w:bidi="bn-IN"/>
        </w:rPr>
        <w:t>দাঁড়িয়ে</w:t>
      </w:r>
      <w:r w:rsidR="00722CDC" w:rsidRPr="0059416E">
        <w:rPr>
          <w:rStyle w:val="rvts21"/>
        </w:rPr>
        <w:t xml:space="preserve"> </w:t>
      </w:r>
      <w:r w:rsidR="00722CDC" w:rsidRPr="0059416E">
        <w:rPr>
          <w:rStyle w:val="rvts21"/>
          <w:cs/>
          <w:lang w:bidi="bn-IN"/>
        </w:rPr>
        <w:t>সালাত আদায় করবে</w:t>
      </w:r>
      <w:r w:rsidR="00722CDC" w:rsidRPr="0059416E">
        <w:rPr>
          <w:rStyle w:val="rvts21"/>
        </w:rPr>
        <w:t xml:space="preserve">, </w:t>
      </w:r>
      <w:r w:rsidR="00722CDC" w:rsidRPr="0059416E">
        <w:rPr>
          <w:rStyle w:val="rvts21"/>
          <w:cs/>
          <w:lang w:bidi="bn-IN"/>
        </w:rPr>
        <w:t>তাতে সমর্থ না হলে বসে</w:t>
      </w:r>
      <w:r w:rsidR="00722CDC" w:rsidRPr="0059416E">
        <w:rPr>
          <w:rStyle w:val="rvts21"/>
          <w:rFonts w:hint="cs"/>
          <w:cs/>
          <w:lang w:bidi="bn-BD"/>
        </w:rPr>
        <w:t>,</w:t>
      </w:r>
      <w:r w:rsidR="00722CDC" w:rsidRPr="0059416E">
        <w:rPr>
          <w:rStyle w:val="rvts21"/>
        </w:rPr>
        <w:t xml:space="preserve"> </w:t>
      </w:r>
      <w:r w:rsidR="00722CDC" w:rsidRPr="0059416E">
        <w:rPr>
          <w:rStyle w:val="rvts21"/>
          <w:cs/>
          <w:lang w:bidi="bn-IN"/>
        </w:rPr>
        <w:t>যদি তাতেও সক্ষম</w:t>
      </w:r>
      <w:r w:rsidR="00722CDC" w:rsidRPr="0059416E">
        <w:rPr>
          <w:rStyle w:val="rvts21"/>
          <w:rFonts w:hint="cs"/>
          <w:cs/>
          <w:lang w:bidi="bn-BD"/>
        </w:rPr>
        <w:t xml:space="preserve"> </w:t>
      </w:r>
      <w:r w:rsidR="00722CDC" w:rsidRPr="0059416E">
        <w:rPr>
          <w:rStyle w:val="rvts21"/>
          <w:cs/>
          <w:lang w:bidi="bn-IN"/>
        </w:rPr>
        <w:t>না হও তাহলে কাত হয়ে</w:t>
      </w:r>
      <w:r w:rsidR="00722CDC" w:rsidRPr="0059416E">
        <w:rPr>
          <w:rStyle w:val="rvts21"/>
        </w:rPr>
        <w:t xml:space="preserve"> </w:t>
      </w:r>
      <w:r w:rsidR="00722CDC" w:rsidRPr="0059416E">
        <w:rPr>
          <w:rStyle w:val="rvts21"/>
          <w:cs/>
          <w:lang w:bidi="bn-IN"/>
        </w:rPr>
        <w:t>শুয়ে</w:t>
      </w:r>
      <w:r w:rsidR="00722CDC" w:rsidRPr="0059416E">
        <w:rPr>
          <w:rStyle w:val="rvts21"/>
          <w:rFonts w:hint="cs"/>
          <w:cs/>
          <w:lang w:bidi="bn-BD"/>
        </w:rPr>
        <w:t>”</w:t>
      </w:r>
      <w:r w:rsidR="00722CDC" w:rsidRPr="00DC0B0C">
        <w:rPr>
          <w:rStyle w:val="rvts21"/>
          <w:rFonts w:cs="SolaimanLipi"/>
          <w:cs/>
          <w:lang w:bidi="hi-IN"/>
        </w:rPr>
        <w:t>।</w:t>
      </w:r>
      <w:r w:rsidR="00722CDC" w:rsidRPr="0059416E">
        <w:rPr>
          <w:rStyle w:val="FootnoteReference"/>
          <w:cs/>
          <w:lang w:bidi="bn-IN"/>
        </w:rPr>
        <w:footnoteReference w:id="8"/>
      </w:r>
      <w:r w:rsidR="00EC0D75">
        <w:rPr>
          <w:rStyle w:val="rvts21"/>
          <w:rFonts w:cs="SolaimanLipi" w:hint="cs"/>
          <w:cs/>
          <w:lang w:bidi="bn-BD"/>
        </w:rPr>
        <w:t xml:space="preserve"> </w:t>
      </w:r>
    </w:p>
    <w:p w:rsidR="00722CDC" w:rsidRPr="0059416E" w:rsidRDefault="004F5801" w:rsidP="00DF706A">
      <w:pPr>
        <w:pStyle w:val="rvps2"/>
        <w:spacing w:before="0" w:beforeAutospacing="0" w:after="0" w:afterAutospacing="0"/>
        <w:jc w:val="both"/>
        <w:rPr>
          <w:rStyle w:val="rvts23"/>
          <w:lang w:bidi="bn-BD"/>
        </w:rPr>
      </w:pPr>
      <w:r>
        <w:rPr>
          <w:rStyle w:val="rvts23"/>
          <w:rFonts w:hint="cs"/>
          <w:cs/>
          <w:lang w:bidi="bn-BD"/>
        </w:rPr>
        <w:t>এমনিভাবে</w:t>
      </w:r>
      <w:r w:rsidR="00722CDC" w:rsidRPr="0059416E">
        <w:rPr>
          <w:rStyle w:val="rvts23"/>
          <w:cs/>
          <w:lang w:bidi="bn-BD"/>
        </w:rPr>
        <w:t xml:space="preserve"> নিরাপদ ও ভয়</w:t>
      </w:r>
      <w:r w:rsidR="005B41DD">
        <w:rPr>
          <w:rStyle w:val="rvts23"/>
          <w:rFonts w:hint="cs"/>
          <w:cs/>
          <w:lang w:bidi="bn-BD"/>
        </w:rPr>
        <w:t>-</w:t>
      </w:r>
      <w:r w:rsidR="00722CDC" w:rsidRPr="0059416E">
        <w:rPr>
          <w:rStyle w:val="rvts23"/>
          <w:cs/>
          <w:lang w:bidi="bn-BD"/>
        </w:rPr>
        <w:t>ভীতি</w:t>
      </w:r>
      <w:r>
        <w:rPr>
          <w:rStyle w:val="rvts23"/>
          <w:rFonts w:hint="cs"/>
          <w:cs/>
          <w:lang w:bidi="bn-BD"/>
        </w:rPr>
        <w:t xml:space="preserve"> উভয়</w:t>
      </w:r>
      <w:r w:rsidR="00722CDC" w:rsidRPr="0059416E">
        <w:rPr>
          <w:rStyle w:val="rvts23"/>
          <w:cs/>
          <w:lang w:bidi="bn-BD"/>
        </w:rPr>
        <w:t xml:space="preserve"> </w:t>
      </w:r>
      <w:r w:rsidR="005B41DD">
        <w:rPr>
          <w:rStyle w:val="rvts23"/>
          <w:rFonts w:hint="cs"/>
          <w:cs/>
          <w:lang w:bidi="bn-BD"/>
        </w:rPr>
        <w:t>অবস্থা</w:t>
      </w:r>
      <w:r w:rsidR="00205DDF">
        <w:rPr>
          <w:rStyle w:val="rvts23"/>
          <w:rFonts w:hint="cs"/>
          <w:cs/>
          <w:lang w:bidi="bn-BD"/>
        </w:rPr>
        <w:t>তে</w:t>
      </w:r>
      <w:r w:rsidR="005B41DD">
        <w:rPr>
          <w:rStyle w:val="rvts23"/>
          <w:rFonts w:hint="cs"/>
          <w:cs/>
          <w:lang w:bidi="bn-BD"/>
        </w:rPr>
        <w:t>ই</w:t>
      </w:r>
      <w:r w:rsidR="00722CDC" w:rsidRPr="0059416E">
        <w:rPr>
          <w:rStyle w:val="rvts23"/>
          <w:cs/>
          <w:lang w:bidi="bn-BD"/>
        </w:rPr>
        <w:t xml:space="preserve"> সালাত আদায় করা ফরয। </w:t>
      </w:r>
      <w:r>
        <w:rPr>
          <w:rStyle w:val="rvts23"/>
          <w:rFonts w:hint="cs"/>
          <w:cs/>
          <w:lang w:bidi="bn-BD"/>
        </w:rPr>
        <w:t>আল্লাহ তা</w:t>
      </w:r>
      <w:r>
        <w:rPr>
          <w:rStyle w:val="rvts23"/>
          <w:rFonts w:hint="cs"/>
          <w:lang w:bidi="bn-BD"/>
        </w:rPr>
        <w:t>‘</w:t>
      </w:r>
      <w:r>
        <w:rPr>
          <w:rStyle w:val="rvts23"/>
          <w:rFonts w:hint="cs"/>
          <w:cs/>
          <w:lang w:bidi="bn-BD"/>
        </w:rPr>
        <w:t>আলা বলেছেন</w:t>
      </w:r>
      <w:r>
        <w:rPr>
          <w:rStyle w:val="rvts23"/>
          <w:rFonts w:hint="cs"/>
          <w:lang w:bidi="bn-BD"/>
        </w:rPr>
        <w:t>,</w:t>
      </w:r>
      <w:r w:rsidR="00937ED0">
        <w:rPr>
          <w:rStyle w:val="rvts23"/>
          <w:rFonts w:hint="cs"/>
          <w:lang w:bidi="bn-BD"/>
        </w:rPr>
        <w:t xml:space="preserve"> </w:t>
      </w:r>
    </w:p>
    <w:p w:rsidR="00722CDC" w:rsidRPr="00DC0B0C" w:rsidRDefault="00722CDC" w:rsidP="00C067A3">
      <w:pPr>
        <w:pStyle w:val="rvps2"/>
        <w:bidi/>
        <w:spacing w:before="0" w:beforeAutospacing="0" w:after="0" w:afterAutospacing="0"/>
        <w:jc w:val="both"/>
        <w:rPr>
          <w:rFonts w:ascii="KFGQPC Uthman Taha Naskh"/>
          <w:color w:val="008000"/>
          <w:szCs w:val="30"/>
          <w:cs/>
          <w:lang w:bidi="bn-BD"/>
        </w:rPr>
      </w:pPr>
      <w:r w:rsidRPr="0059416E">
        <w:rPr>
          <w:rFonts w:ascii="KFGQPC Uthman Taha Naskh" w:cs="KFGQPC Uthman Taha Naskh" w:hint="cs"/>
          <w:color w:val="008000"/>
          <w:rtl/>
        </w:rPr>
        <w:t>﴿</w:t>
      </w:r>
      <w:r w:rsidRPr="0059416E">
        <w:rPr>
          <w:rFonts w:ascii="KFGQPC Uthmanic Script HAFS" w:cs="KFGQPC Uthmanic Script HAFS" w:hint="cs"/>
          <w:color w:val="008000"/>
          <w:rtl/>
        </w:rPr>
        <w:t>فَإِنۡ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خِفۡتُمۡ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فَرِجَالًا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أَوۡ</w:t>
      </w:r>
      <w:r w:rsidRPr="0059416E">
        <w:rPr>
          <w:rFonts w:ascii="KFGQPC Uthmanic Script HAFS" w:cs="KFGQPC Uthmanic Script HAFS"/>
          <w:color w:val="008000"/>
          <w:rtl/>
        </w:rPr>
        <w:t xml:space="preserve"> </w:t>
      </w:r>
      <w:r w:rsidR="004F5801">
        <w:rPr>
          <w:rFonts w:ascii="KFGQPC Uthmanic Script HAFS" w:cs="KFGQPC Uthmanic Script HAFS" w:hint="cs"/>
          <w:color w:val="008000"/>
          <w:rtl/>
        </w:rPr>
        <w:t>رُكۡبَانٗا</w:t>
      </w:r>
      <w:r w:rsidRPr="0059416E">
        <w:rPr>
          <w:rFonts w:ascii="KFGQPC Uthman Taha Naskh" w:cs="KFGQPC Uthman Taha Naskh" w:hint="cs"/>
          <w:color w:val="008000"/>
          <w:rtl/>
        </w:rPr>
        <w:t>﴾</w:t>
      </w:r>
      <w:r w:rsidRPr="0059416E">
        <w:rPr>
          <w:rFonts w:ascii="KFGQPC Uthman Taha Naskh" w:cs="KFGQPC Uthman Taha Naskh"/>
          <w:color w:val="008000"/>
          <w:rtl/>
        </w:rPr>
        <w:t xml:space="preserve"> [</w:t>
      </w:r>
      <w:r w:rsidRPr="0059416E">
        <w:rPr>
          <w:rFonts w:ascii="KFGQPC Uthman Taha Naskh" w:cs="KFGQPC Uthman Taha Naskh" w:hint="cs"/>
          <w:color w:val="008000"/>
          <w:rtl/>
        </w:rPr>
        <w:t>البقرة</w:t>
      </w:r>
      <w:r w:rsidRPr="0059416E">
        <w:rPr>
          <w:rFonts w:ascii="KFGQPC Uthman Taha Naskh" w:cs="KFGQPC Uthman Taha Naskh"/>
          <w:color w:val="008000"/>
          <w:rtl/>
        </w:rPr>
        <w:t xml:space="preserve">: </w:t>
      </w:r>
      <w:r w:rsidRPr="0059416E">
        <w:rPr>
          <w:rFonts w:ascii="KFGQPC Uthman Taha Naskh" w:cs="KFGQPC Uthman Taha Naskh" w:hint="cs"/>
          <w:color w:val="008000"/>
          <w:rtl/>
        </w:rPr>
        <w:t>٢٣٩</w:t>
      </w:r>
      <w:r w:rsidRPr="0059416E">
        <w:rPr>
          <w:rFonts w:ascii="KFGQPC Uthman Taha Naskh" w:cs="KFGQPC Uthman Taha Naskh"/>
          <w:color w:val="008000"/>
          <w:rtl/>
        </w:rPr>
        <w:t>]</w:t>
      </w:r>
      <w:r w:rsidR="00F26888">
        <w:rPr>
          <w:rFonts w:ascii="KFGQPC Uthman Taha Naskh" w:cs="KFGQPC Uthman Taha Naskh"/>
          <w:color w:val="008000"/>
          <w:rtl/>
        </w:rPr>
        <w:t xml:space="preserve"> </w:t>
      </w:r>
    </w:p>
    <w:p w:rsidR="00205DDF" w:rsidRDefault="00F44AF2" w:rsidP="001E015B">
      <w:pPr>
        <w:pStyle w:val="rvps2"/>
        <w:spacing w:before="0" w:beforeAutospacing="0" w:after="0" w:afterAutospacing="0"/>
        <w:jc w:val="both"/>
        <w:rPr>
          <w:rStyle w:val="rvts23"/>
          <w:lang w:bidi="bn-BD"/>
        </w:rPr>
      </w:pPr>
      <w:r>
        <w:rPr>
          <w:rFonts w:eastAsia="Nikosh" w:hint="cs"/>
          <w:cs/>
          <w:lang w:bidi="bn-BD"/>
        </w:rPr>
        <w:lastRenderedPageBreak/>
        <w:t>“</w:t>
      </w:r>
      <w:r w:rsidR="00BF0A48" w:rsidRPr="005F04B8">
        <w:rPr>
          <w:rFonts w:eastAsia="Nikosh"/>
          <w:cs/>
          <w:lang w:bidi="bn-BD"/>
        </w:rPr>
        <w:t>কিন্তু যদি তোমরা ভয় কর</w:t>
      </w:r>
      <w:r w:rsidR="00BF0A48" w:rsidRPr="005F04B8">
        <w:rPr>
          <w:rFonts w:eastAsia="Nikosh"/>
          <w:lang w:bidi="bn-BD"/>
        </w:rPr>
        <w:t xml:space="preserve">, </w:t>
      </w:r>
      <w:r w:rsidR="00BF0A48" w:rsidRPr="005F04B8">
        <w:rPr>
          <w:rFonts w:eastAsia="Nikosh"/>
          <w:cs/>
          <w:lang w:bidi="bn-BD"/>
        </w:rPr>
        <w:t>তবে হেঁটে কিংবা আরোহণ করে (আদায় করে নাও)</w:t>
      </w:r>
      <w:r>
        <w:rPr>
          <w:rFonts w:eastAsia="Nikosh" w:hint="cs"/>
          <w:cs/>
          <w:lang w:bidi="bn-BD"/>
        </w:rPr>
        <w:t>”</w:t>
      </w:r>
      <w:r w:rsidR="00BF0A48" w:rsidRPr="00DC0B0C">
        <w:rPr>
          <w:rFonts w:eastAsia="Nikosh" w:cs="SolaimanLipi"/>
          <w:cs/>
          <w:lang w:bidi="hi-IN"/>
        </w:rPr>
        <w:t>।</w:t>
      </w:r>
      <w:r w:rsidR="00BF0A48">
        <w:rPr>
          <w:rFonts w:eastAsia="Nikosh" w:hint="cs"/>
          <w:cs/>
          <w:lang w:bidi="bn-BD"/>
        </w:rPr>
        <w:t xml:space="preserve"> [</w:t>
      </w:r>
      <w:r w:rsidR="00BF0A48">
        <w:rPr>
          <w:rFonts w:eastAsia="Nikosh"/>
          <w:cs/>
          <w:lang w:bidi="bn-BD"/>
        </w:rPr>
        <w:t>সূরা</w:t>
      </w:r>
      <w:r w:rsidR="00BF0A48" w:rsidRPr="005F04B8">
        <w:rPr>
          <w:rFonts w:eastAsia="Nikosh"/>
          <w:cs/>
          <w:lang w:bidi="bn-BD"/>
        </w:rPr>
        <w:t xml:space="preserve"> আল-বাকারা</w:t>
      </w:r>
      <w:r w:rsidR="00BF0A48">
        <w:rPr>
          <w:rFonts w:eastAsia="Nikosh" w:hint="cs"/>
          <w:cs/>
          <w:lang w:bidi="bn-BD"/>
        </w:rPr>
        <w:t xml:space="preserve">, আয়াত: ২৩৯] </w:t>
      </w:r>
      <w:r w:rsidR="00722CDC" w:rsidRPr="00BF0A48">
        <w:rPr>
          <w:rStyle w:val="rvts23"/>
          <w:rFonts w:hint="cs"/>
          <w:cs/>
          <w:lang w:bidi="bn-BD"/>
        </w:rPr>
        <w:t>অর্থাৎ</w:t>
      </w:r>
      <w:r w:rsidR="00722CDC" w:rsidRPr="00BF0A48">
        <w:rPr>
          <w:rStyle w:val="rvts23"/>
          <w:rFonts w:hint="cs"/>
          <w:rtl/>
          <w:cs/>
        </w:rPr>
        <w:t xml:space="preserve"> </w:t>
      </w:r>
      <w:r w:rsidR="00722CDC" w:rsidRPr="00BF0A48">
        <w:rPr>
          <w:rStyle w:val="rvts23"/>
          <w:rFonts w:hint="cs"/>
          <w:cs/>
          <w:lang w:bidi="bn-BD"/>
        </w:rPr>
        <w:t>তোমাদের</w:t>
      </w:r>
      <w:r w:rsidR="00722CDC" w:rsidRPr="00BF0A48">
        <w:rPr>
          <w:rStyle w:val="rvts23"/>
          <w:rFonts w:hint="cs"/>
          <w:rtl/>
          <w:cs/>
        </w:rPr>
        <w:t xml:space="preserve"> </w:t>
      </w:r>
      <w:r w:rsidR="00722CDC" w:rsidRPr="00BF0A48">
        <w:rPr>
          <w:rStyle w:val="rvts23"/>
          <w:rFonts w:hint="cs"/>
          <w:cs/>
          <w:lang w:bidi="bn-BD"/>
        </w:rPr>
        <w:t xml:space="preserve">জন্য যেভাবে সালাত আদায় করা সহজ হয় সেভাবে সালাত আদায় করো। </w:t>
      </w:r>
    </w:p>
    <w:p w:rsidR="00722CDC" w:rsidRPr="0059416E" w:rsidRDefault="00722CDC" w:rsidP="001E015B">
      <w:pPr>
        <w:pStyle w:val="rvps2"/>
        <w:spacing w:before="0" w:beforeAutospacing="0" w:after="0" w:afterAutospacing="0"/>
        <w:jc w:val="both"/>
        <w:rPr>
          <w:rStyle w:val="rvts23"/>
          <w:cs/>
          <w:lang w:bidi="bn-BD"/>
        </w:rPr>
      </w:pPr>
      <w:r w:rsidRPr="00BF0A48">
        <w:rPr>
          <w:rStyle w:val="rvts23"/>
          <w:rFonts w:hint="cs"/>
          <w:cs/>
          <w:lang w:bidi="bn-BD"/>
        </w:rPr>
        <w:t>সময়মত সালাত আদায় করাও ফরয। এমনকি যুদ্ধের ময়দানে শত্রুর মোকাবিলারত থাকলেও ওয়াক্তমত সালাত আদায় করতে হবে; যদিও এতে নিজের</w:t>
      </w:r>
      <w:r w:rsidRPr="0059416E">
        <w:rPr>
          <w:rStyle w:val="rvts23"/>
          <w:rFonts w:hint="cs"/>
          <w:cs/>
          <w:lang w:bidi="bn-BD"/>
        </w:rPr>
        <w:t xml:space="preserve"> চলা বা দৌড়ানো বা শত্রুকে অস্ত্রদ্বারা আঘাত করতে অসুবিধে হয় তবুও সালাত বাদ দে</w:t>
      </w:r>
      <w:r w:rsidR="005B41DD">
        <w:rPr>
          <w:rStyle w:val="rvts23"/>
          <w:rFonts w:hint="cs"/>
          <w:cs/>
          <w:lang w:bidi="bn-BD"/>
        </w:rPr>
        <w:t>ও</w:t>
      </w:r>
      <w:r w:rsidRPr="0059416E">
        <w:rPr>
          <w:rStyle w:val="rvts23"/>
          <w:rFonts w:hint="cs"/>
          <w:cs/>
          <w:lang w:bidi="bn-BD"/>
        </w:rPr>
        <w:t xml:space="preserve">য়া যাবে না। </w:t>
      </w:r>
    </w:p>
    <w:p w:rsidR="00722CDC" w:rsidRPr="0059416E" w:rsidRDefault="00205DDF" w:rsidP="00205DDF">
      <w:pPr>
        <w:pStyle w:val="rvps2"/>
        <w:spacing w:before="0" w:beforeAutospacing="0" w:after="0" w:afterAutospacing="0"/>
        <w:jc w:val="both"/>
        <w:rPr>
          <w:rStyle w:val="rvts23"/>
          <w:cs/>
          <w:lang w:bidi="bn-BD"/>
        </w:rPr>
      </w:pPr>
      <w:r>
        <w:rPr>
          <w:rStyle w:val="rvts23"/>
          <w:rFonts w:hint="cs"/>
          <w:cs/>
          <w:lang w:bidi="bn-BD"/>
        </w:rPr>
        <w:t>সালাতে রয়েছে আল্লাহর সাক্ষাতপ্রত্যাশীর সাহচর্য</w:t>
      </w:r>
      <w:r w:rsidR="00722CDC" w:rsidRPr="0059416E">
        <w:rPr>
          <w:rStyle w:val="rvts23"/>
          <w:rFonts w:hint="cs"/>
          <w:cs/>
          <w:lang w:bidi="bn-BD"/>
        </w:rPr>
        <w:t xml:space="preserve">, আল্লাহর </w:t>
      </w:r>
      <w:r w:rsidR="002D5984">
        <w:rPr>
          <w:rStyle w:val="rvts23"/>
          <w:rFonts w:hint="cs"/>
          <w:cs/>
          <w:lang w:bidi="bn-BD"/>
        </w:rPr>
        <w:t>একনিষ্ঠ</w:t>
      </w:r>
      <w:r w:rsidR="005B41DD">
        <w:rPr>
          <w:rStyle w:val="rvts23"/>
          <w:rFonts w:hint="cs"/>
          <w:cs/>
          <w:lang w:bidi="bn-BD"/>
        </w:rPr>
        <w:t xml:space="preserve"> </w:t>
      </w:r>
      <w:r w:rsidR="00722CDC" w:rsidRPr="0059416E">
        <w:rPr>
          <w:rStyle w:val="rvts23"/>
          <w:rFonts w:hint="cs"/>
          <w:cs/>
          <w:lang w:bidi="bn-BD"/>
        </w:rPr>
        <w:t>বান্দার প্রশান্</w:t>
      </w:r>
      <w:r w:rsidR="005B41DD">
        <w:rPr>
          <w:rStyle w:val="rvts23"/>
          <w:rFonts w:hint="cs"/>
          <w:cs/>
          <w:lang w:bidi="bn-BD"/>
        </w:rPr>
        <w:t>তি ও আরাম, আল্লাহওয়ালা মুত্তাকি</w:t>
      </w:r>
      <w:r w:rsidR="00F26888">
        <w:rPr>
          <w:rStyle w:val="rvts23"/>
          <w:rFonts w:hint="cs"/>
          <w:cs/>
          <w:lang w:bidi="bn-BD"/>
        </w:rPr>
        <w:t xml:space="preserve"> বান্দা</w:t>
      </w:r>
      <w:r w:rsidR="00722CDC" w:rsidRPr="0059416E">
        <w:rPr>
          <w:rStyle w:val="rvts23"/>
          <w:rFonts w:hint="cs"/>
          <w:cs/>
          <w:lang w:bidi="bn-BD"/>
        </w:rPr>
        <w:t>র সাহায্য</w:t>
      </w:r>
      <w:r w:rsidR="005B41DD">
        <w:rPr>
          <w:rStyle w:val="rvts23"/>
          <w:rFonts w:hint="cs"/>
          <w:cs/>
          <w:lang w:bidi="bn-BD"/>
        </w:rPr>
        <w:t xml:space="preserve"> ও</w:t>
      </w:r>
      <w:r w:rsidR="00722CDC" w:rsidRPr="0059416E">
        <w:rPr>
          <w:rStyle w:val="rvts23"/>
          <w:rFonts w:hint="cs"/>
          <w:cs/>
          <w:lang w:bidi="bn-BD"/>
        </w:rPr>
        <w:t xml:space="preserve"> সহযোগিতা। আল্লাহ তা</w:t>
      </w:r>
      <w:r w:rsidR="00722CDC" w:rsidRPr="0059416E">
        <w:rPr>
          <w:rStyle w:val="rvts23"/>
          <w:rFonts w:hint="cs"/>
          <w:lang w:bidi="bn-BD"/>
        </w:rPr>
        <w:t>‘</w:t>
      </w:r>
      <w:r w:rsidR="00722CDC" w:rsidRPr="0059416E">
        <w:rPr>
          <w:rStyle w:val="rvts23"/>
          <w:rFonts w:hint="cs"/>
          <w:cs/>
          <w:lang w:bidi="bn-BD"/>
        </w:rPr>
        <w:t>আলা বলেছেন</w:t>
      </w:r>
      <w:r w:rsidR="00722CDC" w:rsidRPr="0059416E">
        <w:rPr>
          <w:rStyle w:val="rvts23"/>
          <w:rFonts w:hint="cs"/>
          <w:lang w:bidi="bn-BD"/>
        </w:rPr>
        <w:t>,</w:t>
      </w:r>
      <w:r w:rsidR="00F26888">
        <w:rPr>
          <w:rStyle w:val="rvts23"/>
          <w:rFonts w:hint="cs"/>
          <w:lang w:bidi="bn-BD"/>
        </w:rPr>
        <w:t xml:space="preserve"> </w:t>
      </w:r>
    </w:p>
    <w:p w:rsidR="00722CDC" w:rsidRPr="00DC0B0C" w:rsidRDefault="00722CDC" w:rsidP="00C067A3">
      <w:pPr>
        <w:pStyle w:val="rvps2"/>
        <w:bidi/>
        <w:spacing w:before="0" w:beforeAutospacing="0" w:after="0" w:afterAutospacing="0"/>
        <w:jc w:val="both"/>
        <w:rPr>
          <w:rFonts w:ascii="KFGQPC Uthman Taha Naskh"/>
          <w:color w:val="008000"/>
          <w:cs/>
          <w:lang w:bidi="bn-BD"/>
        </w:rPr>
      </w:pPr>
      <w:r w:rsidRPr="0059416E">
        <w:rPr>
          <w:rFonts w:ascii="KFGQPC Uthman Taha Naskh" w:cs="KFGQPC Uthman Taha Naskh" w:hint="cs"/>
          <w:color w:val="008000"/>
          <w:rtl/>
        </w:rPr>
        <w:t>﴿</w:t>
      </w:r>
      <w:r w:rsidRPr="0059416E">
        <w:rPr>
          <w:rFonts w:ascii="KFGQPC Uthmanic Script HAFS" w:cs="KFGQPC Uthmanic Script HAFS" w:hint="cs"/>
          <w:color w:val="008000"/>
          <w:rtl/>
        </w:rPr>
        <w:t>وَٱسۡتَعِينُواْ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بِٱلصَّبۡرِ</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وَٱلصَّلَوٰةِۚ</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وَإِنَّهَا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لَكَبِيرَةٌ</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إِلَّا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عَلَى</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ٱلۡخَٰشِعِينَ٤٥</w:t>
      </w:r>
      <w:r w:rsidRPr="0059416E">
        <w:rPr>
          <w:rFonts w:ascii="KFGQPC Uthman Taha Naskh" w:cs="KFGQPC Uthman Taha Naskh" w:hint="cs"/>
          <w:color w:val="008000"/>
          <w:rtl/>
        </w:rPr>
        <w:t>﴾</w:t>
      </w:r>
      <w:r w:rsidRPr="0059416E">
        <w:rPr>
          <w:rFonts w:ascii="KFGQPC Uthman Taha Naskh" w:cs="KFGQPC Uthman Taha Naskh"/>
          <w:color w:val="008000"/>
          <w:rtl/>
        </w:rPr>
        <w:t xml:space="preserve"> [</w:t>
      </w:r>
      <w:r w:rsidRPr="0059416E">
        <w:rPr>
          <w:rFonts w:ascii="KFGQPC Uthman Taha Naskh" w:cs="KFGQPC Uthman Taha Naskh" w:hint="cs"/>
          <w:color w:val="008000"/>
          <w:rtl/>
        </w:rPr>
        <w:t>البقرة</w:t>
      </w:r>
      <w:r w:rsidRPr="0059416E">
        <w:rPr>
          <w:rFonts w:ascii="KFGQPC Uthman Taha Naskh" w:cs="KFGQPC Uthman Taha Naskh"/>
          <w:color w:val="008000"/>
          <w:rtl/>
        </w:rPr>
        <w:t xml:space="preserve">: </w:t>
      </w:r>
      <w:r w:rsidRPr="0059416E">
        <w:rPr>
          <w:rFonts w:ascii="KFGQPC Uthman Taha Naskh" w:cs="KFGQPC Uthman Taha Naskh" w:hint="cs"/>
          <w:color w:val="008000"/>
          <w:rtl/>
        </w:rPr>
        <w:t>٤٥</w:t>
      </w:r>
      <w:r w:rsidRPr="0059416E">
        <w:rPr>
          <w:rFonts w:ascii="KFGQPC Uthman Taha Naskh" w:cs="KFGQPC Uthman Taha Naskh"/>
          <w:color w:val="008000"/>
          <w:rtl/>
        </w:rPr>
        <w:t>]</w:t>
      </w:r>
      <w:r w:rsidR="00F26888">
        <w:rPr>
          <w:rFonts w:ascii="KFGQPC Uthman Taha Naskh" w:cs="KFGQPC Uthman Taha Naskh"/>
          <w:color w:val="008000"/>
          <w:rtl/>
        </w:rPr>
        <w:t xml:space="preserve"> </w:t>
      </w:r>
    </w:p>
    <w:p w:rsidR="008431A1" w:rsidRPr="00DC0B0C" w:rsidRDefault="005B41DD" w:rsidP="00C067A3">
      <w:pPr>
        <w:bidi w:val="0"/>
        <w:spacing w:after="0" w:line="240" w:lineRule="auto"/>
        <w:ind w:right="-144"/>
        <w:jc w:val="both"/>
        <w:rPr>
          <w:rStyle w:val="rvts23"/>
          <w:sz w:val="20"/>
          <w:szCs w:val="25"/>
          <w:u w:val="single"/>
          <w:cs/>
          <w:lang w:bidi="bn-BD"/>
        </w:rPr>
      </w:pPr>
      <w:r>
        <w:rPr>
          <w:rFonts w:eastAsia="Nikosh" w:hint="cs"/>
          <w:cs/>
          <w:lang w:bidi="bn-BD"/>
        </w:rPr>
        <w:t>“</w:t>
      </w:r>
      <w:r w:rsidR="003038DE" w:rsidRPr="005F04B8">
        <w:rPr>
          <w:rFonts w:eastAsia="Nikosh"/>
          <w:cs/>
          <w:lang w:bidi="bn-BD"/>
        </w:rPr>
        <w:t>আর তোমরা ধৈর্য ও সালাতের মাধ্যমে সাহায্য চাও। নিশ্চয় তা বিনয়ী ছাড়া অন্যদের উপর কঠিন</w:t>
      </w:r>
      <w:r>
        <w:rPr>
          <w:rFonts w:eastAsia="Nikosh" w:hint="cs"/>
          <w:cs/>
          <w:lang w:bidi="bn-BD"/>
        </w:rPr>
        <w:t>”</w:t>
      </w:r>
      <w:r w:rsidR="003038DE" w:rsidRPr="00DC0B0C">
        <w:rPr>
          <w:rFonts w:eastAsia="Nikosh" w:cs="SolaimanLipi"/>
          <w:cs/>
          <w:lang w:bidi="hi-IN"/>
        </w:rPr>
        <w:t>।</w:t>
      </w:r>
      <w:r w:rsidR="003038DE">
        <w:rPr>
          <w:rFonts w:eastAsia="Nikosh" w:hint="cs"/>
          <w:cs/>
          <w:lang w:bidi="bn-BD"/>
        </w:rPr>
        <w:t xml:space="preserve"> [</w:t>
      </w:r>
      <w:r w:rsidR="003038DE">
        <w:rPr>
          <w:rFonts w:eastAsia="Nikosh"/>
          <w:cs/>
          <w:lang w:bidi="bn-BD"/>
        </w:rPr>
        <w:t xml:space="preserve">সূরা </w:t>
      </w:r>
      <w:r w:rsidR="003038DE" w:rsidRPr="005F04B8">
        <w:rPr>
          <w:rFonts w:eastAsia="Nikosh"/>
          <w:cs/>
          <w:lang w:bidi="bn-BD"/>
        </w:rPr>
        <w:t>আল-বাকারা</w:t>
      </w:r>
      <w:r w:rsidR="003038DE">
        <w:rPr>
          <w:rFonts w:eastAsia="Nikosh" w:hint="cs"/>
          <w:cs/>
          <w:lang w:bidi="bn-BD"/>
        </w:rPr>
        <w:t>, আয়াত: ৪৫]</w:t>
      </w:r>
    </w:p>
    <w:p w:rsidR="00722CDC" w:rsidRPr="0059416E" w:rsidRDefault="00722CDC" w:rsidP="00F26888">
      <w:pPr>
        <w:pStyle w:val="rvps2"/>
        <w:spacing w:before="0" w:beforeAutospacing="0" w:after="0" w:afterAutospacing="0"/>
        <w:jc w:val="both"/>
        <w:rPr>
          <w:rStyle w:val="rvts23"/>
          <w:cs/>
          <w:lang w:bidi="bn-BD"/>
        </w:rPr>
      </w:pPr>
      <w:r w:rsidRPr="0059416E">
        <w:rPr>
          <w:rStyle w:val="rvts23"/>
          <w:cs/>
          <w:lang w:bidi="bn-BD"/>
        </w:rPr>
        <w:t>কিন্তু অত্যন্ত পরিতাপের বিষয় হলো</w:t>
      </w:r>
      <w:r w:rsidR="005B41DD">
        <w:rPr>
          <w:rStyle w:val="rvts23"/>
          <w:rFonts w:hint="cs"/>
          <w:cs/>
          <w:lang w:bidi="bn-BD"/>
        </w:rPr>
        <w:t>,</w:t>
      </w:r>
      <w:r w:rsidRPr="0059416E">
        <w:rPr>
          <w:rStyle w:val="rvts23"/>
          <w:cs/>
          <w:lang w:bidi="bn-BD"/>
        </w:rPr>
        <w:t xml:space="preserve"> মুসলিম উম্মাহর মধ্যে সালাতের ব্যাপারে স্পষ্ট গাফলাতি ও অবহেলা দেখা দিয়েছে। এ</w:t>
      </w:r>
      <w:r w:rsidR="005B41DD">
        <w:rPr>
          <w:rStyle w:val="rvts23"/>
          <w:rFonts w:hint="cs"/>
          <w:cs/>
          <w:lang w:bidi="bn-BD"/>
        </w:rPr>
        <w:t>টি</w:t>
      </w:r>
      <w:r w:rsidRPr="0059416E">
        <w:rPr>
          <w:rStyle w:val="rvts23"/>
          <w:cs/>
          <w:lang w:bidi="bn-BD"/>
        </w:rPr>
        <w:t xml:space="preserve"> প্রতিটি জীবন্ত আত্মাই লক্ষ্য করে। বর্তমান মুসলিমের অবস্থা পর্যবেক্ষণ করলে</w:t>
      </w:r>
      <w:r w:rsidR="001E015B">
        <w:rPr>
          <w:rStyle w:val="rvts23"/>
          <w:rFonts w:hint="cs"/>
          <w:cs/>
          <w:lang w:bidi="bn-BD"/>
        </w:rPr>
        <w:t xml:space="preserve"> ও</w:t>
      </w:r>
      <w:r w:rsidRPr="0059416E">
        <w:rPr>
          <w:rStyle w:val="rvts23"/>
          <w:lang w:bidi="bn-BD"/>
        </w:rPr>
        <w:t xml:space="preserve"> </w:t>
      </w:r>
      <w:r w:rsidRPr="0059416E">
        <w:rPr>
          <w:rStyle w:val="rvts23"/>
          <w:cs/>
          <w:lang w:bidi="bn-BD"/>
        </w:rPr>
        <w:t>তাদের অবস্থা দেখলে দু</w:t>
      </w:r>
      <w:r w:rsidR="00F26888">
        <w:rPr>
          <w:rStyle w:val="rvts23"/>
          <w:rFonts w:hint="cs"/>
          <w:cs/>
          <w:lang w:bidi="bn-BD"/>
        </w:rPr>
        <w:t>ঃ</w:t>
      </w:r>
      <w:r w:rsidRPr="0059416E">
        <w:rPr>
          <w:rStyle w:val="rvts23"/>
          <w:cs/>
          <w:lang w:bidi="bn-BD"/>
        </w:rPr>
        <w:t>খ অনুশোচনায় হৃদয় ভরাক্রান্ত হয়ে যায়।</w:t>
      </w:r>
      <w:r w:rsidRPr="0059416E">
        <w:rPr>
          <w:rStyle w:val="rvts23"/>
          <w:rFonts w:hint="cs"/>
          <w:cs/>
          <w:lang w:bidi="bn-BD"/>
        </w:rPr>
        <w:t xml:space="preserve"> তাদের কেউ কেউ এ গুরুত্বপূর্ণ</w:t>
      </w:r>
      <w:r w:rsidR="00F26888">
        <w:rPr>
          <w:rStyle w:val="rvts23"/>
          <w:rFonts w:hint="cs"/>
          <w:cs/>
          <w:lang w:bidi="bn-BD"/>
        </w:rPr>
        <w:t xml:space="preserve"> ইবাদাত</w:t>
      </w:r>
      <w:r w:rsidRPr="0059416E">
        <w:rPr>
          <w:rStyle w:val="rvts23"/>
          <w:rFonts w:hint="cs"/>
          <w:cs/>
          <w:lang w:bidi="bn-BD"/>
        </w:rPr>
        <w:t>টি একেবারেই ছেড়ে দিয়েছে</w:t>
      </w:r>
      <w:r w:rsidRPr="0059416E">
        <w:rPr>
          <w:rStyle w:val="rvts23"/>
          <w:rFonts w:hint="cs"/>
          <w:lang w:bidi="bn-BD"/>
        </w:rPr>
        <w:t xml:space="preserve">, </w:t>
      </w:r>
      <w:r w:rsidRPr="0059416E">
        <w:rPr>
          <w:rStyle w:val="rvts23"/>
          <w:rFonts w:hint="cs"/>
          <w:cs/>
          <w:lang w:bidi="bn-BD"/>
        </w:rPr>
        <w:t>আবার কেউ নিয়মিত না পড়ে অলসতা করছে</w:t>
      </w:r>
      <w:r w:rsidRPr="0059416E">
        <w:rPr>
          <w:rStyle w:val="rvts23"/>
          <w:rFonts w:hint="cs"/>
          <w:lang w:bidi="bn-BD"/>
        </w:rPr>
        <w:t xml:space="preserve">, </w:t>
      </w:r>
      <w:r w:rsidRPr="0059416E">
        <w:rPr>
          <w:rStyle w:val="rvts23"/>
          <w:rFonts w:hint="cs"/>
          <w:cs/>
          <w:lang w:bidi="bn-BD"/>
        </w:rPr>
        <w:t>আবার কেউ সালাতের শর্ত ও ওয়</w:t>
      </w:r>
      <w:r w:rsidR="00205DDF">
        <w:rPr>
          <w:rStyle w:val="rvts23"/>
          <w:rFonts w:hint="cs"/>
          <w:cs/>
          <w:lang w:bidi="bn-BD"/>
        </w:rPr>
        <w:t>াক্তমত আদায় না করে ত্রুটি বিচ্যু</w:t>
      </w:r>
      <w:r w:rsidRPr="0059416E">
        <w:rPr>
          <w:rStyle w:val="rvts23"/>
          <w:rFonts w:hint="cs"/>
          <w:cs/>
          <w:lang w:bidi="bn-BD"/>
        </w:rPr>
        <w:t>তি করছে। অন্যদিকে একাগ্রচিত্ততা</w:t>
      </w:r>
      <w:r w:rsidR="00D33DF5">
        <w:rPr>
          <w:rStyle w:val="rvts23"/>
          <w:rFonts w:hint="cs"/>
          <w:cs/>
          <w:lang w:bidi="bn-BD"/>
        </w:rPr>
        <w:t>র</w:t>
      </w:r>
      <w:r w:rsidRPr="0059416E">
        <w:rPr>
          <w:rStyle w:val="rvts23"/>
          <w:rFonts w:hint="cs"/>
          <w:cs/>
          <w:lang w:bidi="bn-BD"/>
        </w:rPr>
        <w:t xml:space="preserve"> সাথে সালাত আদায় না করার ত্রুটি অনেকের </w:t>
      </w:r>
      <w:r w:rsidR="00D33DF5">
        <w:rPr>
          <w:rStyle w:val="rvts23"/>
          <w:rFonts w:hint="cs"/>
          <w:cs/>
          <w:lang w:bidi="bn-BD"/>
        </w:rPr>
        <w:t>মধ্যেই</w:t>
      </w:r>
      <w:r w:rsidRPr="0059416E">
        <w:rPr>
          <w:rStyle w:val="rvts23"/>
          <w:rFonts w:hint="cs"/>
          <w:cs/>
          <w:lang w:bidi="bn-BD"/>
        </w:rPr>
        <w:t xml:space="preserve"> লক্ষণীয়।</w:t>
      </w:r>
      <w:r w:rsidR="00F26888">
        <w:rPr>
          <w:rStyle w:val="rvts23"/>
          <w:cs/>
          <w:lang w:bidi="bn-BD"/>
        </w:rPr>
        <w:t xml:space="preserve"> </w:t>
      </w:r>
    </w:p>
    <w:p w:rsidR="00722CDC" w:rsidRPr="0059416E" w:rsidRDefault="00722CDC" w:rsidP="00205DDF">
      <w:pPr>
        <w:pStyle w:val="rvps2"/>
        <w:spacing w:before="0" w:beforeAutospacing="0" w:after="0" w:afterAutospacing="0"/>
        <w:jc w:val="both"/>
        <w:rPr>
          <w:rStyle w:val="rvts23"/>
          <w:lang w:bidi="bn-BD"/>
        </w:rPr>
      </w:pPr>
      <w:r w:rsidRPr="0059416E">
        <w:rPr>
          <w:rStyle w:val="rvts23"/>
          <w:rFonts w:hint="cs"/>
          <w:cs/>
          <w:lang w:bidi="bn-BD"/>
        </w:rPr>
        <w:t xml:space="preserve">মুসলিমরা যদি যথাযথভাবে সালাত আদায় করতো, উত্তমরূপে সালাত কায়েম করতো তাহলে সালাত তাদের পারিপার্শ্বিক ও নৈতিক অবস্থার সংশোধন করার </w:t>
      </w:r>
      <w:r w:rsidRPr="0059416E">
        <w:rPr>
          <w:rStyle w:val="rvts23"/>
          <w:rFonts w:hint="cs"/>
          <w:cs/>
          <w:lang w:bidi="bn-BD"/>
        </w:rPr>
        <w:lastRenderedPageBreak/>
        <w:t>উপায় হতো</w:t>
      </w:r>
      <w:r w:rsidRPr="00042DB8">
        <w:rPr>
          <w:rStyle w:val="rvts23"/>
          <w:rFonts w:cs="SolaimanLipi" w:hint="cs"/>
          <w:cs/>
          <w:lang w:bidi="hi-IN"/>
        </w:rPr>
        <w:t xml:space="preserve">। </w:t>
      </w:r>
      <w:r w:rsidRPr="00042DB8">
        <w:rPr>
          <w:rStyle w:val="rvts23"/>
          <w:rFonts w:hint="cs"/>
          <w:cs/>
          <w:lang w:bidi="bn-IN"/>
        </w:rPr>
        <w:t xml:space="preserve">কেননা সালাত মানুষকে অশ্লীল কাজ থেকে বিরত রাখে। </w:t>
      </w:r>
      <w:r w:rsidR="00C25B32">
        <w:rPr>
          <w:rStyle w:val="rvts23"/>
          <w:rFonts w:hint="cs"/>
          <w:cs/>
          <w:lang w:bidi="bn-BD"/>
        </w:rPr>
        <w:t>চিরন্তন</w:t>
      </w:r>
      <w:r w:rsidR="00EC0D75">
        <w:rPr>
          <w:rStyle w:val="rvts23"/>
          <w:rFonts w:hint="cs"/>
          <w:cs/>
          <w:lang w:bidi="bn-BD"/>
        </w:rPr>
        <w:t xml:space="preserve"> সত্যবাদী মহান </w:t>
      </w:r>
      <w:r w:rsidRPr="0059416E">
        <w:rPr>
          <w:rStyle w:val="rvts23"/>
          <w:rFonts w:hint="cs"/>
          <w:cs/>
          <w:lang w:bidi="bn-BD"/>
        </w:rPr>
        <w:t>আল্লাহ বলেছেন</w:t>
      </w:r>
      <w:r w:rsidRPr="0059416E">
        <w:rPr>
          <w:rStyle w:val="rvts23"/>
          <w:rFonts w:hint="cs"/>
          <w:lang w:bidi="bn-BD"/>
        </w:rPr>
        <w:t xml:space="preserve">, </w:t>
      </w:r>
    </w:p>
    <w:p w:rsidR="00722CDC" w:rsidRPr="00DC0B0C" w:rsidRDefault="00722CDC" w:rsidP="00C067A3">
      <w:pPr>
        <w:pStyle w:val="rvps2"/>
        <w:bidi/>
        <w:spacing w:before="0" w:beforeAutospacing="0" w:after="0" w:afterAutospacing="0"/>
        <w:jc w:val="both"/>
        <w:rPr>
          <w:rFonts w:ascii="KFGQPC Uthman Taha Naskh"/>
          <w:color w:val="008000"/>
          <w:szCs w:val="30"/>
          <w:cs/>
          <w:lang w:bidi="bn-BD"/>
        </w:rPr>
      </w:pPr>
      <w:r w:rsidRPr="0059416E">
        <w:rPr>
          <w:rFonts w:ascii="KFGQPC Uthman Taha Naskh" w:cs="KFGQPC Uthman Taha Naskh" w:hint="cs"/>
          <w:color w:val="008000"/>
          <w:rtl/>
        </w:rPr>
        <w:t>﴿</w:t>
      </w:r>
      <w:r w:rsidRPr="0059416E">
        <w:rPr>
          <w:rFonts w:ascii="KFGQPC Uthmanic Script HAFS" w:cs="KFGQPC Uthmanic Script HAFS" w:hint="cs"/>
          <w:color w:val="008000"/>
          <w:rtl/>
        </w:rPr>
        <w:t>وَأَقِمِ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ٱلصَّلَوٰةَۖ</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إِنَّ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ٱلصَّلَوٰةَ</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تَنۡهَىٰ</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عَنِ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ٱلۡفَحۡشَآءِ</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وَٱلۡمُنكَرِۗ</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وَلَذِكۡرُ</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ٱللَّهِ</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أَكۡبَرُۗ</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وَٱللَّهُ</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يَعۡلَمُ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مَا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تَصۡنَعُونَ٤٥</w:t>
      </w:r>
      <w:r w:rsidRPr="0059416E">
        <w:rPr>
          <w:rFonts w:ascii="KFGQPC Uthman Taha Naskh" w:cs="KFGQPC Uthman Taha Naskh" w:hint="cs"/>
          <w:color w:val="008000"/>
          <w:rtl/>
        </w:rPr>
        <w:t>﴾</w:t>
      </w:r>
      <w:r w:rsidRPr="0059416E">
        <w:rPr>
          <w:rFonts w:ascii="KFGQPC Uthman Taha Naskh" w:cs="KFGQPC Uthman Taha Naskh"/>
          <w:color w:val="008000"/>
          <w:rtl/>
        </w:rPr>
        <w:t xml:space="preserve"> [</w:t>
      </w:r>
      <w:r w:rsidRPr="0059416E">
        <w:rPr>
          <w:rFonts w:ascii="KFGQPC Uthman Taha Naskh" w:cs="KFGQPC Uthman Taha Naskh" w:hint="cs"/>
          <w:color w:val="008000"/>
          <w:rtl/>
        </w:rPr>
        <w:t>العنكبوت</w:t>
      </w:r>
      <w:r w:rsidRPr="0059416E">
        <w:rPr>
          <w:rFonts w:ascii="KFGQPC Uthman Taha Naskh" w:cs="KFGQPC Uthman Taha Naskh"/>
          <w:color w:val="008000"/>
          <w:rtl/>
        </w:rPr>
        <w:t xml:space="preserve">: </w:t>
      </w:r>
      <w:r w:rsidRPr="0059416E">
        <w:rPr>
          <w:rFonts w:ascii="KFGQPC Uthman Taha Naskh" w:cs="KFGQPC Uthman Taha Naskh" w:hint="cs"/>
          <w:color w:val="008000"/>
          <w:rtl/>
        </w:rPr>
        <w:t>٤٥</w:t>
      </w:r>
      <w:r w:rsidRPr="0059416E">
        <w:rPr>
          <w:rFonts w:ascii="KFGQPC Uthman Taha Naskh" w:cs="KFGQPC Uthman Taha Naskh"/>
          <w:color w:val="008000"/>
          <w:rtl/>
        </w:rPr>
        <w:t>]</w:t>
      </w:r>
      <w:r w:rsidR="00F26888">
        <w:rPr>
          <w:rFonts w:ascii="KFGQPC Uthman Taha Naskh" w:cs="KFGQPC Uthman Taha Naskh"/>
          <w:color w:val="008000"/>
          <w:rtl/>
        </w:rPr>
        <w:t xml:space="preserve"> </w:t>
      </w:r>
    </w:p>
    <w:p w:rsidR="00E0525B" w:rsidRPr="00E0525B" w:rsidRDefault="00184129" w:rsidP="00C067A3">
      <w:pPr>
        <w:pStyle w:val="rvps2"/>
        <w:spacing w:before="0" w:beforeAutospacing="0" w:after="0" w:afterAutospacing="0"/>
        <w:jc w:val="both"/>
        <w:rPr>
          <w:rFonts w:eastAsia="Nikosh"/>
          <w:cs/>
          <w:lang w:bidi="bn-BD"/>
        </w:rPr>
      </w:pPr>
      <w:r>
        <w:rPr>
          <w:rFonts w:eastAsia="Nikosh" w:hint="cs"/>
          <w:cs/>
          <w:lang w:bidi="bn-BD"/>
        </w:rPr>
        <w:t>“</w:t>
      </w:r>
      <w:r w:rsidRPr="005F04B8">
        <w:rPr>
          <w:rFonts w:eastAsia="Nikosh"/>
          <w:cs/>
          <w:lang w:bidi="bn-BD"/>
        </w:rPr>
        <w:t>এবং সালাত কায়েম কর। নিশ্চয় সালাত অশ্লীল ও মন্দকাজ থেকে বিরত রাখে। আর আল্লাহর স্মরণই তো সর্বশ</w:t>
      </w:r>
      <w:r>
        <w:rPr>
          <w:rFonts w:eastAsia="Nikosh"/>
          <w:cs/>
          <w:lang w:bidi="bn-BD"/>
        </w:rPr>
        <w:t>্রেষ্ঠ। আল্লাহ জানেন যা তোমরা ক</w:t>
      </w:r>
      <w:r>
        <w:rPr>
          <w:rFonts w:eastAsia="Nikosh" w:hint="cs"/>
          <w:cs/>
          <w:lang w:bidi="bn-BD"/>
        </w:rPr>
        <w:t>রো”</w:t>
      </w:r>
      <w:r w:rsidRPr="00DC0B0C">
        <w:rPr>
          <w:rFonts w:eastAsia="Nikosh" w:cs="SolaimanLipi"/>
          <w:cs/>
          <w:lang w:bidi="hi-IN"/>
        </w:rPr>
        <w:t>।</w:t>
      </w:r>
      <w:r>
        <w:rPr>
          <w:rFonts w:eastAsia="Nikosh" w:hint="cs"/>
          <w:cs/>
          <w:lang w:bidi="bn-BD"/>
        </w:rPr>
        <w:t xml:space="preserve"> </w:t>
      </w:r>
      <w:r w:rsidR="00E0525B">
        <w:rPr>
          <w:rFonts w:eastAsia="Nikosh" w:hint="cs"/>
          <w:cs/>
          <w:lang w:bidi="bn-BD"/>
        </w:rPr>
        <w:t>[</w:t>
      </w:r>
      <w:r w:rsidR="00E0525B" w:rsidRPr="00E0525B">
        <w:rPr>
          <w:rFonts w:eastAsia="Nikosh" w:hint="cs"/>
          <w:cs/>
          <w:lang w:bidi="bn-BD"/>
        </w:rPr>
        <w:t>সূরা</w:t>
      </w:r>
      <w:r w:rsidR="00E0525B" w:rsidRPr="00E0525B">
        <w:rPr>
          <w:rFonts w:eastAsia="Nikosh"/>
          <w:cs/>
          <w:lang w:bidi="bn-BD"/>
        </w:rPr>
        <w:t xml:space="preserve"> </w:t>
      </w:r>
      <w:r w:rsidR="00E0525B" w:rsidRPr="00E0525B">
        <w:rPr>
          <w:rFonts w:eastAsia="Nikosh" w:hint="cs"/>
          <w:cs/>
          <w:lang w:bidi="bn-BD"/>
        </w:rPr>
        <w:t>আল</w:t>
      </w:r>
      <w:r w:rsidR="00E0525B" w:rsidRPr="00E0525B">
        <w:rPr>
          <w:rFonts w:eastAsia="Nikosh"/>
          <w:cs/>
          <w:lang w:bidi="bn-BD"/>
        </w:rPr>
        <w:t>-</w:t>
      </w:r>
      <w:r w:rsidR="00E0525B" w:rsidRPr="00E0525B">
        <w:rPr>
          <w:rFonts w:eastAsia="Nikosh" w:hint="cs"/>
          <w:cs/>
          <w:lang w:bidi="bn-BD"/>
        </w:rPr>
        <w:t>আনকাবূত</w:t>
      </w:r>
      <w:r w:rsidR="00E0525B">
        <w:rPr>
          <w:rFonts w:eastAsia="Nikosh" w:hint="cs"/>
          <w:cs/>
          <w:lang w:bidi="bn-BD"/>
        </w:rPr>
        <w:t>, আয়াত: ৪৫]</w:t>
      </w:r>
    </w:p>
    <w:p w:rsidR="00ED1C83" w:rsidRDefault="00722CDC" w:rsidP="00F26888">
      <w:pPr>
        <w:pStyle w:val="rvps2"/>
        <w:spacing w:before="0" w:beforeAutospacing="0" w:after="0" w:afterAutospacing="0"/>
        <w:jc w:val="both"/>
        <w:rPr>
          <w:rStyle w:val="rvts23"/>
          <w:cs/>
          <w:lang w:bidi="bn-BD"/>
        </w:rPr>
      </w:pPr>
      <w:r w:rsidRPr="0059416E">
        <w:rPr>
          <w:rStyle w:val="rvts23"/>
          <w:rFonts w:hint="cs"/>
          <w:cs/>
          <w:lang w:bidi="bn-BD"/>
        </w:rPr>
        <w:t>বর্তমানে</w:t>
      </w:r>
      <w:r w:rsidRPr="0059416E">
        <w:rPr>
          <w:rStyle w:val="rvts23"/>
          <w:rFonts w:hint="cs"/>
          <w:rtl/>
          <w:cs/>
        </w:rPr>
        <w:t xml:space="preserve"> </w:t>
      </w:r>
      <w:r w:rsidRPr="0059416E">
        <w:rPr>
          <w:rStyle w:val="rvts23"/>
          <w:rFonts w:hint="cs"/>
          <w:cs/>
          <w:lang w:bidi="bn-BD"/>
        </w:rPr>
        <w:t>অনেক</w:t>
      </w:r>
      <w:r w:rsidRPr="0059416E">
        <w:rPr>
          <w:rStyle w:val="rvts23"/>
          <w:rFonts w:hint="cs"/>
          <w:rtl/>
          <w:cs/>
        </w:rPr>
        <w:t xml:space="preserve"> </w:t>
      </w:r>
      <w:r w:rsidRPr="0059416E">
        <w:rPr>
          <w:rStyle w:val="rvts23"/>
          <w:rFonts w:hint="cs"/>
          <w:cs/>
          <w:lang w:bidi="bn-BD"/>
        </w:rPr>
        <w:t>মুসলিমের</w:t>
      </w:r>
      <w:r w:rsidRPr="0059416E">
        <w:rPr>
          <w:rStyle w:val="rvts23"/>
          <w:rFonts w:hint="cs"/>
          <w:rtl/>
          <w:cs/>
        </w:rPr>
        <w:t xml:space="preserve"> </w:t>
      </w:r>
      <w:r w:rsidRPr="0059416E">
        <w:rPr>
          <w:rStyle w:val="rvts23"/>
          <w:rFonts w:hint="cs"/>
          <w:cs/>
          <w:lang w:bidi="bn-BD"/>
        </w:rPr>
        <w:t>দিকে</w:t>
      </w:r>
      <w:r w:rsidRPr="0059416E">
        <w:rPr>
          <w:rStyle w:val="rvts23"/>
          <w:rFonts w:hint="cs"/>
          <w:rtl/>
          <w:cs/>
        </w:rPr>
        <w:t xml:space="preserve"> </w:t>
      </w:r>
      <w:r w:rsidRPr="0059416E">
        <w:rPr>
          <w:rStyle w:val="rvts23"/>
          <w:rFonts w:hint="cs"/>
          <w:cs/>
          <w:lang w:bidi="bn-BD"/>
        </w:rPr>
        <w:t>তাকালে</w:t>
      </w:r>
      <w:r w:rsidRPr="0059416E">
        <w:rPr>
          <w:rStyle w:val="rvts23"/>
          <w:rFonts w:hint="cs"/>
          <w:rtl/>
          <w:cs/>
        </w:rPr>
        <w:t xml:space="preserve"> </w:t>
      </w:r>
      <w:r w:rsidRPr="0059416E">
        <w:rPr>
          <w:rStyle w:val="rvts23"/>
          <w:rFonts w:hint="cs"/>
          <w:cs/>
          <w:lang w:bidi="bn-BD"/>
        </w:rPr>
        <w:t>দেখা</w:t>
      </w:r>
      <w:r w:rsidRPr="0059416E">
        <w:rPr>
          <w:rStyle w:val="rvts23"/>
          <w:rFonts w:hint="cs"/>
          <w:rtl/>
          <w:cs/>
        </w:rPr>
        <w:t xml:space="preserve"> </w:t>
      </w:r>
      <w:r w:rsidRPr="0059416E">
        <w:rPr>
          <w:rStyle w:val="rvts23"/>
          <w:rFonts w:hint="cs"/>
          <w:cs/>
          <w:lang w:bidi="bn-BD"/>
        </w:rPr>
        <w:t>যায়</w:t>
      </w:r>
      <w:r w:rsidRPr="0059416E">
        <w:rPr>
          <w:rStyle w:val="rvts23"/>
          <w:rFonts w:hint="cs"/>
          <w:rtl/>
          <w:cs/>
        </w:rPr>
        <w:t xml:space="preserve"> </w:t>
      </w:r>
      <w:r w:rsidRPr="0059416E">
        <w:rPr>
          <w:rStyle w:val="rvts23"/>
          <w:rFonts w:hint="cs"/>
          <w:cs/>
          <w:lang w:bidi="bn-BD"/>
        </w:rPr>
        <w:t>যারা অনেকেই সালাত আদায় করে</w:t>
      </w:r>
      <w:r w:rsidR="00F26888">
        <w:rPr>
          <w:rStyle w:val="rvts23"/>
          <w:rFonts w:hint="cs"/>
          <w:cs/>
          <w:lang w:bidi="bn-BD"/>
        </w:rPr>
        <w:t>;</w:t>
      </w:r>
      <w:r w:rsidRPr="0059416E">
        <w:rPr>
          <w:rStyle w:val="rvts23"/>
          <w:rFonts w:hint="cs"/>
          <w:cs/>
          <w:lang w:bidi="bn-BD"/>
        </w:rPr>
        <w:t xml:space="preserve"> কিন্তু তাদের মধ্যে সালাতের কোনো নিদর্শন ও প্রভাব নেই। এর মূল কারণ হলো অনেক মুসল্লীই শুধু অ</w:t>
      </w:r>
      <w:r w:rsidR="00ED1C83">
        <w:rPr>
          <w:rStyle w:val="rvts23"/>
          <w:rFonts w:hint="cs"/>
          <w:cs/>
          <w:lang w:bidi="bn-BD"/>
        </w:rPr>
        <w:t>ঙ্গ প্রত্যঙ্গের বাহ্যিক নড়াচড়া</w:t>
      </w:r>
      <w:r w:rsidR="00ED1C83">
        <w:rPr>
          <w:rStyle w:val="rvts23"/>
          <w:cs/>
          <w:lang w:bidi="bn-BD"/>
        </w:rPr>
        <w:t xml:space="preserve"> </w:t>
      </w:r>
      <w:r w:rsidR="00ED1C83">
        <w:rPr>
          <w:rStyle w:val="rvts23"/>
          <w:rFonts w:hint="cs"/>
          <w:cs/>
          <w:lang w:bidi="bn-BD"/>
        </w:rPr>
        <w:t xml:space="preserve">ও </w:t>
      </w:r>
      <w:r w:rsidRPr="0059416E">
        <w:rPr>
          <w:rStyle w:val="rvts23"/>
          <w:rFonts w:hint="cs"/>
          <w:cs/>
          <w:lang w:bidi="bn-BD"/>
        </w:rPr>
        <w:t xml:space="preserve">উঠা </w:t>
      </w:r>
      <w:r w:rsidR="00ED1C83">
        <w:rPr>
          <w:rStyle w:val="rvts23"/>
          <w:rFonts w:hint="cs"/>
          <w:cs/>
          <w:lang w:bidi="bn-BD"/>
        </w:rPr>
        <w:t>বসা ইত্যাদি করে সালাত আদায় করছে।</w:t>
      </w:r>
      <w:r w:rsidRPr="0059416E">
        <w:rPr>
          <w:rStyle w:val="rvts23"/>
          <w:rFonts w:hint="cs"/>
          <w:cs/>
          <w:lang w:bidi="bn-BD"/>
        </w:rPr>
        <w:t xml:space="preserve"> তারা সালাতের </w:t>
      </w:r>
      <w:r w:rsidR="007007EB">
        <w:rPr>
          <w:rStyle w:val="rvts23"/>
          <w:rFonts w:hint="cs"/>
          <w:cs/>
          <w:lang w:bidi="bn-BD"/>
        </w:rPr>
        <w:t>প্রকৃতরূপ ও খুশু‘র (একাগ্রচিত্ত</w:t>
      </w:r>
      <w:r w:rsidRPr="0059416E">
        <w:rPr>
          <w:rStyle w:val="rvts23"/>
          <w:rFonts w:hint="cs"/>
          <w:cs/>
          <w:lang w:bidi="bn-BD"/>
        </w:rPr>
        <w:t>তা) সাথে তা আদায় করছে না। ফলে সালাতও তাদের কাঙ্ক্ষিত ফলাফল, পবিত্রতা ও সংশোধন করছে না।</w:t>
      </w:r>
    </w:p>
    <w:p w:rsidR="00722CDC" w:rsidRPr="0059416E" w:rsidRDefault="00042DB8" w:rsidP="00042DB8">
      <w:pPr>
        <w:pStyle w:val="rvps2"/>
        <w:spacing w:before="0" w:beforeAutospacing="0" w:after="0" w:afterAutospacing="0"/>
        <w:jc w:val="both"/>
        <w:rPr>
          <w:rStyle w:val="rvts23"/>
          <w:cs/>
          <w:lang w:bidi="bn-BD"/>
        </w:rPr>
      </w:pPr>
      <w:r>
        <w:rPr>
          <w:rStyle w:val="rvts23"/>
          <w:rFonts w:hint="cs"/>
          <w:cs/>
          <w:lang w:bidi="bn-BD"/>
        </w:rPr>
        <w:t>(</w:t>
      </w:r>
      <w:r w:rsidR="00722CDC" w:rsidRPr="0059416E">
        <w:rPr>
          <w:rStyle w:val="rvts23"/>
          <w:rFonts w:hint="cs"/>
          <w:cs/>
          <w:lang w:bidi="bn-BD"/>
        </w:rPr>
        <w:t>আমরা আল্লাহর কাছে সাহায্য প্রার্থনা করছি, তিনি উত্তম সাহায্যকারী</w:t>
      </w:r>
      <w:r>
        <w:rPr>
          <w:rStyle w:val="rvts23"/>
          <w:rFonts w:hint="cs"/>
          <w:cs/>
          <w:lang w:bidi="bn-BD"/>
        </w:rPr>
        <w:t>)</w:t>
      </w:r>
      <w:r w:rsidR="00722CDC" w:rsidRPr="0059416E">
        <w:rPr>
          <w:rStyle w:val="rvts23"/>
          <w:rFonts w:hint="cs"/>
          <w:cs/>
          <w:lang w:bidi="bn-BD"/>
        </w:rPr>
        <w:t xml:space="preserve"> </w:t>
      </w:r>
    </w:p>
    <w:p w:rsidR="00722CDC" w:rsidRPr="0059416E" w:rsidRDefault="00722CDC" w:rsidP="00C067A3">
      <w:pPr>
        <w:pStyle w:val="rvps2"/>
        <w:spacing w:before="0" w:beforeAutospacing="0" w:after="0" w:afterAutospacing="0"/>
        <w:jc w:val="both"/>
        <w:rPr>
          <w:rStyle w:val="rvts23"/>
          <w:cs/>
          <w:lang w:bidi="bn-BD"/>
        </w:rPr>
      </w:pPr>
      <w:r w:rsidRPr="0059416E">
        <w:rPr>
          <w:rStyle w:val="rvts23"/>
          <w:rFonts w:hint="cs"/>
          <w:cs/>
          <w:lang w:bidi="bn-BD"/>
        </w:rPr>
        <w:t xml:space="preserve">সালাতের ব্যাপারে </w:t>
      </w:r>
      <w:r w:rsidR="00EB6B7C" w:rsidRPr="00EB6B7C">
        <w:rPr>
          <w:rStyle w:val="rvts23"/>
          <w:cs/>
          <w:lang w:bidi="bn-BD"/>
        </w:rPr>
        <w:t xml:space="preserve">উদাসীনতা স্বত্বেও </w:t>
      </w:r>
      <w:r w:rsidR="00EB6B7C">
        <w:rPr>
          <w:rStyle w:val="rvts23"/>
          <w:rFonts w:hint="cs"/>
          <w:cs/>
          <w:lang w:bidi="bn-BD"/>
        </w:rPr>
        <w:t>এর গুরুত্ব অপরিসীম হওয়ায়</w:t>
      </w:r>
      <w:r w:rsidRPr="0059416E">
        <w:rPr>
          <w:rStyle w:val="rvts23"/>
          <w:rFonts w:hint="cs"/>
          <w:cs/>
          <w:lang w:bidi="bn-BD"/>
        </w:rPr>
        <w:t xml:space="preserve"> </w:t>
      </w:r>
      <w:r w:rsidR="00996902">
        <w:rPr>
          <w:rStyle w:val="rvts23"/>
          <w:rFonts w:hint="cs"/>
          <w:cs/>
          <w:lang w:bidi="bn-BD"/>
        </w:rPr>
        <w:t xml:space="preserve">রাসূলুল্লাহ্ </w:t>
      </w:r>
      <w:r w:rsidRPr="0059416E">
        <w:rPr>
          <w:rStyle w:val="rvts23"/>
          <w:rFonts w:hint="cs"/>
          <w:cs/>
          <w:lang w:bidi="bn-BD"/>
        </w:rPr>
        <w:t xml:space="preserve">সাল্লাল্লাহু আলাইহি ওয়াসাল্লাম অন্তিম মুহূর্তে উম্মতকে সালাতের </w:t>
      </w:r>
      <w:r w:rsidR="00867090" w:rsidRPr="00867090">
        <w:rPr>
          <w:cs/>
          <w:lang w:bidi="bn-BD"/>
        </w:rPr>
        <w:t>অসি</w:t>
      </w:r>
      <w:r w:rsidR="00867090" w:rsidRPr="00867090">
        <w:rPr>
          <w:rFonts w:hint="cs"/>
          <w:cs/>
          <w:lang w:bidi="bn-BD"/>
        </w:rPr>
        <w:t>য়্য</w:t>
      </w:r>
      <w:r w:rsidR="00867090" w:rsidRPr="00867090">
        <w:rPr>
          <w:cs/>
          <w:lang w:bidi="bn-BD"/>
        </w:rPr>
        <w:t>ত</w:t>
      </w:r>
      <w:r w:rsidR="00867090" w:rsidRPr="00867090">
        <w:rPr>
          <w:rStyle w:val="rvts23"/>
          <w:cs/>
          <w:lang w:bidi="bn-IN"/>
        </w:rPr>
        <w:t xml:space="preserve"> </w:t>
      </w:r>
      <w:r w:rsidRPr="0059416E">
        <w:rPr>
          <w:rStyle w:val="rvts23"/>
          <w:rFonts w:hint="cs"/>
          <w:cs/>
          <w:lang w:bidi="bn-BD"/>
        </w:rPr>
        <w:t xml:space="preserve">করে গেছেন। জীবনের শেষ সময় তাঁর যখন শ্বাস কষ্ট হচ্ছিলো তখন তাঁর শেষ কথা ছিলো সালাত! সালাত! হে আমার উম্মত সময়মত সালাত আদায় করবে। </w:t>
      </w:r>
      <w:r w:rsidR="00996902">
        <w:rPr>
          <w:rStyle w:val="rvts23"/>
          <w:rFonts w:hint="cs"/>
          <w:cs/>
          <w:lang w:bidi="bn-BD"/>
        </w:rPr>
        <w:t xml:space="preserve">রাসূলুল্লাহ্ </w:t>
      </w:r>
      <w:r w:rsidRPr="0059416E">
        <w:rPr>
          <w:rStyle w:val="rvts23"/>
          <w:rFonts w:hint="cs"/>
          <w:cs/>
          <w:lang w:bidi="bn-BD"/>
        </w:rPr>
        <w:t>সাল্লাল্লাহু আলাইহি ওয়াসাল্লামের জন্য আমার পিতামাতা কুরবান হোক, তিন</w:t>
      </w:r>
      <w:r w:rsidR="00042DB8">
        <w:rPr>
          <w:rStyle w:val="rvts23"/>
          <w:rFonts w:hint="cs"/>
          <w:cs/>
          <w:lang w:bidi="bn-BD"/>
        </w:rPr>
        <w:t>ি উম্মতের জন্য কতই না সুন্দর নসী</w:t>
      </w:r>
      <w:r w:rsidRPr="0059416E">
        <w:rPr>
          <w:rStyle w:val="rvts23"/>
          <w:rFonts w:hint="cs"/>
          <w:cs/>
          <w:lang w:bidi="bn-BD"/>
        </w:rPr>
        <w:t>হত করেছেন! আল্লাহ আমাদের পক্ষ থেকে তাঁকে উত্তম প্রতিদান দান করুন।</w:t>
      </w:r>
      <w:r w:rsidR="00937ED0">
        <w:rPr>
          <w:rStyle w:val="rvts23"/>
          <w:rFonts w:hint="cs"/>
          <w:cs/>
          <w:lang w:bidi="bn-BD"/>
        </w:rPr>
        <w:t xml:space="preserve"> </w:t>
      </w:r>
    </w:p>
    <w:p w:rsidR="00722CDC" w:rsidRPr="00D60FC7" w:rsidRDefault="00722CDC" w:rsidP="00C067A3">
      <w:pPr>
        <w:bidi w:val="0"/>
        <w:spacing w:after="0" w:line="240" w:lineRule="auto"/>
        <w:rPr>
          <w:b/>
          <w:bCs/>
          <w:color w:val="C00000"/>
          <w:cs/>
          <w:lang w:bidi="bn-BD"/>
        </w:rPr>
      </w:pPr>
      <w:r w:rsidRPr="00D60FC7">
        <w:rPr>
          <w:b/>
          <w:bCs/>
          <w:color w:val="C00000"/>
          <w:cs/>
          <w:lang w:bidi="bn-IN"/>
        </w:rPr>
        <w:t xml:space="preserve">সালাতের হুকুম: </w:t>
      </w:r>
    </w:p>
    <w:p w:rsidR="00722CDC" w:rsidRPr="0059416E" w:rsidRDefault="00722CDC" w:rsidP="00C067A3">
      <w:pPr>
        <w:pStyle w:val="rvps2"/>
        <w:spacing w:before="0" w:beforeAutospacing="0" w:after="0" w:afterAutospacing="0"/>
        <w:jc w:val="both"/>
        <w:rPr>
          <w:rStyle w:val="rvts23"/>
          <w:cs/>
          <w:lang w:bidi="bn-BD"/>
        </w:rPr>
      </w:pPr>
      <w:r w:rsidRPr="0059416E">
        <w:rPr>
          <w:rStyle w:val="rvts23"/>
          <w:cs/>
          <w:lang w:bidi="bn-BD"/>
        </w:rPr>
        <w:lastRenderedPageBreak/>
        <w:t>ইবন</w:t>
      </w:r>
      <w:r w:rsidRPr="0059416E">
        <w:rPr>
          <w:rStyle w:val="rvts23"/>
          <w:rtl/>
          <w:cs/>
        </w:rPr>
        <w:t xml:space="preserve"> </w:t>
      </w:r>
      <w:r w:rsidRPr="0059416E">
        <w:rPr>
          <w:rStyle w:val="rvts23"/>
          <w:cs/>
          <w:lang w:bidi="bn-BD"/>
        </w:rPr>
        <w:t>রুশদ</w:t>
      </w:r>
      <w:r w:rsidRPr="0059416E">
        <w:rPr>
          <w:rStyle w:val="rvts23"/>
          <w:rtl/>
          <w:cs/>
        </w:rPr>
        <w:t xml:space="preserve"> </w:t>
      </w:r>
      <w:r w:rsidR="00C5691A">
        <w:rPr>
          <w:rStyle w:val="rvts23"/>
          <w:cs/>
          <w:lang w:bidi="bn-BD"/>
        </w:rPr>
        <w:t>মালেক</w:t>
      </w:r>
      <w:r w:rsidR="00205DDF">
        <w:rPr>
          <w:rStyle w:val="rvts23"/>
          <w:rFonts w:hint="cs"/>
          <w:cs/>
          <w:lang w:bidi="bn-BD"/>
        </w:rPr>
        <w:t>ী</w:t>
      </w:r>
      <w:r w:rsidR="00C5691A">
        <w:rPr>
          <w:rStyle w:val="rvts23"/>
          <w:rFonts w:hint="cs"/>
          <w:cs/>
          <w:lang w:bidi="bn-BD"/>
        </w:rPr>
        <w:t xml:space="preserve"> রহ. বলেন,</w:t>
      </w:r>
      <w:r w:rsidRPr="0059416E">
        <w:rPr>
          <w:rStyle w:val="rvts23"/>
          <w:rtl/>
          <w:cs/>
        </w:rPr>
        <w:t xml:space="preserve"> </w:t>
      </w:r>
      <w:r w:rsidRPr="0059416E">
        <w:rPr>
          <w:rStyle w:val="rvts23"/>
          <w:cs/>
          <w:lang w:bidi="bn-BD"/>
        </w:rPr>
        <w:t>কুরআন</w:t>
      </w:r>
      <w:r w:rsidR="00C5691A">
        <w:rPr>
          <w:rStyle w:val="rvts23"/>
          <w:rFonts w:hint="cs"/>
          <w:cs/>
          <w:lang w:bidi="bn-BD"/>
        </w:rPr>
        <w:t>,</w:t>
      </w:r>
      <w:r w:rsidR="00F26888">
        <w:rPr>
          <w:rStyle w:val="rvts23"/>
          <w:rFonts w:hint="cs"/>
          <w:cs/>
          <w:lang w:bidi="bn-BD"/>
        </w:rPr>
        <w:t xml:space="preserve"> </w:t>
      </w:r>
      <w:r w:rsidRPr="0059416E">
        <w:rPr>
          <w:rStyle w:val="rvts23"/>
          <w:cs/>
          <w:lang w:bidi="bn-BD"/>
        </w:rPr>
        <w:t>সুন্নাহ</w:t>
      </w:r>
      <w:r w:rsidR="00C5691A">
        <w:rPr>
          <w:rStyle w:val="rvts23"/>
          <w:rFonts w:hint="cs"/>
          <w:cs/>
          <w:lang w:bidi="bn-BD"/>
        </w:rPr>
        <w:t xml:space="preserve"> ও</w:t>
      </w:r>
      <w:r w:rsidRPr="0059416E">
        <w:rPr>
          <w:rStyle w:val="rvts23"/>
          <w:rtl/>
          <w:cs/>
        </w:rPr>
        <w:t xml:space="preserve"> </w:t>
      </w:r>
      <w:r w:rsidR="00C5691A">
        <w:rPr>
          <w:rStyle w:val="rvts23"/>
          <w:cs/>
          <w:lang w:bidi="bn-BD"/>
        </w:rPr>
        <w:t>ইজমা</w:t>
      </w:r>
      <w:r w:rsidRPr="0059416E">
        <w:rPr>
          <w:rStyle w:val="rvts23"/>
          <w:rtl/>
          <w:cs/>
        </w:rPr>
        <w:t xml:space="preserve"> </w:t>
      </w:r>
      <w:r w:rsidRPr="0059416E">
        <w:rPr>
          <w:rStyle w:val="rvts23"/>
          <w:cs/>
          <w:lang w:bidi="bn-BD"/>
        </w:rPr>
        <w:t>দ্বারা</w:t>
      </w:r>
      <w:r w:rsidRPr="0059416E">
        <w:rPr>
          <w:rStyle w:val="rvts23"/>
          <w:rtl/>
          <w:cs/>
        </w:rPr>
        <w:t xml:space="preserve"> </w:t>
      </w:r>
      <w:r w:rsidRPr="0059416E">
        <w:rPr>
          <w:rStyle w:val="rvts23"/>
          <w:cs/>
          <w:lang w:bidi="bn-BD"/>
        </w:rPr>
        <w:t>সালাত</w:t>
      </w:r>
      <w:r w:rsidRPr="0059416E">
        <w:rPr>
          <w:rStyle w:val="rvts23"/>
          <w:rFonts w:hint="cs"/>
          <w:cs/>
          <w:lang w:bidi="bn-BD"/>
        </w:rPr>
        <w:t xml:space="preserve"> ফরয হওয়া সাব্যস্ত হয়েছে। এটা এতোই স্পষ্ট ও জ্ঞাতব্য </w:t>
      </w:r>
      <w:r w:rsidR="00C5691A">
        <w:rPr>
          <w:rStyle w:val="rvts23"/>
          <w:rFonts w:hint="cs"/>
          <w:cs/>
          <w:lang w:bidi="bn-BD"/>
        </w:rPr>
        <w:t xml:space="preserve">বিষয় </w:t>
      </w:r>
      <w:r w:rsidRPr="0059416E">
        <w:rPr>
          <w:rStyle w:val="rvts23"/>
          <w:rFonts w:hint="cs"/>
          <w:cs/>
          <w:lang w:bidi="bn-BD"/>
        </w:rPr>
        <w:t>যে, এ</w:t>
      </w:r>
      <w:r w:rsidRPr="0059416E">
        <w:rPr>
          <w:rStyle w:val="rvts23"/>
          <w:rtl/>
          <w:cs/>
        </w:rPr>
        <w:t xml:space="preserve"> </w:t>
      </w:r>
      <w:r w:rsidRPr="0059416E">
        <w:rPr>
          <w:rStyle w:val="rvts23"/>
          <w:cs/>
          <w:lang w:bidi="bn-BD"/>
        </w:rPr>
        <w:t>সম্পর্কে</w:t>
      </w:r>
      <w:r w:rsidRPr="0059416E">
        <w:rPr>
          <w:rStyle w:val="rvts23"/>
          <w:rtl/>
          <w:cs/>
        </w:rPr>
        <w:t xml:space="preserve"> </w:t>
      </w:r>
      <w:r w:rsidRPr="0059416E">
        <w:rPr>
          <w:rStyle w:val="rvts23"/>
          <w:cs/>
          <w:lang w:bidi="bn-BD"/>
        </w:rPr>
        <w:t>আলোচনা</w:t>
      </w:r>
      <w:r w:rsidRPr="0059416E">
        <w:rPr>
          <w:rStyle w:val="rvts23"/>
          <w:rtl/>
          <w:cs/>
        </w:rPr>
        <w:t xml:space="preserve"> </w:t>
      </w:r>
      <w:r w:rsidRPr="0059416E">
        <w:rPr>
          <w:rStyle w:val="rvts23"/>
          <w:cs/>
          <w:lang w:bidi="bn-BD"/>
        </w:rPr>
        <w:t>করার</w:t>
      </w:r>
      <w:r w:rsidRPr="0059416E">
        <w:rPr>
          <w:rStyle w:val="rvts23"/>
          <w:rtl/>
          <w:cs/>
        </w:rPr>
        <w:t xml:space="preserve"> </w:t>
      </w:r>
      <w:r w:rsidRPr="0059416E">
        <w:rPr>
          <w:rStyle w:val="rvts23"/>
          <w:cs/>
          <w:lang w:bidi="bn-BD"/>
        </w:rPr>
        <w:t>প্রয়োজন</w:t>
      </w:r>
      <w:r w:rsidRPr="0059416E">
        <w:rPr>
          <w:rStyle w:val="rvts23"/>
          <w:rtl/>
          <w:cs/>
        </w:rPr>
        <w:t xml:space="preserve"> </w:t>
      </w:r>
      <w:r w:rsidRPr="0059416E">
        <w:rPr>
          <w:rStyle w:val="rvts23"/>
          <w:cs/>
          <w:lang w:bidi="bn-BD"/>
        </w:rPr>
        <w:t>নেই</w:t>
      </w:r>
      <w:r w:rsidRPr="00DC0B0C">
        <w:rPr>
          <w:rStyle w:val="rvts23"/>
          <w:rFonts w:cs="SolaimanLipi"/>
          <w:cs/>
          <w:lang w:bidi="hi-IN"/>
        </w:rPr>
        <w:t>।</w:t>
      </w:r>
      <w:r w:rsidRPr="0059416E">
        <w:rPr>
          <w:rStyle w:val="FootnoteReference"/>
          <w:cs/>
        </w:rPr>
        <w:footnoteReference w:id="9"/>
      </w:r>
      <w:r w:rsidR="00F26888">
        <w:rPr>
          <w:rStyle w:val="rvts23"/>
        </w:rPr>
        <w:t xml:space="preserve"> </w:t>
      </w:r>
    </w:p>
    <w:p w:rsidR="00722CDC" w:rsidRPr="00D60FC7" w:rsidRDefault="00722CDC" w:rsidP="00C067A3">
      <w:pPr>
        <w:bidi w:val="0"/>
        <w:spacing w:after="0" w:line="240" w:lineRule="auto"/>
        <w:rPr>
          <w:b/>
          <w:bCs/>
          <w:color w:val="C00000"/>
          <w:cs/>
          <w:lang w:bidi="bn-BD"/>
        </w:rPr>
      </w:pPr>
      <w:r w:rsidRPr="00D60FC7">
        <w:rPr>
          <w:b/>
          <w:bCs/>
          <w:color w:val="C00000"/>
          <w:cs/>
          <w:lang w:bidi="bn-IN"/>
        </w:rPr>
        <w:t xml:space="preserve">সালাতের ওয়াক্তসমূহ: </w:t>
      </w:r>
    </w:p>
    <w:p w:rsidR="00722CDC" w:rsidRPr="0059416E" w:rsidRDefault="00722CDC" w:rsidP="00C067A3">
      <w:pPr>
        <w:bidi w:val="0"/>
        <w:spacing w:after="0" w:line="240" w:lineRule="auto"/>
        <w:rPr>
          <w:cs/>
          <w:lang w:bidi="bn-BD"/>
        </w:rPr>
      </w:pPr>
      <w:r w:rsidRPr="0059416E">
        <w:rPr>
          <w:rFonts w:hint="cs"/>
          <w:cs/>
          <w:lang w:bidi="bn-BD"/>
        </w:rPr>
        <w:t>আল্লাহ তা</w:t>
      </w:r>
      <w:r w:rsidRPr="0059416E">
        <w:rPr>
          <w:rFonts w:hint="cs"/>
          <w:lang w:bidi="bn-BD"/>
        </w:rPr>
        <w:t>‘</w:t>
      </w:r>
      <w:r w:rsidRPr="0059416E">
        <w:rPr>
          <w:rFonts w:hint="cs"/>
          <w:cs/>
          <w:lang w:bidi="bn-BD"/>
        </w:rPr>
        <w:t>আলা বলেছেন</w:t>
      </w:r>
      <w:r w:rsidRPr="0059416E">
        <w:rPr>
          <w:rFonts w:hint="cs"/>
          <w:lang w:bidi="bn-BD"/>
        </w:rPr>
        <w:t>,</w:t>
      </w:r>
      <w:r w:rsidR="00F26888">
        <w:rPr>
          <w:rFonts w:hint="cs"/>
          <w:lang w:bidi="bn-BD"/>
        </w:rPr>
        <w:t xml:space="preserve"> </w:t>
      </w:r>
    </w:p>
    <w:p w:rsidR="00722CDC" w:rsidRPr="00DC0B0C" w:rsidRDefault="00722CDC" w:rsidP="00C067A3">
      <w:pPr>
        <w:spacing w:after="0" w:line="240" w:lineRule="auto"/>
        <w:jc w:val="both"/>
        <w:rPr>
          <w:rFonts w:ascii="KFGQPC Uthman Taha Naskh"/>
          <w:color w:val="008000"/>
          <w:cs/>
          <w:lang w:bidi="bn-BD"/>
        </w:rPr>
      </w:pPr>
      <w:r w:rsidRPr="0059416E">
        <w:rPr>
          <w:rFonts w:ascii="KFGQPC Uthman Taha Naskh" w:cs="KFGQPC Uthman Taha Naskh" w:hint="cs"/>
          <w:color w:val="008000"/>
          <w:rtl/>
        </w:rPr>
        <w:t>﴿</w:t>
      </w:r>
      <w:r w:rsidRPr="0059416E">
        <w:rPr>
          <w:rFonts w:ascii="KFGQPC Uthmanic Script HAFS" w:cs="KFGQPC Uthmanic Script HAFS" w:hint="cs"/>
          <w:color w:val="008000"/>
          <w:rtl/>
        </w:rPr>
        <w:t>إِنَّ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ٱلصَّلَوٰةَ</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كَانَتۡ</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عَلَى</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ٱلۡمُؤۡمِنِينَ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كِتَٰبٗا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مَّوۡقُوتٗا١٠٣</w:t>
      </w:r>
      <w:r w:rsidRPr="0059416E">
        <w:rPr>
          <w:rFonts w:ascii="KFGQPC Uthman Taha Naskh" w:cs="KFGQPC Uthman Taha Naskh" w:hint="cs"/>
          <w:color w:val="008000"/>
          <w:rtl/>
        </w:rPr>
        <w:t>﴾</w:t>
      </w:r>
      <w:r w:rsidRPr="0059416E">
        <w:rPr>
          <w:rFonts w:ascii="KFGQPC Uthman Taha Naskh" w:cs="KFGQPC Uthman Taha Naskh"/>
          <w:color w:val="008000"/>
          <w:rtl/>
        </w:rPr>
        <w:t xml:space="preserve"> [</w:t>
      </w:r>
      <w:r w:rsidRPr="0059416E">
        <w:rPr>
          <w:rFonts w:ascii="KFGQPC Uthman Taha Naskh" w:cs="KFGQPC Uthman Taha Naskh" w:hint="cs"/>
          <w:color w:val="008000"/>
          <w:rtl/>
        </w:rPr>
        <w:t>النساء</w:t>
      </w:r>
      <w:r w:rsidRPr="0059416E">
        <w:rPr>
          <w:rFonts w:ascii="KFGQPC Uthman Taha Naskh" w:cs="KFGQPC Uthman Taha Naskh"/>
          <w:color w:val="008000"/>
          <w:rtl/>
        </w:rPr>
        <w:t xml:space="preserve"> : </w:t>
      </w:r>
      <w:r w:rsidRPr="0059416E">
        <w:rPr>
          <w:rFonts w:ascii="KFGQPC Uthman Taha Naskh" w:cs="KFGQPC Uthman Taha Naskh" w:hint="cs"/>
          <w:color w:val="008000"/>
          <w:rtl/>
        </w:rPr>
        <w:t>١٠٣</w:t>
      </w:r>
      <w:r w:rsidRPr="0059416E">
        <w:rPr>
          <w:rFonts w:ascii="KFGQPC Uthman Taha Naskh" w:cs="KFGQPC Uthman Taha Naskh"/>
          <w:color w:val="008000"/>
          <w:rtl/>
        </w:rPr>
        <w:t>]</w:t>
      </w:r>
      <w:r w:rsidR="00F26888">
        <w:rPr>
          <w:rFonts w:ascii="KFGQPC Uthman Taha Naskh" w:cs="KFGQPC Uthman Taha Naskh"/>
          <w:color w:val="008000"/>
          <w:rtl/>
        </w:rPr>
        <w:t xml:space="preserve"> </w:t>
      </w:r>
    </w:p>
    <w:p w:rsidR="00722CDC" w:rsidRPr="00DC0B0C" w:rsidRDefault="00722CDC" w:rsidP="00C067A3">
      <w:pPr>
        <w:bidi w:val="0"/>
        <w:spacing w:after="0" w:line="240" w:lineRule="auto"/>
        <w:jc w:val="both"/>
        <w:rPr>
          <w:rFonts w:ascii="KFGQPC Uthman Taha Naskh"/>
          <w:color w:val="008000"/>
          <w:cs/>
          <w:lang w:bidi="bn-BD"/>
        </w:rPr>
      </w:pPr>
      <w:r w:rsidRPr="0059416E">
        <w:rPr>
          <w:rFonts w:eastAsia="Nikosh" w:hint="cs"/>
          <w:cs/>
          <w:lang w:bidi="bn-BD"/>
        </w:rPr>
        <w:t>“</w:t>
      </w:r>
      <w:r w:rsidRPr="0059416E">
        <w:rPr>
          <w:rFonts w:eastAsia="Nikosh"/>
          <w:cs/>
          <w:lang w:bidi="bn-BD"/>
        </w:rPr>
        <w:t xml:space="preserve">অতপর যখন নিশ্চিন্ত হবে তখন সালাত (পূর্বের নিয়মে) কায়েম করবে। নিশ্চয় সালাত মুমিনদের </w:t>
      </w:r>
      <w:r w:rsidR="00EB6B7C">
        <w:rPr>
          <w:rFonts w:eastAsia="Nikosh" w:hint="cs"/>
          <w:cs/>
          <w:lang w:bidi="bn-BD"/>
        </w:rPr>
        <w:t>ও</w:t>
      </w:r>
      <w:r w:rsidRPr="0059416E">
        <w:rPr>
          <w:rFonts w:eastAsia="Nikosh"/>
          <w:cs/>
          <w:lang w:bidi="bn-BD"/>
        </w:rPr>
        <w:t>পর নির্দিষ্ট সময়ে ফরয</w:t>
      </w:r>
      <w:r w:rsidRPr="0059416E">
        <w:rPr>
          <w:rFonts w:eastAsia="Nikosh" w:hint="cs"/>
          <w:cs/>
          <w:lang w:bidi="bn-BD"/>
        </w:rPr>
        <w:t>”</w:t>
      </w:r>
      <w:r w:rsidRPr="00DC0B0C">
        <w:rPr>
          <w:rFonts w:eastAsia="Nikosh" w:cs="SolaimanLipi"/>
          <w:cs/>
          <w:lang w:bidi="hi-IN"/>
        </w:rPr>
        <w:t>।</w:t>
      </w:r>
      <w:r w:rsidRPr="0059416E">
        <w:rPr>
          <w:rFonts w:eastAsia="Nikosh" w:hint="cs"/>
          <w:cs/>
          <w:lang w:bidi="bn-BD"/>
        </w:rPr>
        <w:t xml:space="preserve"> [সূরা </w:t>
      </w:r>
      <w:r w:rsidR="00F5454C">
        <w:rPr>
          <w:rFonts w:eastAsia="Nikosh" w:hint="cs"/>
          <w:cs/>
          <w:lang w:bidi="bn-BD"/>
        </w:rPr>
        <w:t>আন-</w:t>
      </w:r>
      <w:r w:rsidRPr="0059416E">
        <w:rPr>
          <w:rFonts w:eastAsia="Nikosh" w:hint="cs"/>
          <w:cs/>
          <w:lang w:bidi="bn-BD"/>
        </w:rPr>
        <w:t>নিসা</w:t>
      </w:r>
      <w:r w:rsidRPr="0059416E">
        <w:rPr>
          <w:rFonts w:eastAsia="Nikosh" w:hint="cs"/>
          <w:lang w:bidi="bn-BD"/>
        </w:rPr>
        <w:t xml:space="preserve">, </w:t>
      </w:r>
      <w:r w:rsidRPr="0059416E">
        <w:rPr>
          <w:rFonts w:eastAsia="Nikosh" w:hint="cs"/>
          <w:cs/>
          <w:lang w:bidi="bn-BD"/>
        </w:rPr>
        <w:t xml:space="preserve">আয়াত: ১০৩] </w:t>
      </w:r>
    </w:p>
    <w:p w:rsidR="008A6963" w:rsidRDefault="00722CDC" w:rsidP="00F26888">
      <w:pPr>
        <w:bidi w:val="0"/>
        <w:spacing w:after="0" w:line="240" w:lineRule="auto"/>
        <w:jc w:val="both"/>
        <w:rPr>
          <w:cs/>
          <w:lang w:bidi="bn-BD"/>
        </w:rPr>
      </w:pPr>
      <w:r w:rsidRPr="0059416E">
        <w:rPr>
          <w:rFonts w:hint="cs"/>
          <w:cs/>
          <w:lang w:bidi="bn-BD"/>
        </w:rPr>
        <w:t>শাওকানী</w:t>
      </w:r>
      <w:r w:rsidRPr="0059416E">
        <w:rPr>
          <w:rFonts w:hint="cs"/>
          <w:lang w:bidi="bn-BD"/>
        </w:rPr>
        <w:t xml:space="preserve"> </w:t>
      </w:r>
      <w:r w:rsidRPr="0059416E">
        <w:rPr>
          <w:rFonts w:hint="cs"/>
          <w:cs/>
          <w:lang w:bidi="bn-BD"/>
        </w:rPr>
        <w:t>রহ</w:t>
      </w:r>
      <w:r w:rsidRPr="0059416E">
        <w:rPr>
          <w:rFonts w:hint="cs"/>
          <w:lang w:bidi="bn-BD"/>
        </w:rPr>
        <w:t xml:space="preserve">. </w:t>
      </w:r>
      <w:r w:rsidRPr="0059416E">
        <w:rPr>
          <w:rFonts w:hint="cs"/>
          <w:cs/>
          <w:lang w:bidi="bn-BD"/>
        </w:rPr>
        <w:t>এ</w:t>
      </w:r>
      <w:r w:rsidRPr="0059416E">
        <w:rPr>
          <w:rFonts w:hint="cs"/>
          <w:lang w:bidi="bn-BD"/>
        </w:rPr>
        <w:t xml:space="preserve"> </w:t>
      </w:r>
      <w:r w:rsidRPr="0059416E">
        <w:rPr>
          <w:rFonts w:hint="cs"/>
          <w:cs/>
          <w:lang w:bidi="bn-BD"/>
        </w:rPr>
        <w:t>আয়াতের</w:t>
      </w:r>
      <w:r w:rsidRPr="0059416E">
        <w:rPr>
          <w:rFonts w:hint="cs"/>
          <w:lang w:bidi="bn-BD"/>
        </w:rPr>
        <w:t xml:space="preserve"> </w:t>
      </w:r>
      <w:r w:rsidRPr="0059416E">
        <w:rPr>
          <w:rFonts w:hint="cs"/>
          <w:cs/>
          <w:lang w:bidi="bn-BD"/>
        </w:rPr>
        <w:t>ব্যাখ্যায়</w:t>
      </w:r>
      <w:r w:rsidRPr="0059416E">
        <w:rPr>
          <w:rFonts w:hint="cs"/>
          <w:lang w:bidi="bn-BD"/>
        </w:rPr>
        <w:t xml:space="preserve"> </w:t>
      </w:r>
      <w:r w:rsidRPr="0059416E">
        <w:rPr>
          <w:rFonts w:hint="cs"/>
          <w:cs/>
          <w:lang w:bidi="bn-BD"/>
        </w:rPr>
        <w:t>বলেছেন</w:t>
      </w:r>
      <w:r w:rsidRPr="0059416E">
        <w:rPr>
          <w:rFonts w:hint="cs"/>
          <w:lang w:bidi="bn-BD"/>
        </w:rPr>
        <w:t xml:space="preserve">, </w:t>
      </w:r>
      <w:r w:rsidRPr="0059416E">
        <w:rPr>
          <w:rFonts w:hint="cs"/>
          <w:cs/>
          <w:lang w:bidi="bn-BD"/>
        </w:rPr>
        <w:t>সালাত</w:t>
      </w:r>
      <w:r w:rsidRPr="0059416E">
        <w:rPr>
          <w:rFonts w:hint="cs"/>
          <w:lang w:bidi="bn-BD"/>
        </w:rPr>
        <w:t xml:space="preserve"> </w:t>
      </w:r>
      <w:r w:rsidRPr="0059416E">
        <w:rPr>
          <w:rFonts w:hint="cs"/>
          <w:cs/>
          <w:lang w:bidi="bn-BD"/>
        </w:rPr>
        <w:t>নির্ধারিত</w:t>
      </w:r>
      <w:r w:rsidRPr="0059416E">
        <w:rPr>
          <w:rFonts w:hint="cs"/>
          <w:lang w:bidi="bn-BD"/>
        </w:rPr>
        <w:t xml:space="preserve"> </w:t>
      </w:r>
      <w:r w:rsidRPr="0059416E">
        <w:rPr>
          <w:rFonts w:hint="cs"/>
          <w:cs/>
          <w:lang w:bidi="bn-BD"/>
        </w:rPr>
        <w:t>ও</w:t>
      </w:r>
      <w:r w:rsidRPr="0059416E">
        <w:rPr>
          <w:rFonts w:hint="cs"/>
          <w:lang w:bidi="bn-BD"/>
        </w:rPr>
        <w:t xml:space="preserve"> </w:t>
      </w:r>
      <w:r w:rsidRPr="0059416E">
        <w:rPr>
          <w:rFonts w:hint="cs"/>
          <w:cs/>
          <w:lang w:bidi="bn-BD"/>
        </w:rPr>
        <w:t>নির্দিষ্ট</w:t>
      </w:r>
      <w:r w:rsidRPr="0059416E">
        <w:rPr>
          <w:rFonts w:hint="cs"/>
          <w:lang w:bidi="bn-BD"/>
        </w:rPr>
        <w:t xml:space="preserve"> </w:t>
      </w:r>
      <w:r w:rsidRPr="0059416E">
        <w:rPr>
          <w:rFonts w:hint="cs"/>
          <w:cs/>
          <w:lang w:bidi="bn-BD"/>
        </w:rPr>
        <w:t>সময়ে</w:t>
      </w:r>
      <w:r w:rsidRPr="0059416E">
        <w:rPr>
          <w:rFonts w:hint="cs"/>
          <w:lang w:bidi="bn-BD"/>
        </w:rPr>
        <w:t xml:space="preserve"> </w:t>
      </w:r>
      <w:r w:rsidRPr="0059416E">
        <w:rPr>
          <w:rFonts w:hint="cs"/>
          <w:cs/>
          <w:lang w:bidi="bn-BD"/>
        </w:rPr>
        <w:t>আদায়</w:t>
      </w:r>
      <w:r w:rsidRPr="0059416E">
        <w:rPr>
          <w:rFonts w:hint="cs"/>
          <w:lang w:bidi="bn-BD"/>
        </w:rPr>
        <w:t xml:space="preserve"> </w:t>
      </w:r>
      <w:r w:rsidRPr="0059416E">
        <w:rPr>
          <w:rFonts w:hint="cs"/>
          <w:cs/>
          <w:lang w:bidi="bn-BD"/>
        </w:rPr>
        <w:t>করা</w:t>
      </w:r>
      <w:r w:rsidRPr="00DC0B0C">
        <w:rPr>
          <w:rFonts w:cs="SolaimanLipi" w:hint="cs"/>
          <w:cs/>
          <w:lang w:bidi="hi-IN"/>
        </w:rPr>
        <w:t>।</w:t>
      </w:r>
      <w:r w:rsidR="002D5984" w:rsidRPr="009D537C">
        <w:rPr>
          <w:rFonts w:hint="cs"/>
          <w:cs/>
          <w:lang w:bidi="bn-BD"/>
        </w:rPr>
        <w:t xml:space="preserve"> যেমন</w:t>
      </w:r>
      <w:r w:rsidR="00F26888">
        <w:rPr>
          <w:rFonts w:hint="cs"/>
          <w:cs/>
          <w:lang w:bidi="bn-BD"/>
        </w:rPr>
        <w:t>,</w:t>
      </w:r>
      <w:r w:rsidR="002D5984" w:rsidRPr="009D537C">
        <w:rPr>
          <w:rFonts w:hint="cs"/>
          <w:cs/>
          <w:lang w:bidi="bn-BD"/>
        </w:rPr>
        <w:t xml:space="preserve"> বলা হয়, </w:t>
      </w:r>
      <w:r w:rsidR="002D5984" w:rsidRPr="00F26888">
        <w:rPr>
          <w:rFonts w:cs="KFGQPC Uthman Taha Naskh" w:hint="cs"/>
          <w:rtl/>
          <w:lang w:bidi="ar-EG"/>
        </w:rPr>
        <w:t>وقَّته فهو موقوت وقَّته فهو مؤقَّت</w:t>
      </w:r>
      <w:r w:rsidR="002D5984" w:rsidRPr="009D537C">
        <w:rPr>
          <w:rFonts w:hint="cs"/>
          <w:cs/>
          <w:lang w:bidi="bn-BD"/>
        </w:rPr>
        <w:t xml:space="preserve"> </w:t>
      </w:r>
      <w:r w:rsidR="009D537C" w:rsidRPr="009D537C">
        <w:rPr>
          <w:rFonts w:hint="cs"/>
          <w:cs/>
          <w:lang w:bidi="bn-BD"/>
        </w:rPr>
        <w:t xml:space="preserve">অর্থাৎ আল্লাহ বান্দাহর ওপর সালাত ফরয করেছেন এবং তা নির্ধারিত </w:t>
      </w:r>
      <w:r w:rsidR="00C8579C">
        <w:rPr>
          <w:rFonts w:hint="cs"/>
          <w:cs/>
          <w:lang w:bidi="bn-BD"/>
        </w:rPr>
        <w:t>সময়ে আদায় করা</w:t>
      </w:r>
      <w:r w:rsidR="009D537C" w:rsidRPr="009D537C">
        <w:rPr>
          <w:rFonts w:hint="cs"/>
          <w:cs/>
          <w:lang w:bidi="bn-BD"/>
        </w:rPr>
        <w:t xml:space="preserve"> ফরয করেছেন। অতএব, শর‘ঈ ওযর </w:t>
      </w:r>
      <w:r w:rsidR="00B300BF">
        <w:rPr>
          <w:rFonts w:hint="cs"/>
          <w:cs/>
          <w:lang w:bidi="bn-BD"/>
        </w:rPr>
        <w:t xml:space="preserve">যেমন, ঘুম বা ভুলে যাওয়া বা এরূপ অন্য কোনো কারণ </w:t>
      </w:r>
      <w:r w:rsidR="009D537C" w:rsidRPr="009D537C">
        <w:rPr>
          <w:rFonts w:hint="cs"/>
          <w:cs/>
          <w:lang w:bidi="bn-BD"/>
        </w:rPr>
        <w:t xml:space="preserve">ছাড়া কারো জন্য এ সময় ব্যতীত অন্য সময়ে সালাত আদায় করা বৈধ নয়। </w:t>
      </w:r>
    </w:p>
    <w:p w:rsidR="002D5984" w:rsidRPr="00DC0B0C" w:rsidRDefault="008A6963" w:rsidP="00F26888">
      <w:pPr>
        <w:bidi w:val="0"/>
        <w:spacing w:after="0" w:line="240" w:lineRule="auto"/>
        <w:jc w:val="both"/>
        <w:rPr>
          <w:szCs w:val="30"/>
          <w:cs/>
          <w:lang w:bidi="bn-BD"/>
        </w:rPr>
      </w:pPr>
      <w:r>
        <w:rPr>
          <w:rFonts w:hint="cs"/>
          <w:cs/>
          <w:lang w:bidi="bn-BD"/>
        </w:rPr>
        <w:t xml:space="preserve">সালাত নির্দিষ্ট সময়ের আগে </w:t>
      </w:r>
      <w:r w:rsidR="00C8579C">
        <w:rPr>
          <w:rFonts w:hint="cs"/>
          <w:cs/>
          <w:lang w:bidi="bn-BD"/>
        </w:rPr>
        <w:t>বা</w:t>
      </w:r>
      <w:r>
        <w:rPr>
          <w:rFonts w:hint="cs"/>
          <w:cs/>
          <w:lang w:bidi="bn-BD"/>
        </w:rPr>
        <w:t xml:space="preserve"> পরে আদায় না করে এর নির্ধারিত সময়ে আদায় করা ফরয হওয়ার আরেকটি</w:t>
      </w:r>
      <w:r w:rsidR="00DF706A">
        <w:rPr>
          <w:rFonts w:hint="cs"/>
          <w:cs/>
          <w:lang w:bidi="bn-BD"/>
        </w:rPr>
        <w:t xml:space="preserve"> দলীল</w:t>
      </w:r>
      <w:r>
        <w:rPr>
          <w:rFonts w:hint="cs"/>
          <w:cs/>
          <w:lang w:bidi="bn-BD"/>
        </w:rPr>
        <w:t xml:space="preserve"> হলো</w:t>
      </w:r>
      <w:r w:rsidR="00C8579C">
        <w:rPr>
          <w:rFonts w:hint="cs"/>
          <w:cs/>
          <w:lang w:bidi="bn-BD"/>
        </w:rPr>
        <w:t>,</w:t>
      </w:r>
      <w:r>
        <w:rPr>
          <w:rFonts w:hint="cs"/>
          <w:cs/>
          <w:lang w:bidi="bn-BD"/>
        </w:rPr>
        <w:t xml:space="preserve"> এটি ভয়-ভীতির সময়ে</w:t>
      </w:r>
      <w:r w:rsidR="00C8579C">
        <w:rPr>
          <w:rFonts w:hint="cs"/>
          <w:cs/>
          <w:lang w:bidi="bn-BD"/>
        </w:rPr>
        <w:t>ও</w:t>
      </w:r>
      <w:r>
        <w:rPr>
          <w:rFonts w:hint="cs"/>
          <w:cs/>
          <w:lang w:bidi="bn-BD"/>
        </w:rPr>
        <w:t xml:space="preserve"> বান্দাহর ওপর থেকে রহিত হয় না। আল্লাহ মুসলিমের ওপর ভয়-ভীতি ও </w:t>
      </w:r>
      <w:r w:rsidR="003163B4">
        <w:rPr>
          <w:rFonts w:hint="cs"/>
          <w:cs/>
          <w:lang w:bidi="bn-BD"/>
        </w:rPr>
        <w:t xml:space="preserve">যুদ্ধ ক্ষেত্রে </w:t>
      </w:r>
      <w:r>
        <w:rPr>
          <w:rFonts w:hint="cs"/>
          <w:cs/>
          <w:lang w:bidi="bn-BD"/>
        </w:rPr>
        <w:t>শত্রুর মোকাবিলার</w:t>
      </w:r>
      <w:r w:rsidR="00C8579C">
        <w:rPr>
          <w:rFonts w:hint="cs"/>
          <w:cs/>
          <w:lang w:bidi="bn-BD"/>
        </w:rPr>
        <w:t>ত</w:t>
      </w:r>
      <w:r>
        <w:rPr>
          <w:rFonts w:hint="cs"/>
          <w:cs/>
          <w:lang w:bidi="bn-BD"/>
        </w:rPr>
        <w:t xml:space="preserve"> </w:t>
      </w:r>
      <w:r w:rsidR="00205DDF">
        <w:rPr>
          <w:rFonts w:hint="cs"/>
          <w:cs/>
          <w:lang w:bidi="bn-BD"/>
        </w:rPr>
        <w:t>অবস্থায়ও</w:t>
      </w:r>
      <w:r w:rsidR="00C8579C">
        <w:rPr>
          <w:rFonts w:hint="cs"/>
          <w:cs/>
          <w:lang w:bidi="bn-BD"/>
        </w:rPr>
        <w:t xml:space="preserve"> </w:t>
      </w:r>
      <w:r>
        <w:rPr>
          <w:rFonts w:hint="cs"/>
          <w:cs/>
          <w:lang w:bidi="bn-BD"/>
        </w:rPr>
        <w:t xml:space="preserve">নির্দিষ্ট সময়ে সালাত আদায় করা ফরয করেছেন। </w:t>
      </w:r>
      <w:r w:rsidR="003163B4">
        <w:rPr>
          <w:rFonts w:hint="cs"/>
          <w:cs/>
          <w:lang w:bidi="bn-BD"/>
        </w:rPr>
        <w:t>আল্লাহ তা</w:t>
      </w:r>
      <w:r w:rsidR="003163B4">
        <w:rPr>
          <w:rFonts w:hint="cs"/>
          <w:lang w:bidi="bn-BD"/>
        </w:rPr>
        <w:t>‘</w:t>
      </w:r>
      <w:r w:rsidR="003163B4">
        <w:rPr>
          <w:rFonts w:hint="cs"/>
          <w:cs/>
          <w:lang w:bidi="bn-BD"/>
        </w:rPr>
        <w:t>আলা বলেছেন</w:t>
      </w:r>
      <w:r w:rsidR="003163B4">
        <w:rPr>
          <w:rFonts w:hint="cs"/>
          <w:lang w:bidi="bn-BD"/>
        </w:rPr>
        <w:t>,</w:t>
      </w:r>
      <w:r w:rsidR="003163B4">
        <w:rPr>
          <w:rFonts w:hint="cs"/>
          <w:cs/>
          <w:lang w:bidi="bn-BD"/>
        </w:rPr>
        <w:t xml:space="preserve"> </w:t>
      </w:r>
    </w:p>
    <w:p w:rsidR="00722CDC" w:rsidRPr="00DC0B0C" w:rsidRDefault="00722CDC" w:rsidP="00C067A3">
      <w:pPr>
        <w:spacing w:after="0" w:line="240" w:lineRule="auto"/>
        <w:jc w:val="both"/>
        <w:rPr>
          <w:rFonts w:ascii="KFGQPC Uthman Taha Naskh"/>
          <w:color w:val="008000"/>
          <w:cs/>
          <w:lang w:bidi="bn-BD"/>
        </w:rPr>
      </w:pPr>
      <w:r w:rsidRPr="0059416E">
        <w:rPr>
          <w:rFonts w:ascii="KFGQPC Uthman Taha Naskh" w:cs="KFGQPC Uthman Taha Naskh" w:hint="cs"/>
          <w:color w:val="008000"/>
          <w:rtl/>
        </w:rPr>
        <w:t>﴿</w:t>
      </w:r>
      <w:r w:rsidRPr="0059416E">
        <w:rPr>
          <w:rFonts w:ascii="KFGQPC Uthmanic Script HAFS" w:cs="KFGQPC Uthmanic Script HAFS" w:hint="cs"/>
          <w:color w:val="008000"/>
          <w:rtl/>
        </w:rPr>
        <w:t>حَٰفِظُواْ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عَلَى</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ٱلصَّلَوَٰتِ</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وَٱلصَّلَوٰةِ</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ٱلۡوُسۡطَىٰ</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وَقُومُواْ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لِلَّهِ</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قَٰنِتِينَ٢٣٨فَإِنۡ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خِفۡتُمۡ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فَرِجَالًا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أَوۡ</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رُكۡبَانٗاۖ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٢٣٩</w:t>
      </w:r>
      <w:r w:rsidRPr="0059416E">
        <w:rPr>
          <w:rFonts w:ascii="KFGQPC Uthman Taha Naskh" w:cs="KFGQPC Uthman Taha Naskh" w:hint="cs"/>
          <w:color w:val="008000"/>
          <w:rtl/>
        </w:rPr>
        <w:t>﴾</w:t>
      </w:r>
      <w:r w:rsidRPr="0059416E">
        <w:rPr>
          <w:rFonts w:ascii="KFGQPC Uthman Taha Naskh" w:cs="KFGQPC Uthman Taha Naskh"/>
          <w:color w:val="008000"/>
          <w:rtl/>
        </w:rPr>
        <w:t xml:space="preserve"> [</w:t>
      </w:r>
      <w:r w:rsidRPr="0059416E">
        <w:rPr>
          <w:rFonts w:ascii="KFGQPC Uthman Taha Naskh" w:cs="KFGQPC Uthman Taha Naskh" w:hint="cs"/>
          <w:color w:val="008000"/>
          <w:rtl/>
        </w:rPr>
        <w:t>البقرة</w:t>
      </w:r>
      <w:r w:rsidRPr="0059416E">
        <w:rPr>
          <w:rFonts w:ascii="KFGQPC Uthman Taha Naskh" w:cs="KFGQPC Uthman Taha Naskh"/>
          <w:color w:val="008000"/>
          <w:rtl/>
        </w:rPr>
        <w:t xml:space="preserve">: </w:t>
      </w:r>
      <w:r w:rsidRPr="0059416E">
        <w:rPr>
          <w:rFonts w:ascii="KFGQPC Uthman Taha Naskh" w:cs="KFGQPC Uthman Taha Naskh" w:hint="cs"/>
          <w:color w:val="008000"/>
          <w:rtl/>
        </w:rPr>
        <w:t>٢٣٨،</w:t>
      </w:r>
      <w:r w:rsidR="00F26888">
        <w:rPr>
          <w:rFonts w:ascii="KFGQPC Uthman Taha Naskh" w:cs="KFGQPC Uthman Taha Naskh"/>
          <w:color w:val="008000"/>
          <w:rtl/>
        </w:rPr>
        <w:t xml:space="preserve"> </w:t>
      </w:r>
      <w:r w:rsidRPr="0059416E">
        <w:rPr>
          <w:rFonts w:ascii="KFGQPC Uthman Taha Naskh" w:cs="KFGQPC Uthman Taha Naskh" w:hint="cs"/>
          <w:color w:val="008000"/>
          <w:rtl/>
        </w:rPr>
        <w:t>٢٣٩</w:t>
      </w:r>
      <w:r w:rsidRPr="0059416E">
        <w:rPr>
          <w:rFonts w:ascii="KFGQPC Uthman Taha Naskh" w:cs="KFGQPC Uthman Taha Naskh"/>
          <w:color w:val="008000"/>
          <w:rtl/>
        </w:rPr>
        <w:t>]</w:t>
      </w:r>
      <w:r w:rsidR="00F26888">
        <w:rPr>
          <w:rFonts w:ascii="KFGQPC Uthman Taha Naskh" w:cs="KFGQPC Uthman Taha Naskh"/>
          <w:color w:val="008000"/>
          <w:rtl/>
        </w:rPr>
        <w:t xml:space="preserve"> </w:t>
      </w:r>
    </w:p>
    <w:p w:rsidR="00891897" w:rsidRDefault="006F613A" w:rsidP="00C067A3">
      <w:pPr>
        <w:bidi w:val="0"/>
        <w:spacing w:after="0" w:line="240" w:lineRule="auto"/>
        <w:jc w:val="both"/>
        <w:rPr>
          <w:rFonts w:eastAsia="Nikosh"/>
          <w:cs/>
          <w:lang w:bidi="bn-BD"/>
        </w:rPr>
      </w:pPr>
      <w:r>
        <w:rPr>
          <w:rFonts w:eastAsia="Nikosh" w:hint="cs"/>
          <w:cs/>
          <w:lang w:bidi="bn-BD"/>
        </w:rPr>
        <w:lastRenderedPageBreak/>
        <w:t>“</w:t>
      </w:r>
      <w:r w:rsidR="00722CDC" w:rsidRPr="0059416E">
        <w:rPr>
          <w:rFonts w:eastAsia="Nikosh"/>
          <w:cs/>
          <w:lang w:bidi="bn-BD"/>
        </w:rPr>
        <w:t>তোমরা সালাতসমূহ ও মধ্যবর্তী সালাতের হিফাযত ক</w:t>
      </w:r>
      <w:r w:rsidR="00EB6B7C">
        <w:rPr>
          <w:rFonts w:eastAsia="Nikosh" w:hint="cs"/>
          <w:cs/>
          <w:lang w:bidi="bn-BD"/>
        </w:rPr>
        <w:t>রো</w:t>
      </w:r>
      <w:r w:rsidR="00722CDC" w:rsidRPr="0059416E">
        <w:rPr>
          <w:rFonts w:eastAsia="Nikosh"/>
          <w:cs/>
          <w:lang w:bidi="bn-BD"/>
        </w:rPr>
        <w:t xml:space="preserve"> এবং আল্লাহর জন্য </w:t>
      </w:r>
      <w:r w:rsidR="00EB6B7C">
        <w:rPr>
          <w:rFonts w:eastAsia="Nikosh"/>
          <w:cs/>
          <w:lang w:bidi="bn-BD"/>
        </w:rPr>
        <w:t>বিনীত হয়ে</w:t>
      </w:r>
      <w:r w:rsidR="00EB6B7C">
        <w:rPr>
          <w:rFonts w:eastAsia="Nikosh" w:hint="cs"/>
          <w:cs/>
          <w:lang w:bidi="bn-BD"/>
        </w:rPr>
        <w:t xml:space="preserve"> </w:t>
      </w:r>
      <w:r w:rsidR="00722CDC" w:rsidRPr="0059416E">
        <w:rPr>
          <w:rFonts w:eastAsia="Nikosh"/>
          <w:cs/>
          <w:lang w:bidi="bn-BD"/>
        </w:rPr>
        <w:t>দাঁড়াও</w:t>
      </w:r>
      <w:r w:rsidR="00EB6B7C" w:rsidRPr="00DC0B0C">
        <w:rPr>
          <w:rFonts w:eastAsia="Nikosh" w:cs="SolaimanLipi" w:hint="cs"/>
          <w:cs/>
          <w:lang w:bidi="hi-IN"/>
        </w:rPr>
        <w:t>।</w:t>
      </w:r>
      <w:r w:rsidR="00722CDC" w:rsidRPr="0059416E">
        <w:rPr>
          <w:rFonts w:eastAsia="Nikosh"/>
          <w:cs/>
          <w:lang w:bidi="bn-BD"/>
        </w:rPr>
        <w:t xml:space="preserve"> কিন্তু যদি তোমরা ভয় ক</w:t>
      </w:r>
      <w:r w:rsidR="00EB6B7C">
        <w:rPr>
          <w:rFonts w:eastAsia="Nikosh" w:hint="cs"/>
          <w:cs/>
          <w:lang w:bidi="bn-BD"/>
        </w:rPr>
        <w:t>রো</w:t>
      </w:r>
      <w:r w:rsidR="00722CDC" w:rsidRPr="0059416E">
        <w:rPr>
          <w:rFonts w:eastAsia="Nikosh"/>
          <w:lang w:bidi="bn-BD"/>
        </w:rPr>
        <w:t xml:space="preserve">, </w:t>
      </w:r>
      <w:r w:rsidR="00722CDC" w:rsidRPr="0059416E">
        <w:rPr>
          <w:rFonts w:eastAsia="Nikosh"/>
          <w:cs/>
          <w:lang w:bidi="bn-BD"/>
        </w:rPr>
        <w:t xml:space="preserve">তবে হেঁটে কিংবা আরোহণ করে (আদায় </w:t>
      </w:r>
      <w:r w:rsidR="00722CDC" w:rsidRPr="00FE7601">
        <w:rPr>
          <w:rFonts w:eastAsia="Nikosh"/>
          <w:cs/>
          <w:lang w:bidi="bn-BD"/>
        </w:rPr>
        <w:t>করে নাও)</w:t>
      </w:r>
      <w:r w:rsidRPr="00FE7601">
        <w:rPr>
          <w:rFonts w:eastAsia="Nikosh" w:hint="cs"/>
          <w:cs/>
          <w:lang w:bidi="bn-BD"/>
        </w:rPr>
        <w:t>”</w:t>
      </w:r>
      <w:r w:rsidR="00722CDC" w:rsidRPr="00FE7601">
        <w:rPr>
          <w:rFonts w:eastAsia="Nikosh" w:cs="SolaimanLipi"/>
          <w:cs/>
          <w:lang w:bidi="hi-IN"/>
        </w:rPr>
        <w:t xml:space="preserve">। </w:t>
      </w:r>
      <w:r w:rsidR="00722CDC" w:rsidRPr="00FE7601">
        <w:rPr>
          <w:rFonts w:eastAsia="Nikosh" w:hint="cs"/>
          <w:cs/>
          <w:lang w:bidi="bn-BD"/>
        </w:rPr>
        <w:t xml:space="preserve">[সূরা </w:t>
      </w:r>
      <w:r w:rsidRPr="00FE7601">
        <w:rPr>
          <w:rFonts w:eastAsia="Nikosh" w:hint="cs"/>
          <w:cs/>
          <w:lang w:bidi="bn-BD"/>
        </w:rPr>
        <w:t>আল-</w:t>
      </w:r>
      <w:r w:rsidR="00076552" w:rsidRPr="00FE7601">
        <w:rPr>
          <w:rFonts w:eastAsia="Nikosh" w:hint="cs"/>
          <w:cs/>
          <w:lang w:bidi="bn-BD"/>
        </w:rPr>
        <w:t>বাকারা</w:t>
      </w:r>
      <w:r w:rsidR="00722CDC" w:rsidRPr="00FE7601">
        <w:rPr>
          <w:rFonts w:eastAsia="Nikosh" w:hint="cs"/>
          <w:cs/>
          <w:lang w:bidi="bn-BD"/>
        </w:rPr>
        <w:t xml:space="preserve">, </w:t>
      </w:r>
      <w:r w:rsidR="00722CDC" w:rsidRPr="0059416E">
        <w:rPr>
          <w:rFonts w:eastAsia="Nikosh" w:hint="cs"/>
          <w:cs/>
          <w:lang w:bidi="bn-BD"/>
        </w:rPr>
        <w:t>আয়াত: ২৩৮-২৩৯]</w:t>
      </w:r>
    </w:p>
    <w:p w:rsidR="00722CDC" w:rsidRPr="0059416E" w:rsidRDefault="00891897" w:rsidP="00891897">
      <w:pPr>
        <w:bidi w:val="0"/>
        <w:spacing w:after="0" w:line="240" w:lineRule="auto"/>
        <w:jc w:val="both"/>
        <w:rPr>
          <w:rFonts w:eastAsia="Nikosh"/>
          <w:cs/>
          <w:lang w:bidi="bn-BD"/>
        </w:rPr>
      </w:pPr>
      <w:r>
        <w:rPr>
          <w:rFonts w:eastAsia="Nikosh" w:hint="cs"/>
          <w:cs/>
          <w:lang w:bidi="bn-BD"/>
        </w:rPr>
        <w:t xml:space="preserve">রাসূলুল্লাহ্ সাল্লাল্লাহু আলাইহি ওয়াসাল্লাম আল্লাহর নির্ধারিত সময়ে সালাত আদায় করতে নির্দেশ দিয়েছেন। তিনি আবু যার রাদিয়াল্লাহু </w:t>
      </w:r>
      <w:r>
        <w:rPr>
          <w:rFonts w:eastAsia="Nikosh" w:hint="cs"/>
          <w:lang w:bidi="bn-BD"/>
        </w:rPr>
        <w:t>‘</w:t>
      </w:r>
      <w:r>
        <w:rPr>
          <w:rFonts w:eastAsia="Nikosh" w:hint="cs"/>
          <w:cs/>
          <w:lang w:bidi="bn-BD"/>
        </w:rPr>
        <w:t>আনহু বর্ণিত হাদীসে বলেছেন,</w:t>
      </w:r>
      <w:r w:rsidR="00F26888">
        <w:rPr>
          <w:rFonts w:eastAsia="Nikosh" w:hint="cs"/>
          <w:cs/>
          <w:lang w:bidi="bn-BD"/>
        </w:rPr>
        <w:t xml:space="preserve"> </w:t>
      </w:r>
    </w:p>
    <w:p w:rsidR="00722CDC" w:rsidRPr="00DC0B0C" w:rsidRDefault="00891897" w:rsidP="00891897">
      <w:pPr>
        <w:spacing w:after="0" w:line="240" w:lineRule="auto"/>
        <w:jc w:val="both"/>
        <w:rPr>
          <w:rFonts w:ascii="Traditional Arabic" w:hAnsi="Traditional Arabic"/>
          <w:color w:val="0000CC"/>
          <w:szCs w:val="30"/>
          <w:cs/>
          <w:lang w:bidi="bn-BD"/>
        </w:rPr>
      </w:pPr>
      <w:r>
        <w:rPr>
          <w:rFonts w:ascii="Traditional Arabic" w:hAnsi="Traditional Arabic" w:cs="KFGQPC Uthman Taha Naskh"/>
          <w:color w:val="0000CC"/>
          <w:rtl/>
          <w:lang w:bidi="ar-EG"/>
        </w:rPr>
        <w:t>«صَلِّ الصَّلَاةَ لِوَقْتِهَا»</w:t>
      </w:r>
      <w:r>
        <w:rPr>
          <w:rFonts w:ascii="Traditional Arabic" w:hAnsi="Traditional Arabic" w:cs="KFGQPC Uthman Taha Naskh" w:hint="cs"/>
          <w:color w:val="0000CC"/>
          <w:rtl/>
          <w:lang w:bidi="ar-EG"/>
        </w:rPr>
        <w:t>.</w:t>
      </w:r>
    </w:p>
    <w:p w:rsidR="00D12B8B" w:rsidRPr="00DC0B0C" w:rsidRDefault="00891897" w:rsidP="00891897">
      <w:pPr>
        <w:pStyle w:val="rvps21"/>
        <w:spacing w:before="0" w:beforeAutospacing="0" w:after="0" w:afterAutospacing="0"/>
        <w:jc w:val="both"/>
        <w:rPr>
          <w:rStyle w:val="rvts15"/>
          <w:rFonts w:eastAsia="Calibri"/>
          <w:cs/>
          <w:lang w:bidi="bn-BD"/>
        </w:rPr>
      </w:pPr>
      <w:r>
        <w:rPr>
          <w:rStyle w:val="rvts15"/>
          <w:rFonts w:eastAsia="Calibri" w:hint="cs"/>
          <w:cs/>
          <w:lang w:bidi="bn-BD"/>
        </w:rPr>
        <w:t>“</w:t>
      </w:r>
      <w:r w:rsidR="00722CDC" w:rsidRPr="0059416E">
        <w:rPr>
          <w:rStyle w:val="rvts15"/>
          <w:rFonts w:eastAsia="Calibri"/>
          <w:cs/>
          <w:lang w:bidi="bn-IN"/>
        </w:rPr>
        <w:t>তুমি</w:t>
      </w:r>
      <w:r w:rsidR="00722CDC" w:rsidRPr="0059416E">
        <w:rPr>
          <w:rStyle w:val="rvts16"/>
        </w:rPr>
        <w:t xml:space="preserve"> </w:t>
      </w:r>
      <w:r w:rsidR="00722CDC" w:rsidRPr="0059416E">
        <w:rPr>
          <w:rStyle w:val="rvts15"/>
          <w:rFonts w:eastAsia="Calibri"/>
          <w:cs/>
          <w:lang w:bidi="bn-IN"/>
        </w:rPr>
        <w:t>উত্তম</w:t>
      </w:r>
      <w:r w:rsidR="00722CDC" w:rsidRPr="0059416E">
        <w:rPr>
          <w:rStyle w:val="rvts16"/>
        </w:rPr>
        <w:t xml:space="preserve"> </w:t>
      </w:r>
      <w:r w:rsidR="00722CDC" w:rsidRPr="0059416E">
        <w:rPr>
          <w:rStyle w:val="rvts15"/>
          <w:rFonts w:eastAsia="Calibri"/>
          <w:cs/>
          <w:lang w:bidi="bn-IN"/>
        </w:rPr>
        <w:t>সময়ে</w:t>
      </w:r>
      <w:r w:rsidR="00722CDC" w:rsidRPr="0059416E">
        <w:rPr>
          <w:rStyle w:val="rvts16"/>
        </w:rPr>
        <w:t xml:space="preserve"> </w:t>
      </w:r>
      <w:r w:rsidR="00833616">
        <w:rPr>
          <w:rStyle w:val="rvts16"/>
          <w:rFonts w:hint="cs"/>
          <w:cs/>
          <w:lang w:bidi="bn-BD"/>
        </w:rPr>
        <w:t>সালাত</w:t>
      </w:r>
      <w:r w:rsidR="00722CDC" w:rsidRPr="0059416E">
        <w:rPr>
          <w:rStyle w:val="rvts16"/>
        </w:rPr>
        <w:t xml:space="preserve"> </w:t>
      </w:r>
      <w:r w:rsidR="00833616">
        <w:rPr>
          <w:rStyle w:val="rvts16"/>
          <w:rFonts w:hint="cs"/>
          <w:cs/>
          <w:lang w:bidi="bn-BD"/>
        </w:rPr>
        <w:t>আদায় করে নেবে</w:t>
      </w:r>
      <w:r>
        <w:rPr>
          <w:rStyle w:val="rvts16"/>
          <w:rFonts w:hint="cs"/>
          <w:cs/>
          <w:lang w:bidi="bn-BD"/>
        </w:rPr>
        <w:t>”</w:t>
      </w:r>
      <w:r w:rsidR="00722CDC" w:rsidRPr="00DC0B0C">
        <w:rPr>
          <w:rStyle w:val="rvts15"/>
          <w:rFonts w:eastAsia="Calibri" w:cs="SolaimanLipi"/>
          <w:cs/>
          <w:lang w:bidi="hi-IN"/>
        </w:rPr>
        <w:t>।</w:t>
      </w:r>
      <w:r w:rsidR="00722CDC" w:rsidRPr="0059416E">
        <w:rPr>
          <w:rStyle w:val="FootnoteReference"/>
          <w:cs/>
          <w:lang w:bidi="bn-IN"/>
        </w:rPr>
        <w:footnoteReference w:id="10"/>
      </w:r>
    </w:p>
    <w:p w:rsidR="007C7FD5" w:rsidRDefault="004B61CD" w:rsidP="00F26888">
      <w:pPr>
        <w:pStyle w:val="rvps21"/>
        <w:spacing w:before="0" w:beforeAutospacing="0" w:after="0" w:afterAutospacing="0"/>
        <w:jc w:val="both"/>
        <w:rPr>
          <w:rStyle w:val="rvts16"/>
          <w:cs/>
          <w:lang w:bidi="bn-BD"/>
        </w:rPr>
      </w:pPr>
      <w:r>
        <w:rPr>
          <w:rStyle w:val="rvts16"/>
          <w:rFonts w:hint="cs"/>
          <w:cs/>
          <w:lang w:bidi="bn-BD"/>
        </w:rPr>
        <w:t>অতএব</w:t>
      </w:r>
      <w:r w:rsidR="0034681A">
        <w:rPr>
          <w:rStyle w:val="rvts16"/>
          <w:rFonts w:hint="cs"/>
          <w:rtl/>
          <w:cs/>
        </w:rPr>
        <w:t>,</w:t>
      </w:r>
      <w:r w:rsidR="0034681A">
        <w:rPr>
          <w:rStyle w:val="rvts16"/>
          <w:rFonts w:hint="cs"/>
          <w:cs/>
          <w:lang w:bidi="bn-BD"/>
        </w:rPr>
        <w:t xml:space="preserve"> </w:t>
      </w:r>
      <w:r w:rsidR="00857D89" w:rsidRPr="00857D89">
        <w:rPr>
          <w:rStyle w:val="rvts16"/>
          <w:rFonts w:hint="cs"/>
          <w:cs/>
          <w:lang w:bidi="bn-BD"/>
        </w:rPr>
        <w:t>প্রত্যেক</w:t>
      </w:r>
      <w:r w:rsidR="00857D89" w:rsidRPr="00857D89">
        <w:rPr>
          <w:rStyle w:val="rvts16"/>
          <w:rFonts w:hint="cs"/>
          <w:rtl/>
          <w:cs/>
        </w:rPr>
        <w:t xml:space="preserve"> </w:t>
      </w:r>
      <w:r w:rsidR="00857D89" w:rsidRPr="00857D89">
        <w:rPr>
          <w:rStyle w:val="rvts16"/>
          <w:rFonts w:hint="cs"/>
          <w:cs/>
          <w:lang w:bidi="bn-BD"/>
        </w:rPr>
        <w:t>মুসলিমের</w:t>
      </w:r>
      <w:r w:rsidR="00857D89" w:rsidRPr="00857D89">
        <w:rPr>
          <w:rStyle w:val="rvts16"/>
          <w:rFonts w:hint="cs"/>
          <w:rtl/>
          <w:cs/>
        </w:rPr>
        <w:t xml:space="preserve"> </w:t>
      </w:r>
      <w:r w:rsidR="00857D89" w:rsidRPr="00857D89">
        <w:rPr>
          <w:rStyle w:val="rvts16"/>
          <w:rFonts w:hint="cs"/>
          <w:cs/>
          <w:lang w:bidi="bn-BD"/>
        </w:rPr>
        <w:t>ওপর</w:t>
      </w:r>
      <w:r w:rsidR="00857D89" w:rsidRPr="00857D89">
        <w:rPr>
          <w:rStyle w:val="rvts16"/>
          <w:rFonts w:hint="cs"/>
          <w:rtl/>
          <w:cs/>
        </w:rPr>
        <w:t xml:space="preserve"> </w:t>
      </w:r>
      <w:r w:rsidR="00857D89" w:rsidRPr="00857D89">
        <w:rPr>
          <w:rStyle w:val="rvts16"/>
          <w:rFonts w:hint="cs"/>
          <w:cs/>
          <w:lang w:bidi="bn-BD"/>
        </w:rPr>
        <w:t>ফরয</w:t>
      </w:r>
      <w:r w:rsidR="00857D89" w:rsidRPr="00857D89">
        <w:rPr>
          <w:rStyle w:val="rvts16"/>
          <w:rFonts w:hint="cs"/>
          <w:rtl/>
          <w:cs/>
        </w:rPr>
        <w:t xml:space="preserve"> </w:t>
      </w:r>
      <w:r w:rsidR="00FE606D">
        <w:rPr>
          <w:rStyle w:val="rvts16"/>
          <w:rFonts w:hint="cs"/>
          <w:cs/>
          <w:lang w:bidi="bn-BD"/>
        </w:rPr>
        <w:t>হলো</w:t>
      </w:r>
      <w:r w:rsidR="00857D89" w:rsidRPr="00857D89">
        <w:rPr>
          <w:rStyle w:val="rvts16"/>
          <w:rFonts w:hint="cs"/>
          <w:rtl/>
          <w:cs/>
        </w:rPr>
        <w:t xml:space="preserve"> </w:t>
      </w:r>
      <w:r w:rsidR="00857D89" w:rsidRPr="00857D89">
        <w:rPr>
          <w:rStyle w:val="rvts16"/>
          <w:rFonts w:hint="cs"/>
          <w:cs/>
          <w:lang w:bidi="bn-BD"/>
        </w:rPr>
        <w:t>পাঁচ</w:t>
      </w:r>
      <w:r w:rsidR="00857D89" w:rsidRPr="00857D89">
        <w:rPr>
          <w:rStyle w:val="rvts16"/>
          <w:rFonts w:hint="cs"/>
          <w:rtl/>
          <w:cs/>
        </w:rPr>
        <w:t xml:space="preserve"> </w:t>
      </w:r>
      <w:r w:rsidR="00857D89" w:rsidRPr="00857D89">
        <w:rPr>
          <w:rStyle w:val="rvts16"/>
          <w:rFonts w:hint="cs"/>
          <w:cs/>
          <w:lang w:bidi="bn-BD"/>
        </w:rPr>
        <w:t>ওয়াক্ত</w:t>
      </w:r>
      <w:r w:rsidR="00857D89" w:rsidRPr="00857D89">
        <w:rPr>
          <w:rStyle w:val="rvts16"/>
          <w:rFonts w:hint="cs"/>
          <w:rtl/>
          <w:cs/>
        </w:rPr>
        <w:t xml:space="preserve"> </w:t>
      </w:r>
      <w:r w:rsidR="00857D89" w:rsidRPr="00857D89">
        <w:rPr>
          <w:rStyle w:val="rvts16"/>
          <w:rFonts w:hint="cs"/>
          <w:cs/>
          <w:lang w:bidi="bn-BD"/>
        </w:rPr>
        <w:t>সালাত</w:t>
      </w:r>
      <w:r w:rsidR="00857D89" w:rsidRPr="00857D89">
        <w:rPr>
          <w:rStyle w:val="rvts16"/>
          <w:rFonts w:hint="cs"/>
          <w:rtl/>
          <w:cs/>
        </w:rPr>
        <w:t xml:space="preserve"> </w:t>
      </w:r>
      <w:r w:rsidR="00857D89" w:rsidRPr="00857D89">
        <w:rPr>
          <w:rStyle w:val="rvts16"/>
          <w:rFonts w:hint="cs"/>
          <w:cs/>
          <w:lang w:bidi="bn-BD"/>
        </w:rPr>
        <w:t>সময়মত</w:t>
      </w:r>
      <w:r w:rsidR="00857D89" w:rsidRPr="00857D89">
        <w:rPr>
          <w:rStyle w:val="rvts16"/>
          <w:rFonts w:hint="cs"/>
          <w:rtl/>
          <w:cs/>
        </w:rPr>
        <w:t xml:space="preserve"> </w:t>
      </w:r>
      <w:r w:rsidR="00857D89" w:rsidRPr="00857D89">
        <w:rPr>
          <w:rStyle w:val="rvts16"/>
          <w:rFonts w:hint="cs"/>
          <w:cs/>
          <w:lang w:bidi="bn-BD"/>
        </w:rPr>
        <w:t>আদায়</w:t>
      </w:r>
      <w:r w:rsidR="00857D89" w:rsidRPr="00857D89">
        <w:rPr>
          <w:rStyle w:val="rvts16"/>
          <w:rFonts w:hint="cs"/>
          <w:rtl/>
          <w:cs/>
        </w:rPr>
        <w:t xml:space="preserve"> </w:t>
      </w:r>
      <w:r w:rsidR="00857D89" w:rsidRPr="00857D89">
        <w:rPr>
          <w:rStyle w:val="rvts16"/>
          <w:rFonts w:hint="cs"/>
          <w:cs/>
          <w:lang w:bidi="bn-BD"/>
        </w:rPr>
        <w:t>করা</w:t>
      </w:r>
      <w:r w:rsidR="00857D89" w:rsidRPr="00DC0B0C">
        <w:rPr>
          <w:rStyle w:val="rvts16"/>
          <w:rFonts w:cs="SolaimanLipi" w:hint="cs"/>
          <w:cs/>
          <w:lang w:bidi="hi-IN"/>
        </w:rPr>
        <w:t>।</w:t>
      </w:r>
      <w:r w:rsidR="00805DB8">
        <w:rPr>
          <w:rStyle w:val="rvts16"/>
          <w:rFonts w:hint="cs"/>
          <w:cs/>
          <w:lang w:bidi="bn-BD"/>
        </w:rPr>
        <w:t xml:space="preserve"> ঘুম বা ভুলে যাওয়া ইত্যাদি </w:t>
      </w:r>
      <w:r w:rsidR="00FB15F6">
        <w:rPr>
          <w:rStyle w:val="rvts16"/>
          <w:rFonts w:hint="cs"/>
          <w:cs/>
          <w:lang w:bidi="bn-BD"/>
        </w:rPr>
        <w:t xml:space="preserve">শর‘ঈ </w:t>
      </w:r>
      <w:r w:rsidR="00805DB8">
        <w:rPr>
          <w:rStyle w:val="rvts16"/>
          <w:rFonts w:hint="cs"/>
          <w:cs/>
          <w:lang w:bidi="bn-BD"/>
        </w:rPr>
        <w:t xml:space="preserve">ওযর ব্যতীত </w:t>
      </w:r>
      <w:r w:rsidR="00505C33">
        <w:rPr>
          <w:rStyle w:val="rvts16"/>
          <w:rFonts w:hint="cs"/>
          <w:cs/>
          <w:lang w:bidi="bn-BD"/>
        </w:rPr>
        <w:t xml:space="preserve">বিলম্বে সালাত আদায় করা কবীরা গুনাহ। </w:t>
      </w:r>
      <w:r w:rsidR="00682332">
        <w:rPr>
          <w:rStyle w:val="rvts16"/>
          <w:rFonts w:hint="cs"/>
          <w:cs/>
          <w:lang w:bidi="bn-BD"/>
        </w:rPr>
        <w:t xml:space="preserve">বরং অনেক আলেমের মতে এভাবে বিলম্বে সালাত আদায়কারী </w:t>
      </w:r>
      <w:r w:rsidR="002928DD">
        <w:rPr>
          <w:rStyle w:val="rvts16"/>
          <w:rFonts w:hint="cs"/>
          <w:cs/>
          <w:lang w:bidi="bn-BD"/>
        </w:rPr>
        <w:t xml:space="preserve">ও </w:t>
      </w:r>
      <w:r w:rsidR="00682332">
        <w:rPr>
          <w:rStyle w:val="rvts16"/>
          <w:rFonts w:hint="cs"/>
          <w:cs/>
          <w:lang w:bidi="bn-BD"/>
        </w:rPr>
        <w:t>সালাত তরককারীর একই হুকুম।</w:t>
      </w:r>
    </w:p>
    <w:p w:rsidR="006D69F6" w:rsidRPr="007C7FD5" w:rsidRDefault="00FB15F6" w:rsidP="00F26888">
      <w:pPr>
        <w:pStyle w:val="rvps21"/>
        <w:spacing w:before="0" w:beforeAutospacing="0" w:after="0" w:afterAutospacing="0"/>
        <w:jc w:val="both"/>
        <w:rPr>
          <w:rStyle w:val="rvts15"/>
          <w:cs/>
          <w:lang w:bidi="bn-BD"/>
        </w:rPr>
      </w:pPr>
      <w:r>
        <w:rPr>
          <w:rStyle w:val="rvts16"/>
          <w:rFonts w:hint="cs"/>
          <w:cs/>
          <w:lang w:bidi="bn-BD"/>
        </w:rPr>
        <w:t>তাই</w:t>
      </w:r>
      <w:r w:rsidR="007C7FD5">
        <w:rPr>
          <w:rStyle w:val="rvts16"/>
          <w:rFonts w:hint="cs"/>
          <w:cs/>
          <w:lang w:bidi="bn-BD"/>
        </w:rPr>
        <w:t xml:space="preserve"> হে মুসলিম ভাই, বিলম্বে সালাত আদায় থেকে সর্বোচ্চ সতর্কতা অবলম্বন করুন। আপনি আল্লাহ নিম্নোক্ত আয়াতটি পড়ুন</w:t>
      </w:r>
      <w:r w:rsidR="003A0FCC" w:rsidRPr="00DC0B0C">
        <w:rPr>
          <w:rStyle w:val="rvts16"/>
          <w:rFonts w:cs="SolaimanLipi" w:hint="cs"/>
          <w:cs/>
          <w:lang w:bidi="hi-IN"/>
        </w:rPr>
        <w:t>।</w:t>
      </w:r>
      <w:r w:rsidR="007C7FD5">
        <w:rPr>
          <w:rStyle w:val="rvts16"/>
          <w:rFonts w:hint="cs"/>
          <w:lang w:bidi="bn-BD"/>
        </w:rPr>
        <w:t xml:space="preserve"> </w:t>
      </w:r>
      <w:r w:rsidR="006D69F6">
        <w:rPr>
          <w:rStyle w:val="rvts15"/>
          <w:rFonts w:eastAsia="Calibri" w:hint="cs"/>
          <w:cs/>
          <w:lang w:bidi="bn-BD"/>
        </w:rPr>
        <w:t>আল্লাহ তা</w:t>
      </w:r>
      <w:r w:rsidR="006D69F6">
        <w:rPr>
          <w:rStyle w:val="rvts15"/>
          <w:rFonts w:eastAsia="Calibri" w:hint="cs"/>
          <w:lang w:bidi="bn-BD"/>
        </w:rPr>
        <w:t>‘</w:t>
      </w:r>
      <w:r w:rsidR="006D69F6">
        <w:rPr>
          <w:rStyle w:val="rvts15"/>
          <w:rFonts w:eastAsia="Calibri" w:hint="cs"/>
          <w:cs/>
          <w:lang w:bidi="bn-BD"/>
        </w:rPr>
        <w:t>আলা বলেছেন</w:t>
      </w:r>
      <w:r w:rsidR="006D69F6">
        <w:rPr>
          <w:rStyle w:val="rvts15"/>
          <w:rFonts w:eastAsia="Calibri" w:hint="cs"/>
          <w:lang w:bidi="bn-BD"/>
        </w:rPr>
        <w:t>,</w:t>
      </w:r>
      <w:r w:rsidR="006D69F6">
        <w:rPr>
          <w:rStyle w:val="rvts15"/>
          <w:rFonts w:eastAsia="Calibri" w:hint="cs"/>
          <w:cs/>
          <w:lang w:bidi="bn-BD"/>
        </w:rPr>
        <w:t xml:space="preserve"> </w:t>
      </w:r>
    </w:p>
    <w:p w:rsidR="00722CDC" w:rsidRPr="00DC0B0C" w:rsidRDefault="00722CDC" w:rsidP="00C067A3">
      <w:pPr>
        <w:spacing w:after="0" w:line="240" w:lineRule="auto"/>
        <w:jc w:val="both"/>
        <w:rPr>
          <w:rFonts w:ascii="KFGQPC Uthman Taha Naskh"/>
          <w:color w:val="008000"/>
          <w:cs/>
          <w:lang w:bidi="bn-BD"/>
        </w:rPr>
      </w:pPr>
      <w:r w:rsidRPr="0059416E">
        <w:rPr>
          <w:rFonts w:ascii="KFGQPC Uthman Taha Naskh" w:cs="KFGQPC Uthman Taha Naskh" w:hint="cs"/>
          <w:color w:val="008000"/>
          <w:rtl/>
        </w:rPr>
        <w:t>﴿</w:t>
      </w:r>
      <w:r w:rsidRPr="0059416E">
        <w:rPr>
          <w:rFonts w:ascii="KFGQPC Uthmanic Script HAFS" w:cs="KFGQPC Uthmanic Script HAFS" w:hint="cs"/>
          <w:color w:val="008000"/>
          <w:rtl/>
        </w:rPr>
        <w:t>فَوَيۡلٞ</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لِّلۡمُصَلِّينَ٤</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ٱلَّذِينَ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هُمۡ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عَن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صَلَاتِهِمۡ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سَاهُونَ٥</w:t>
      </w:r>
      <w:r w:rsidRPr="0059416E">
        <w:rPr>
          <w:rFonts w:ascii="KFGQPC Uthman Taha Naskh" w:cs="KFGQPC Uthman Taha Naskh" w:hint="cs"/>
          <w:color w:val="008000"/>
          <w:rtl/>
        </w:rPr>
        <w:t>﴾</w:t>
      </w:r>
      <w:r w:rsidRPr="0059416E">
        <w:rPr>
          <w:rFonts w:ascii="KFGQPC Uthman Taha Naskh" w:cs="KFGQPC Uthman Taha Naskh"/>
          <w:color w:val="008000"/>
          <w:rtl/>
        </w:rPr>
        <w:t xml:space="preserve"> [</w:t>
      </w:r>
      <w:r w:rsidRPr="0059416E">
        <w:rPr>
          <w:rFonts w:ascii="KFGQPC Uthman Taha Naskh" w:cs="KFGQPC Uthman Taha Naskh" w:hint="cs"/>
          <w:color w:val="008000"/>
          <w:rtl/>
        </w:rPr>
        <w:t>الماعون</w:t>
      </w:r>
      <w:r w:rsidRPr="0059416E">
        <w:rPr>
          <w:rFonts w:ascii="KFGQPC Uthman Taha Naskh" w:cs="KFGQPC Uthman Taha Naskh"/>
          <w:color w:val="008000"/>
          <w:rtl/>
        </w:rPr>
        <w:t xml:space="preserve">: </w:t>
      </w:r>
      <w:r w:rsidRPr="0059416E">
        <w:rPr>
          <w:rFonts w:ascii="KFGQPC Uthman Taha Naskh" w:cs="KFGQPC Uthman Taha Naskh" w:hint="cs"/>
          <w:color w:val="008000"/>
          <w:rtl/>
        </w:rPr>
        <w:t>٤،</w:t>
      </w:r>
      <w:r w:rsidR="00F26888">
        <w:rPr>
          <w:rFonts w:ascii="KFGQPC Uthman Taha Naskh" w:cs="KFGQPC Uthman Taha Naskh"/>
          <w:color w:val="008000"/>
          <w:rtl/>
        </w:rPr>
        <w:t xml:space="preserve"> </w:t>
      </w:r>
      <w:r w:rsidRPr="0059416E">
        <w:rPr>
          <w:rFonts w:ascii="KFGQPC Uthman Taha Naskh" w:cs="KFGQPC Uthman Taha Naskh" w:hint="cs"/>
          <w:color w:val="008000"/>
          <w:rtl/>
        </w:rPr>
        <w:t>٥</w:t>
      </w:r>
      <w:r w:rsidRPr="0059416E">
        <w:rPr>
          <w:rFonts w:ascii="KFGQPC Uthman Taha Naskh" w:cs="KFGQPC Uthman Taha Naskh"/>
          <w:color w:val="008000"/>
          <w:rtl/>
        </w:rPr>
        <w:t>]</w:t>
      </w:r>
      <w:r w:rsidR="00F26888">
        <w:rPr>
          <w:rFonts w:ascii="KFGQPC Uthman Taha Naskh" w:cs="KFGQPC Uthman Taha Naskh"/>
          <w:color w:val="008000"/>
          <w:rtl/>
        </w:rPr>
        <w:t xml:space="preserve"> </w:t>
      </w:r>
    </w:p>
    <w:p w:rsidR="00722CDC" w:rsidRPr="0059416E" w:rsidRDefault="00722CDC" w:rsidP="00C067A3">
      <w:pPr>
        <w:bidi w:val="0"/>
        <w:spacing w:after="0" w:line="240" w:lineRule="auto"/>
        <w:jc w:val="both"/>
        <w:rPr>
          <w:rFonts w:eastAsia="Nikosh"/>
          <w:cs/>
          <w:lang w:bidi="bn-BD"/>
        </w:rPr>
      </w:pPr>
      <w:r w:rsidRPr="0059416E">
        <w:rPr>
          <w:rFonts w:eastAsia="Nikosh" w:hint="cs"/>
          <w:cs/>
          <w:lang w:eastAsia="zh-CN" w:bidi="bn-BD"/>
        </w:rPr>
        <w:t>“</w:t>
      </w:r>
      <w:r w:rsidR="004B61CD">
        <w:rPr>
          <w:rFonts w:eastAsia="Nikosh"/>
          <w:cs/>
          <w:lang w:eastAsia="zh-CN" w:bidi="bn-BD"/>
        </w:rPr>
        <w:t>অতএব</w:t>
      </w:r>
      <w:r w:rsidR="006F613A">
        <w:rPr>
          <w:rFonts w:eastAsia="Nikosh" w:hint="cs"/>
          <w:cs/>
          <w:lang w:eastAsia="zh-CN" w:bidi="bn-BD"/>
        </w:rPr>
        <w:t>,</w:t>
      </w:r>
      <w:r w:rsidRPr="0059416E">
        <w:rPr>
          <w:rFonts w:eastAsia="Nikosh"/>
          <w:cs/>
          <w:lang w:eastAsia="zh-CN" w:bidi="bn-BD"/>
        </w:rPr>
        <w:t xml:space="preserve"> সেই সালাত আদায়কারীদের জন্য দুর্ভোগ</w:t>
      </w:r>
      <w:r w:rsidRPr="0059416E">
        <w:rPr>
          <w:rFonts w:eastAsia="Nikosh"/>
          <w:lang w:val="fr-FR" w:eastAsia="zh-CN" w:bidi="bn-BD"/>
        </w:rPr>
        <w:t>,</w:t>
      </w:r>
      <w:r w:rsidRPr="0059416E">
        <w:rPr>
          <w:rFonts w:eastAsia="Nikosh" w:hint="cs"/>
          <w:lang w:val="fr-FR" w:eastAsia="zh-CN" w:bidi="bn-BD"/>
        </w:rPr>
        <w:t xml:space="preserve"> </w:t>
      </w:r>
      <w:r w:rsidR="006D69F6">
        <w:rPr>
          <w:rFonts w:eastAsia="Nikosh"/>
          <w:cs/>
          <w:lang w:eastAsia="zh-CN" w:bidi="bn-BD"/>
        </w:rPr>
        <w:t>যারা নি</w:t>
      </w:r>
      <w:r w:rsidR="006D69F6">
        <w:rPr>
          <w:rFonts w:eastAsia="Nikosh" w:hint="cs"/>
          <w:cs/>
          <w:lang w:eastAsia="zh-CN" w:bidi="bn-BD"/>
        </w:rPr>
        <w:t>জে</w:t>
      </w:r>
      <w:r w:rsidRPr="0059416E">
        <w:rPr>
          <w:rFonts w:eastAsia="Nikosh"/>
          <w:cs/>
          <w:lang w:eastAsia="zh-CN" w:bidi="bn-BD"/>
        </w:rPr>
        <w:t>দের সালাতে অমনোযোগী</w:t>
      </w:r>
      <w:r w:rsidRPr="0059416E">
        <w:rPr>
          <w:rFonts w:eastAsia="Nikosh"/>
          <w:lang w:eastAsia="zh-CN" w:bidi="bn-BD"/>
        </w:rPr>
        <w:t>”</w:t>
      </w:r>
      <w:r w:rsidRPr="00DC0B0C">
        <w:rPr>
          <w:rFonts w:eastAsia="Nikosh" w:cs="SolaimanLipi" w:hint="cs"/>
          <w:cs/>
          <w:lang w:eastAsia="zh-CN" w:bidi="hi-IN"/>
        </w:rPr>
        <w:t>।</w:t>
      </w:r>
      <w:r w:rsidRPr="0059416E">
        <w:rPr>
          <w:rFonts w:eastAsia="Nikosh" w:hint="cs"/>
          <w:lang w:eastAsia="zh-CN" w:bidi="bn-BD"/>
        </w:rPr>
        <w:t xml:space="preserve"> </w:t>
      </w:r>
      <w:r w:rsidRPr="0059416E">
        <w:rPr>
          <w:rFonts w:eastAsia="Nikosh" w:hint="cs"/>
          <w:cs/>
          <w:lang w:eastAsia="zh-CN" w:bidi="bn-BD"/>
        </w:rPr>
        <w:t>[</w:t>
      </w:r>
      <w:r w:rsidR="006D69F6">
        <w:rPr>
          <w:rFonts w:eastAsia="Nikosh"/>
          <w:cs/>
          <w:lang w:bidi="bn-BD"/>
        </w:rPr>
        <w:t>সূরা আল</w:t>
      </w:r>
      <w:r w:rsidRPr="0059416E">
        <w:rPr>
          <w:rFonts w:eastAsia="Nikosh"/>
          <w:cs/>
          <w:lang w:bidi="bn-BD"/>
        </w:rPr>
        <w:t>-মা</w:t>
      </w:r>
      <w:r w:rsidRPr="0059416E">
        <w:rPr>
          <w:rFonts w:eastAsia="Nikosh"/>
          <w:lang w:bidi="bn-BD"/>
        </w:rPr>
        <w:t>‘</w:t>
      </w:r>
      <w:r w:rsidRPr="0059416E">
        <w:rPr>
          <w:rFonts w:eastAsia="Nikosh"/>
          <w:cs/>
          <w:lang w:bidi="bn-BD"/>
        </w:rPr>
        <w:t>ঊন</w:t>
      </w:r>
      <w:r w:rsidRPr="0059416E">
        <w:rPr>
          <w:rFonts w:eastAsia="Nikosh" w:hint="cs"/>
          <w:cs/>
          <w:lang w:bidi="bn-BD"/>
        </w:rPr>
        <w:t xml:space="preserve">, আয়াত: ৪-৫] </w:t>
      </w:r>
    </w:p>
    <w:p w:rsidR="00722CDC" w:rsidRDefault="00722CDC" w:rsidP="00F26888">
      <w:pPr>
        <w:bidi w:val="0"/>
        <w:spacing w:after="0" w:line="240" w:lineRule="auto"/>
        <w:jc w:val="both"/>
        <w:rPr>
          <w:rFonts w:eastAsia="Nikosh"/>
          <w:cs/>
          <w:lang w:bidi="bn-BD"/>
        </w:rPr>
      </w:pPr>
      <w:r w:rsidRPr="0059416E">
        <w:rPr>
          <w:rFonts w:eastAsia="Nikosh" w:hint="cs"/>
          <w:cs/>
          <w:lang w:bidi="bn-BD"/>
        </w:rPr>
        <w:t xml:space="preserve">ইমাম কুরত্ববী রহ. ইবন আব্বাস রাদিয়াল্লাহু </w:t>
      </w:r>
      <w:r w:rsidR="006F613A">
        <w:rPr>
          <w:rFonts w:eastAsia="Nikosh" w:hint="cs"/>
          <w:cs/>
          <w:lang w:bidi="bn-BD"/>
        </w:rPr>
        <w:t>‘</w:t>
      </w:r>
      <w:r w:rsidRPr="0059416E">
        <w:rPr>
          <w:rFonts w:eastAsia="Nikosh" w:hint="cs"/>
          <w:cs/>
          <w:lang w:bidi="bn-BD"/>
        </w:rPr>
        <w:t xml:space="preserve">আনহুর সূত্রে বর্ণনা করেন, “যারা বিলম্বে সালাত আদায় করে তাদের জন্য দুর্ভোগ”। </w:t>
      </w:r>
      <w:r w:rsidRPr="0059416E">
        <w:rPr>
          <w:rStyle w:val="FootnoteReference"/>
          <w:rFonts w:eastAsia="Nikosh"/>
          <w:cs/>
          <w:lang w:bidi="bn-BD"/>
        </w:rPr>
        <w:footnoteReference w:id="11"/>
      </w:r>
    </w:p>
    <w:p w:rsidR="00535F11" w:rsidRPr="00535F11" w:rsidRDefault="00535F11" w:rsidP="00C067A3">
      <w:pPr>
        <w:bidi w:val="0"/>
        <w:spacing w:after="0" w:line="240" w:lineRule="auto"/>
        <w:jc w:val="both"/>
        <w:rPr>
          <w:rFonts w:eastAsia="Nikosh"/>
          <w:b/>
          <w:bCs/>
          <w:color w:val="C00000"/>
          <w:cs/>
          <w:lang w:bidi="bn-BD"/>
        </w:rPr>
      </w:pPr>
      <w:r w:rsidRPr="00535F11">
        <w:rPr>
          <w:rFonts w:eastAsia="Nikosh" w:hint="cs"/>
          <w:b/>
          <w:bCs/>
          <w:color w:val="C00000"/>
          <w:cs/>
          <w:lang w:bidi="bn-BD"/>
        </w:rPr>
        <w:t xml:space="preserve">সালাতের আদবসমূহ: </w:t>
      </w:r>
    </w:p>
    <w:p w:rsidR="00535F11" w:rsidRDefault="00535F11" w:rsidP="00C067A3">
      <w:pPr>
        <w:bidi w:val="0"/>
        <w:spacing w:after="0" w:line="240" w:lineRule="auto"/>
        <w:jc w:val="both"/>
        <w:rPr>
          <w:rFonts w:eastAsia="Nikosh"/>
          <w:cs/>
          <w:lang w:bidi="bn-BD"/>
        </w:rPr>
      </w:pPr>
      <w:r w:rsidRPr="007A6074">
        <w:rPr>
          <w:rFonts w:eastAsia="Nikosh" w:hint="cs"/>
          <w:cs/>
          <w:lang w:bidi="bn-BD"/>
        </w:rPr>
        <w:t>১- ইখলাস</w:t>
      </w:r>
      <w:r>
        <w:rPr>
          <w:rFonts w:eastAsia="Nikosh" w:hint="cs"/>
          <w:cs/>
          <w:lang w:bidi="bn-BD"/>
        </w:rPr>
        <w:t>: লোক দেখানোর জন্য সালাত আদায় করা মুনাফিকের বৈশিষ্ট্য। আল্লাহ তা</w:t>
      </w:r>
      <w:r>
        <w:rPr>
          <w:rFonts w:eastAsia="Nikosh" w:hint="cs"/>
          <w:lang w:bidi="bn-BD"/>
        </w:rPr>
        <w:t>‘</w:t>
      </w:r>
      <w:r>
        <w:rPr>
          <w:rFonts w:eastAsia="Nikosh" w:hint="cs"/>
          <w:cs/>
          <w:lang w:bidi="bn-BD"/>
        </w:rPr>
        <w:t>আলা তাদের সম্পর্কে বলেছেন</w:t>
      </w:r>
      <w:r>
        <w:rPr>
          <w:rFonts w:eastAsia="Nikosh" w:hint="cs"/>
          <w:lang w:bidi="bn-BD"/>
        </w:rPr>
        <w:t>,</w:t>
      </w:r>
      <w:r w:rsidR="00F26888">
        <w:rPr>
          <w:rFonts w:eastAsia="Nikosh" w:hint="cs"/>
          <w:cs/>
          <w:lang w:bidi="bn-BD"/>
        </w:rPr>
        <w:t xml:space="preserve"> </w:t>
      </w:r>
    </w:p>
    <w:p w:rsidR="00722CDC" w:rsidRPr="00DC0B0C" w:rsidRDefault="00722CDC" w:rsidP="00C067A3">
      <w:pPr>
        <w:spacing w:after="0" w:line="240" w:lineRule="auto"/>
        <w:jc w:val="both"/>
        <w:rPr>
          <w:rFonts w:ascii="KFGQPC Uthman Taha Naskh"/>
          <w:color w:val="008000"/>
          <w:cs/>
          <w:lang w:bidi="bn-BD"/>
        </w:rPr>
      </w:pPr>
      <w:r w:rsidRPr="0059416E">
        <w:rPr>
          <w:rFonts w:ascii="KFGQPC Uthman Taha Naskh" w:cs="KFGQPC Uthman Taha Naskh" w:hint="cs"/>
          <w:color w:val="008000"/>
          <w:rtl/>
        </w:rPr>
        <w:lastRenderedPageBreak/>
        <w:t>﴿</w:t>
      </w:r>
      <w:r w:rsidRPr="0059416E">
        <w:rPr>
          <w:rFonts w:ascii="KFGQPC Uthmanic Script HAFS" w:cs="KFGQPC Uthmanic Script HAFS" w:hint="cs"/>
          <w:color w:val="008000"/>
          <w:rtl/>
        </w:rPr>
        <w:t>يُرَآءُونَ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ٱلنَّاسَ</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وَلَا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يَذۡكُرُونَ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ٱللَّهَ</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إِلَّا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قَلِيلٗا١٤٢</w:t>
      </w:r>
      <w:r w:rsidRPr="0059416E">
        <w:rPr>
          <w:rFonts w:ascii="KFGQPC Uthman Taha Naskh" w:cs="KFGQPC Uthman Taha Naskh" w:hint="cs"/>
          <w:color w:val="008000"/>
          <w:rtl/>
        </w:rPr>
        <w:t>﴾</w:t>
      </w:r>
      <w:r w:rsidRPr="0059416E">
        <w:rPr>
          <w:rFonts w:ascii="KFGQPC Uthman Taha Naskh" w:cs="KFGQPC Uthman Taha Naskh"/>
          <w:color w:val="008000"/>
          <w:rtl/>
        </w:rPr>
        <w:t xml:space="preserve"> [</w:t>
      </w:r>
      <w:r w:rsidRPr="0059416E">
        <w:rPr>
          <w:rFonts w:ascii="KFGQPC Uthman Taha Naskh" w:cs="KFGQPC Uthman Taha Naskh" w:hint="cs"/>
          <w:color w:val="008000"/>
          <w:rtl/>
        </w:rPr>
        <w:t>النساء</w:t>
      </w:r>
      <w:r w:rsidRPr="0059416E">
        <w:rPr>
          <w:rFonts w:ascii="KFGQPC Uthman Taha Naskh" w:cs="KFGQPC Uthman Taha Naskh"/>
          <w:color w:val="008000"/>
          <w:rtl/>
        </w:rPr>
        <w:t xml:space="preserve"> : </w:t>
      </w:r>
      <w:r w:rsidRPr="0059416E">
        <w:rPr>
          <w:rFonts w:ascii="KFGQPC Uthman Taha Naskh" w:cs="KFGQPC Uthman Taha Naskh" w:hint="cs"/>
          <w:color w:val="008000"/>
          <w:rtl/>
        </w:rPr>
        <w:t>١٤٢</w:t>
      </w:r>
      <w:r w:rsidRPr="0059416E">
        <w:rPr>
          <w:rFonts w:ascii="KFGQPC Uthman Taha Naskh" w:cs="KFGQPC Uthman Taha Naskh"/>
          <w:color w:val="008000"/>
          <w:rtl/>
        </w:rPr>
        <w:t>]</w:t>
      </w:r>
      <w:r w:rsidR="00F26888">
        <w:rPr>
          <w:rFonts w:ascii="KFGQPC Uthman Taha Naskh" w:cs="KFGQPC Uthman Taha Naskh"/>
          <w:color w:val="008000"/>
          <w:rtl/>
        </w:rPr>
        <w:t xml:space="preserve"> </w:t>
      </w:r>
    </w:p>
    <w:p w:rsidR="00722CDC" w:rsidRPr="0028112C" w:rsidRDefault="006F613A" w:rsidP="00C067A3">
      <w:pPr>
        <w:bidi w:val="0"/>
        <w:spacing w:after="0" w:line="240" w:lineRule="auto"/>
        <w:jc w:val="both"/>
        <w:rPr>
          <w:rFonts w:eastAsia="Nikosh"/>
          <w:cs/>
          <w:lang w:bidi="bn-BD"/>
        </w:rPr>
      </w:pPr>
      <w:r>
        <w:rPr>
          <w:rFonts w:eastAsia="Nikosh" w:hint="cs"/>
          <w:cs/>
          <w:lang w:bidi="bn-BD"/>
        </w:rPr>
        <w:t>“</w:t>
      </w:r>
      <w:r w:rsidR="00722CDC" w:rsidRPr="0059416E">
        <w:rPr>
          <w:rFonts w:eastAsia="Nikosh"/>
          <w:cs/>
          <w:lang w:bidi="bn-BD"/>
        </w:rPr>
        <w:t xml:space="preserve">তারা </w:t>
      </w:r>
      <w:r w:rsidR="00722CDC" w:rsidRPr="0028112C">
        <w:rPr>
          <w:rFonts w:eastAsia="Nikosh"/>
          <w:cs/>
          <w:lang w:bidi="bn-BD"/>
        </w:rPr>
        <w:t xml:space="preserve">লোকদেরকে </w:t>
      </w:r>
      <w:r w:rsidRPr="0028112C">
        <w:rPr>
          <w:rFonts w:eastAsia="Nikosh" w:hint="cs"/>
          <w:cs/>
          <w:lang w:bidi="bn-BD"/>
        </w:rPr>
        <w:t xml:space="preserve">(সালাত) </w:t>
      </w:r>
      <w:r w:rsidR="00722CDC" w:rsidRPr="0028112C">
        <w:rPr>
          <w:rFonts w:eastAsia="Nikosh"/>
          <w:cs/>
          <w:lang w:bidi="bn-BD"/>
        </w:rPr>
        <w:t>দেখায় এবং তারা আল্লাহকে কমই স্মরণ করে</w:t>
      </w:r>
      <w:r w:rsidRPr="0028112C">
        <w:rPr>
          <w:rFonts w:eastAsia="Nikosh" w:hint="cs"/>
          <w:cs/>
          <w:lang w:bidi="bn-BD"/>
        </w:rPr>
        <w:t>”</w:t>
      </w:r>
      <w:r w:rsidR="00722CDC" w:rsidRPr="00DC0B0C">
        <w:rPr>
          <w:rFonts w:eastAsia="Nikosh" w:cs="SolaimanLipi"/>
          <w:cs/>
          <w:lang w:bidi="hi-IN"/>
        </w:rPr>
        <w:t>।</w:t>
      </w:r>
      <w:r w:rsidR="00722CDC" w:rsidRPr="0028112C">
        <w:rPr>
          <w:rFonts w:eastAsia="Nikosh" w:hint="cs"/>
          <w:cs/>
          <w:lang w:bidi="bn-BD"/>
        </w:rPr>
        <w:t xml:space="preserve"> [সূরা</w:t>
      </w:r>
      <w:r w:rsidR="00722CDC" w:rsidRPr="0028112C">
        <w:rPr>
          <w:rFonts w:eastAsia="Nikosh"/>
          <w:cs/>
          <w:lang w:bidi="bn-BD"/>
        </w:rPr>
        <w:t xml:space="preserve"> </w:t>
      </w:r>
      <w:r w:rsidRPr="0028112C">
        <w:rPr>
          <w:rFonts w:eastAsia="Nikosh" w:hint="cs"/>
          <w:cs/>
          <w:lang w:bidi="bn-BD"/>
        </w:rPr>
        <w:t>আন</w:t>
      </w:r>
      <w:r w:rsidR="00722CDC" w:rsidRPr="0028112C">
        <w:rPr>
          <w:rFonts w:eastAsia="Nikosh"/>
          <w:cs/>
          <w:lang w:bidi="bn-BD"/>
        </w:rPr>
        <w:t>-</w:t>
      </w:r>
      <w:r w:rsidR="00722CDC" w:rsidRPr="0028112C">
        <w:rPr>
          <w:rFonts w:eastAsia="Nikosh" w:hint="cs"/>
          <w:cs/>
          <w:lang w:bidi="bn-BD"/>
        </w:rPr>
        <w:t>নিসা, আয়াত: ১৪২]</w:t>
      </w:r>
    </w:p>
    <w:p w:rsidR="002D1683" w:rsidRDefault="003D603A" w:rsidP="007A6074">
      <w:pPr>
        <w:bidi w:val="0"/>
        <w:spacing w:after="0" w:line="240" w:lineRule="auto"/>
        <w:jc w:val="both"/>
        <w:rPr>
          <w:rFonts w:eastAsia="Nikosh"/>
          <w:lang w:bidi="bn-BD"/>
        </w:rPr>
      </w:pPr>
      <w:r w:rsidRPr="0028112C">
        <w:rPr>
          <w:rFonts w:eastAsia="Nikosh" w:hint="cs"/>
          <w:cs/>
          <w:lang w:bidi="bn-BD"/>
        </w:rPr>
        <w:t>২-</w:t>
      </w:r>
      <w:r w:rsidR="002D1683">
        <w:rPr>
          <w:rFonts w:eastAsia="Nikosh" w:hint="cs"/>
          <w:cs/>
          <w:lang w:bidi="bn-BD"/>
        </w:rPr>
        <w:t xml:space="preserve"> </w:t>
      </w:r>
      <w:r w:rsidR="0028112C" w:rsidRPr="0028112C">
        <w:rPr>
          <w:rFonts w:eastAsia="Nikosh" w:hint="cs"/>
          <w:cs/>
          <w:lang w:bidi="bn-BD"/>
        </w:rPr>
        <w:t xml:space="preserve">সালাতে সক্রিয় থাকা ও সালাত আদায় করতে সক্ষম হওয়াতে খুশি হওয়া। </w:t>
      </w:r>
      <w:r w:rsidR="002D1683">
        <w:rPr>
          <w:rFonts w:eastAsia="Nikosh" w:hint="cs"/>
          <w:cs/>
          <w:lang w:bidi="bn-BD"/>
        </w:rPr>
        <w:t xml:space="preserve">কেননা সালাতে অলসতা ও সালাতকে </w:t>
      </w:r>
      <w:r w:rsidR="007A6074">
        <w:rPr>
          <w:rFonts w:eastAsia="Nikosh" w:hint="cs"/>
          <w:cs/>
          <w:lang w:bidi="bn-BD"/>
        </w:rPr>
        <w:t>বো</w:t>
      </w:r>
      <w:r w:rsidR="002D1683">
        <w:rPr>
          <w:rFonts w:eastAsia="Nikosh" w:hint="cs"/>
          <w:cs/>
          <w:lang w:bidi="bn-BD"/>
        </w:rPr>
        <w:t>ঝা মনে করা মুনাফিকের আলামত। আল্লাহ তা</w:t>
      </w:r>
      <w:r w:rsidR="002D1683">
        <w:rPr>
          <w:rFonts w:eastAsia="Nikosh" w:hint="cs"/>
          <w:lang w:bidi="bn-BD"/>
        </w:rPr>
        <w:t>‘</w:t>
      </w:r>
      <w:r w:rsidR="002D1683">
        <w:rPr>
          <w:rFonts w:eastAsia="Nikosh" w:hint="cs"/>
          <w:cs/>
          <w:lang w:bidi="bn-BD"/>
        </w:rPr>
        <w:t>আলা মুনাফিকদের সম্পর্কে বলেছেন</w:t>
      </w:r>
      <w:r w:rsidR="002D1683">
        <w:rPr>
          <w:rFonts w:eastAsia="Nikosh" w:hint="cs"/>
          <w:lang w:bidi="bn-BD"/>
        </w:rPr>
        <w:t>,</w:t>
      </w:r>
    </w:p>
    <w:p w:rsidR="003D603A" w:rsidRDefault="002D1683" w:rsidP="00C067A3">
      <w:pPr>
        <w:spacing w:after="0" w:line="240" w:lineRule="auto"/>
        <w:jc w:val="both"/>
        <w:rPr>
          <w:rFonts w:eastAsia="Nikosh"/>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وَإِذَا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قَامُوٓاْ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ٱلصَّلَوٰةِ</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قَامُواْ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كُسَالَىٰ</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النساء</w:t>
      </w:r>
      <w:r>
        <w:rPr>
          <w:rFonts w:ascii="KFGQPC Uthman Taha Naskh" w:hAnsi="Times New Roman" w:cs="KFGQPC Uthman Taha Naskh"/>
          <w:color w:val="008000"/>
          <w:rtl/>
        </w:rPr>
        <w:t xml:space="preserve"> : </w:t>
      </w:r>
      <w:r>
        <w:rPr>
          <w:rFonts w:ascii="KFGQPC Uthman Taha Naskh" w:hAnsi="Times New Roman" w:cs="KFGQPC Uthman Taha Naskh" w:hint="cs"/>
          <w:color w:val="008000"/>
          <w:rtl/>
        </w:rPr>
        <w:t>١٤٢</w:t>
      </w:r>
      <w:r>
        <w:rPr>
          <w:rFonts w:ascii="KFGQPC Uthman Taha Naskh" w:hAnsi="Times New Roman" w:cs="KFGQPC Uthman Taha Naskh"/>
          <w:color w:val="008000"/>
          <w:rtl/>
        </w:rPr>
        <w:t>]</w:t>
      </w:r>
      <w:r w:rsidR="00937ED0">
        <w:rPr>
          <w:rFonts w:ascii="KFGQPC Uthman Taha Naskh" w:hAnsi="Times New Roman" w:cs="KFGQPC Uthman Taha Naskh"/>
          <w:color w:val="008000"/>
          <w:rtl/>
        </w:rPr>
        <w:t xml:space="preserve"> </w:t>
      </w:r>
    </w:p>
    <w:p w:rsidR="002D1683" w:rsidRDefault="002D1683" w:rsidP="00C067A3">
      <w:pPr>
        <w:bidi w:val="0"/>
        <w:spacing w:after="0" w:line="240" w:lineRule="auto"/>
        <w:jc w:val="both"/>
        <w:rPr>
          <w:rFonts w:eastAsia="Nikosh"/>
          <w:cs/>
          <w:lang w:bidi="bn-BD"/>
        </w:rPr>
      </w:pPr>
      <w:r>
        <w:rPr>
          <w:rFonts w:eastAsia="Nikosh" w:hint="cs"/>
          <w:cs/>
          <w:lang w:bidi="bn-BD"/>
        </w:rPr>
        <w:t>“</w:t>
      </w:r>
      <w:r w:rsidRPr="005F04B8">
        <w:rPr>
          <w:rFonts w:eastAsia="Nikosh"/>
          <w:cs/>
          <w:lang w:bidi="bn-BD"/>
        </w:rPr>
        <w:t>আর যখন তারা সালাতে দাঁড়ায় তখন অলসভাবে দাঁড়ায়</w:t>
      </w:r>
      <w:r>
        <w:rPr>
          <w:rFonts w:eastAsia="Nikosh" w:hint="cs"/>
          <w:cs/>
          <w:lang w:bidi="bn-BD"/>
        </w:rPr>
        <w:t>”</w:t>
      </w:r>
      <w:r w:rsidRPr="00DC0B0C">
        <w:rPr>
          <w:rFonts w:eastAsia="Nikosh" w:cs="SolaimanLipi" w:hint="cs"/>
          <w:cs/>
          <w:lang w:bidi="hi-IN"/>
        </w:rPr>
        <w:t xml:space="preserve">। </w:t>
      </w:r>
      <w:r>
        <w:rPr>
          <w:rFonts w:eastAsia="Nikosh" w:hint="cs"/>
          <w:cs/>
          <w:lang w:bidi="bn-BD"/>
        </w:rPr>
        <w:t>[</w:t>
      </w:r>
      <w:r w:rsidRPr="002D1683">
        <w:rPr>
          <w:rFonts w:eastAsia="Nikosh"/>
          <w:cs/>
          <w:lang w:bidi="bn-BD"/>
        </w:rPr>
        <w:t>সূরা আন-নিসা</w:t>
      </w:r>
      <w:r>
        <w:rPr>
          <w:rFonts w:eastAsia="Nikosh" w:hint="cs"/>
          <w:cs/>
          <w:lang w:bidi="bn-BD"/>
        </w:rPr>
        <w:t xml:space="preserve">, আয়াত: ১৪২] </w:t>
      </w:r>
    </w:p>
    <w:p w:rsidR="00345CB6" w:rsidRDefault="003D603A" w:rsidP="00C067A3">
      <w:pPr>
        <w:bidi w:val="0"/>
        <w:spacing w:after="0" w:line="240" w:lineRule="auto"/>
        <w:jc w:val="both"/>
        <w:rPr>
          <w:rFonts w:eastAsia="Nikosh"/>
          <w:cs/>
          <w:lang w:bidi="bn-BD"/>
        </w:rPr>
      </w:pPr>
      <w:r w:rsidRPr="0028112C">
        <w:rPr>
          <w:rFonts w:eastAsia="Nikosh" w:hint="cs"/>
          <w:cs/>
          <w:lang w:bidi="bn-BD"/>
        </w:rPr>
        <w:t>৩-</w:t>
      </w:r>
      <w:r w:rsidR="00345CB6">
        <w:rPr>
          <w:rFonts w:eastAsia="Nikosh" w:hint="cs"/>
          <w:cs/>
          <w:lang w:bidi="bn-BD"/>
        </w:rPr>
        <w:t xml:space="preserve"> সালাতের জন্য নিম্নোক্ত প্রস্তুতি গ্রহণ করা: </w:t>
      </w:r>
    </w:p>
    <w:p w:rsidR="00345CB6" w:rsidRDefault="00345CB6" w:rsidP="00C067A3">
      <w:pPr>
        <w:bidi w:val="0"/>
        <w:spacing w:after="0" w:line="240" w:lineRule="auto"/>
        <w:jc w:val="both"/>
        <w:rPr>
          <w:rFonts w:eastAsia="Nikosh"/>
          <w:cs/>
          <w:lang w:bidi="bn-BD"/>
        </w:rPr>
      </w:pPr>
      <w:r>
        <w:rPr>
          <w:rFonts w:eastAsia="Nikosh" w:hint="cs"/>
          <w:cs/>
          <w:lang w:bidi="bn-BD"/>
        </w:rPr>
        <w:t>ক- সুন্দর কাপড় পরিধান করা।</w:t>
      </w:r>
    </w:p>
    <w:p w:rsidR="006F3E4E" w:rsidRDefault="00345CB6" w:rsidP="00C067A3">
      <w:pPr>
        <w:bidi w:val="0"/>
        <w:spacing w:after="0" w:line="240" w:lineRule="auto"/>
        <w:jc w:val="both"/>
        <w:rPr>
          <w:rFonts w:eastAsia="Nikosh"/>
          <w:cs/>
          <w:lang w:bidi="bn-BD"/>
        </w:rPr>
      </w:pPr>
      <w:r>
        <w:rPr>
          <w:rFonts w:eastAsia="Nikosh" w:hint="cs"/>
          <w:cs/>
          <w:lang w:bidi="bn-BD"/>
        </w:rPr>
        <w:t xml:space="preserve">খ- ফরয সালাতের পূর্বে ও পরে শরী‘আত অনুমোদিত নফল সালাত আদায় করা। </w:t>
      </w:r>
    </w:p>
    <w:p w:rsidR="003D603A" w:rsidRPr="0028112C" w:rsidRDefault="006F3E4E" w:rsidP="00C067A3">
      <w:pPr>
        <w:bidi w:val="0"/>
        <w:spacing w:after="0" w:line="240" w:lineRule="auto"/>
        <w:jc w:val="both"/>
        <w:rPr>
          <w:rFonts w:eastAsia="Nikosh"/>
          <w:cs/>
          <w:lang w:bidi="bn-BD"/>
        </w:rPr>
      </w:pPr>
      <w:r>
        <w:rPr>
          <w:rFonts w:eastAsia="Nikosh" w:hint="cs"/>
          <w:cs/>
          <w:lang w:bidi="bn-BD"/>
        </w:rPr>
        <w:t xml:space="preserve">গ- </w:t>
      </w:r>
      <w:r w:rsidR="00D623CE">
        <w:rPr>
          <w:rFonts w:eastAsia="Nikosh" w:hint="cs"/>
          <w:cs/>
          <w:lang w:bidi="bn-BD"/>
        </w:rPr>
        <w:t xml:space="preserve">যেসব কারণে সালাতে মস্তিষ্ক </w:t>
      </w:r>
      <w:r w:rsidR="00B24CEE">
        <w:rPr>
          <w:rFonts w:eastAsia="Nikosh" w:hint="cs"/>
          <w:cs/>
          <w:lang w:bidi="bn-BD"/>
        </w:rPr>
        <w:t xml:space="preserve">বাজে </w:t>
      </w:r>
      <w:r w:rsidR="00D623CE">
        <w:rPr>
          <w:rFonts w:eastAsia="Nikosh" w:hint="cs"/>
          <w:cs/>
          <w:lang w:bidi="bn-BD"/>
        </w:rPr>
        <w:t>চিন্তা</w:t>
      </w:r>
      <w:r w:rsidR="00B24CEE">
        <w:rPr>
          <w:rFonts w:eastAsia="Nikosh" w:hint="cs"/>
          <w:cs/>
          <w:lang w:bidi="bn-BD"/>
        </w:rPr>
        <w:t xml:space="preserve"> করে তা থেকে নিজেকে মুক্ত রাখা। যেমন, খাবার সামনে রেখে সালাত আদায় করা বা অতি গরম বা অতি ঠাণ্ডায় সালাত আদায় করা। </w:t>
      </w:r>
    </w:p>
    <w:p w:rsidR="00722CDC" w:rsidRPr="00CE0B7B" w:rsidRDefault="006F613A" w:rsidP="00C067A3">
      <w:pPr>
        <w:bidi w:val="0"/>
        <w:spacing w:after="0" w:line="240" w:lineRule="auto"/>
        <w:jc w:val="both"/>
        <w:rPr>
          <w:rFonts w:eastAsia="Nikosh"/>
          <w:cs/>
          <w:lang w:bidi="bn-BD"/>
        </w:rPr>
      </w:pPr>
      <w:r w:rsidRPr="00B24CEE">
        <w:rPr>
          <w:rFonts w:eastAsia="Nikosh" w:hint="cs"/>
          <w:cs/>
          <w:lang w:bidi="bn-BD"/>
        </w:rPr>
        <w:t xml:space="preserve">৪- </w:t>
      </w:r>
      <w:r w:rsidR="00CE0B7B" w:rsidRPr="00B24CEE">
        <w:rPr>
          <w:rFonts w:eastAsia="Nikosh" w:hint="cs"/>
          <w:cs/>
          <w:lang w:bidi="bn-BD"/>
        </w:rPr>
        <w:t xml:space="preserve">পুরুষের জন্য জামা‘আতে সালাত আদায় করা। সুস্থ ও মুকিম পুরুষের </w:t>
      </w:r>
      <w:r w:rsidR="00CE0B7B">
        <w:rPr>
          <w:rFonts w:eastAsia="Nikosh" w:hint="cs"/>
          <w:cs/>
          <w:lang w:bidi="bn-BD"/>
        </w:rPr>
        <w:t>ওপর জামা‘আতে সালাত আদায় করা ওয়াজিব। জামা‘আতে সালাত আদায়ের</w:t>
      </w:r>
      <w:r w:rsidR="00DF706A">
        <w:rPr>
          <w:rFonts w:eastAsia="Nikosh" w:hint="cs"/>
          <w:cs/>
          <w:lang w:bidi="bn-BD"/>
        </w:rPr>
        <w:t xml:space="preserve"> দলীল</w:t>
      </w:r>
      <w:r w:rsidR="00CE0B7B">
        <w:rPr>
          <w:rFonts w:eastAsia="Nikosh" w:hint="cs"/>
          <w:cs/>
          <w:lang w:bidi="bn-BD"/>
        </w:rPr>
        <w:t xml:space="preserve"> হলো এক অন্ধ সাহাবী (আব্দুল্লাহ ইবন উম্মে মাকতূম) রাসূলুল্লাহ্ সাল্লাল্লাহু আলাইহি ওয়াসাল্লামের </w:t>
      </w:r>
      <w:r w:rsidR="00C702CA">
        <w:rPr>
          <w:rFonts w:eastAsia="Nikosh" w:hint="cs"/>
          <w:cs/>
          <w:lang w:bidi="bn-BD"/>
        </w:rPr>
        <w:t>কাছে</w:t>
      </w:r>
      <w:r w:rsidR="00CE0B7B">
        <w:rPr>
          <w:rFonts w:eastAsia="Nikosh" w:hint="cs"/>
          <w:cs/>
          <w:lang w:bidi="bn-BD"/>
        </w:rPr>
        <w:t xml:space="preserve"> এসে </w:t>
      </w:r>
      <w:r w:rsidR="00C702CA">
        <w:rPr>
          <w:rFonts w:eastAsia="Nikosh" w:hint="cs"/>
          <w:cs/>
          <w:lang w:bidi="bn-BD"/>
        </w:rPr>
        <w:t>বললেন,</w:t>
      </w:r>
      <w:r w:rsidR="001162FF">
        <w:rPr>
          <w:rFonts w:eastAsia="Nikosh" w:hint="cs"/>
          <w:cs/>
          <w:lang w:bidi="bn-BD"/>
        </w:rPr>
        <w:t xml:space="preserve"> তার বাড়ি মসজিদ থেকে দূরে এবং এমন কোনো লোক নেই যে তাকে মসজিদে নিয়ে আসবে। তাই তিনি বাড়িতে সালাত আদায় করার অনুমতি চাইলেন। রাসূলুল্লাহ্ সাল্লাল্লাহু আলাইহি ওয়াসাল্লাম তাকে জিজ্ঞেস করলেন, </w:t>
      </w:r>
    </w:p>
    <w:p w:rsidR="00722CDC" w:rsidRPr="00DC0B0C" w:rsidRDefault="00722CDC" w:rsidP="00C067A3">
      <w:pPr>
        <w:autoSpaceDE w:val="0"/>
        <w:autoSpaceDN w:val="0"/>
        <w:adjustRightInd w:val="0"/>
        <w:spacing w:after="0" w:line="240" w:lineRule="auto"/>
        <w:jc w:val="both"/>
        <w:rPr>
          <w:rFonts w:ascii="Traditional Arabic" w:hAnsi="Traditional Arabic"/>
          <w:color w:val="0000CC"/>
          <w:szCs w:val="30"/>
          <w:rtl/>
          <w:cs/>
          <w:lang w:bidi="ar-EG"/>
        </w:rPr>
      </w:pPr>
      <w:r w:rsidRPr="0059416E">
        <w:rPr>
          <w:rFonts w:ascii="Traditional Arabic" w:hAnsi="Traditional Arabic" w:cs="KFGQPC Uthman Taha Naskh"/>
          <w:color w:val="0000CC"/>
          <w:rtl/>
          <w:lang w:bidi="ar-EG"/>
        </w:rPr>
        <w:t>«هَلْ تَسْمَعُ النِّدَاءَ بِالصَّلَاةِ؟» قَالَ: نَعَمْ، قَالَ: «فَأَجِبْ»</w:t>
      </w:r>
      <w:r w:rsidR="00FC1B38">
        <w:rPr>
          <w:rFonts w:ascii="Traditional Arabic" w:hAnsi="Traditional Arabic" w:cstheme="minorBidi" w:hint="cs"/>
          <w:color w:val="0000CC"/>
          <w:rtl/>
          <w:lang w:bidi="ar-EG"/>
        </w:rPr>
        <w:t>.</w:t>
      </w:r>
    </w:p>
    <w:p w:rsidR="00722CDC" w:rsidRPr="00DC0B0C" w:rsidRDefault="00722CDC" w:rsidP="00C067A3">
      <w:pPr>
        <w:bidi w:val="0"/>
        <w:spacing w:after="0" w:line="240" w:lineRule="auto"/>
        <w:jc w:val="both"/>
        <w:rPr>
          <w:rStyle w:val="rvts39"/>
          <w:cs/>
          <w:lang w:bidi="bn-BD"/>
        </w:rPr>
      </w:pPr>
      <w:r w:rsidRPr="0059416E">
        <w:rPr>
          <w:rStyle w:val="rvts39"/>
          <w:lang w:bidi="bn-BD"/>
        </w:rPr>
        <w:lastRenderedPageBreak/>
        <w:t>“</w:t>
      </w:r>
      <w:r w:rsidRPr="0059416E">
        <w:rPr>
          <w:rStyle w:val="rvts39"/>
          <w:cs/>
          <w:lang w:bidi="bn-BD"/>
        </w:rPr>
        <w:t>তুমি</w:t>
      </w:r>
      <w:r w:rsidRPr="0059416E">
        <w:rPr>
          <w:rStyle w:val="rvts39"/>
          <w:lang w:bidi="bn-BD"/>
        </w:rPr>
        <w:t xml:space="preserve"> </w:t>
      </w:r>
      <w:r w:rsidRPr="0059416E">
        <w:rPr>
          <w:rStyle w:val="rvts39"/>
          <w:cs/>
          <w:lang w:bidi="bn-BD"/>
        </w:rPr>
        <w:t>কি</w:t>
      </w:r>
      <w:r w:rsidRPr="0059416E">
        <w:rPr>
          <w:rStyle w:val="rvts39"/>
          <w:lang w:bidi="bn-BD"/>
        </w:rPr>
        <w:t xml:space="preserve"> </w:t>
      </w:r>
      <w:r w:rsidRPr="0059416E">
        <w:rPr>
          <w:rStyle w:val="rvts39"/>
          <w:cs/>
          <w:lang w:bidi="bn-BD"/>
        </w:rPr>
        <w:t>সালাতের</w:t>
      </w:r>
      <w:r w:rsidRPr="0059416E">
        <w:rPr>
          <w:rStyle w:val="rvts39"/>
          <w:lang w:bidi="bn-BD"/>
        </w:rPr>
        <w:t xml:space="preserve"> </w:t>
      </w:r>
      <w:r w:rsidRPr="0059416E">
        <w:rPr>
          <w:rStyle w:val="rvts39"/>
          <w:cs/>
          <w:lang w:bidi="bn-BD"/>
        </w:rPr>
        <w:t>আযান</w:t>
      </w:r>
      <w:r w:rsidRPr="0059416E">
        <w:rPr>
          <w:rStyle w:val="rvts39"/>
          <w:lang w:bidi="bn-BD"/>
        </w:rPr>
        <w:t xml:space="preserve"> </w:t>
      </w:r>
      <w:r w:rsidRPr="0059416E">
        <w:rPr>
          <w:rStyle w:val="rvts39"/>
          <w:cs/>
          <w:lang w:bidi="bn-BD"/>
        </w:rPr>
        <w:t>শুনতে</w:t>
      </w:r>
      <w:r w:rsidRPr="0059416E">
        <w:rPr>
          <w:rStyle w:val="rvts39"/>
          <w:lang w:bidi="bn-BD"/>
        </w:rPr>
        <w:t xml:space="preserve"> </w:t>
      </w:r>
      <w:r w:rsidRPr="0059416E">
        <w:rPr>
          <w:rStyle w:val="rvts39"/>
          <w:cs/>
          <w:lang w:bidi="bn-BD"/>
        </w:rPr>
        <w:t>পাও</w:t>
      </w:r>
      <w:r w:rsidRPr="0059416E">
        <w:rPr>
          <w:rStyle w:val="rvts39"/>
          <w:lang w:bidi="bn-BD"/>
        </w:rPr>
        <w:t xml:space="preserve">? </w:t>
      </w:r>
      <w:r w:rsidRPr="0059416E">
        <w:rPr>
          <w:rStyle w:val="rvts39"/>
          <w:cs/>
          <w:lang w:bidi="bn-BD"/>
        </w:rPr>
        <w:t>সে</w:t>
      </w:r>
      <w:r w:rsidRPr="0059416E">
        <w:rPr>
          <w:rStyle w:val="rvts39"/>
          <w:lang w:bidi="bn-BD"/>
        </w:rPr>
        <w:t xml:space="preserve"> </w:t>
      </w:r>
      <w:r w:rsidRPr="0059416E">
        <w:rPr>
          <w:rStyle w:val="rvts39"/>
          <w:cs/>
          <w:lang w:bidi="bn-BD"/>
        </w:rPr>
        <w:t>বলল</w:t>
      </w:r>
      <w:r w:rsidRPr="0059416E">
        <w:rPr>
          <w:rStyle w:val="rvts39"/>
          <w:lang w:bidi="bn-BD"/>
        </w:rPr>
        <w:t xml:space="preserve">, </w:t>
      </w:r>
      <w:r w:rsidRPr="0059416E">
        <w:rPr>
          <w:rStyle w:val="rvts39"/>
          <w:cs/>
          <w:lang w:bidi="bn-BD"/>
        </w:rPr>
        <w:t>হ্যাঁ</w:t>
      </w:r>
      <w:r w:rsidRPr="0059416E">
        <w:rPr>
          <w:rStyle w:val="rvts39"/>
          <w:lang w:bidi="bn-BD"/>
        </w:rPr>
        <w:t xml:space="preserve"> (</w:t>
      </w:r>
      <w:r w:rsidRPr="0059416E">
        <w:rPr>
          <w:rStyle w:val="rvts39"/>
          <w:cs/>
          <w:lang w:bidi="bn-BD"/>
        </w:rPr>
        <w:t>আমি</w:t>
      </w:r>
      <w:r w:rsidRPr="0059416E">
        <w:rPr>
          <w:rStyle w:val="rvts39"/>
          <w:lang w:bidi="bn-BD"/>
        </w:rPr>
        <w:t xml:space="preserve"> </w:t>
      </w:r>
      <w:r w:rsidRPr="0059416E">
        <w:rPr>
          <w:rStyle w:val="rvts39"/>
          <w:cs/>
          <w:lang w:bidi="bn-BD"/>
        </w:rPr>
        <w:t>আযান</w:t>
      </w:r>
      <w:r w:rsidRPr="0059416E">
        <w:rPr>
          <w:rStyle w:val="rvts39"/>
          <w:lang w:bidi="bn-BD"/>
        </w:rPr>
        <w:t xml:space="preserve"> </w:t>
      </w:r>
      <w:r w:rsidRPr="0059416E">
        <w:rPr>
          <w:rStyle w:val="rvts39"/>
          <w:cs/>
          <w:lang w:bidi="bn-BD"/>
        </w:rPr>
        <w:t>শুনতে</w:t>
      </w:r>
      <w:r w:rsidRPr="0059416E">
        <w:rPr>
          <w:rStyle w:val="rvts39"/>
          <w:lang w:bidi="bn-BD"/>
        </w:rPr>
        <w:t xml:space="preserve"> </w:t>
      </w:r>
      <w:r w:rsidRPr="0059416E">
        <w:rPr>
          <w:rStyle w:val="rvts39"/>
          <w:cs/>
          <w:lang w:bidi="bn-BD"/>
        </w:rPr>
        <w:t>পাই</w:t>
      </w:r>
      <w:r w:rsidRPr="0059416E">
        <w:rPr>
          <w:rStyle w:val="rvts39"/>
          <w:lang w:bidi="bn-BD"/>
        </w:rPr>
        <w:t>)</w:t>
      </w:r>
      <w:r w:rsidRPr="00DC0B0C">
        <w:rPr>
          <w:rStyle w:val="rvts39"/>
          <w:rFonts w:cs="SolaimanLipi"/>
          <w:cs/>
          <w:lang w:bidi="hi-IN"/>
        </w:rPr>
        <w:t>।</w:t>
      </w:r>
      <w:r w:rsidRPr="0059416E">
        <w:rPr>
          <w:rStyle w:val="rvts39"/>
          <w:lang w:bidi="bn-BD"/>
        </w:rPr>
        <w:t xml:space="preserve"> </w:t>
      </w:r>
      <w:r w:rsidRPr="0059416E">
        <w:rPr>
          <w:rStyle w:val="rvts39"/>
          <w:cs/>
          <w:lang w:bidi="bn-BD"/>
        </w:rPr>
        <w:t>নবী</w:t>
      </w:r>
      <w:r w:rsidRPr="0059416E">
        <w:rPr>
          <w:rStyle w:val="rvts39"/>
          <w:lang w:bidi="bn-BD"/>
        </w:rPr>
        <w:t xml:space="preserve"> </w:t>
      </w:r>
      <w:r w:rsidRPr="0059416E">
        <w:rPr>
          <w:rStyle w:val="rvts39"/>
          <w:rFonts w:hint="cs"/>
          <w:cs/>
          <w:lang w:bidi="bn-BD"/>
        </w:rPr>
        <w:t>সাল্লাল্লাহু</w:t>
      </w:r>
      <w:r w:rsidRPr="0059416E">
        <w:rPr>
          <w:rStyle w:val="rvts39"/>
          <w:rFonts w:hint="cs"/>
          <w:lang w:bidi="bn-BD"/>
        </w:rPr>
        <w:t xml:space="preserve"> </w:t>
      </w:r>
      <w:r w:rsidRPr="0059416E">
        <w:rPr>
          <w:rStyle w:val="rvts39"/>
          <w:rFonts w:hint="cs"/>
          <w:cs/>
          <w:lang w:bidi="bn-BD"/>
        </w:rPr>
        <w:t>আলাইহি</w:t>
      </w:r>
      <w:r w:rsidRPr="0059416E">
        <w:rPr>
          <w:rStyle w:val="rvts39"/>
          <w:rFonts w:hint="cs"/>
          <w:lang w:bidi="bn-BD"/>
        </w:rPr>
        <w:t xml:space="preserve"> </w:t>
      </w:r>
      <w:r w:rsidRPr="0059416E">
        <w:rPr>
          <w:rStyle w:val="rvts39"/>
          <w:rFonts w:hint="cs"/>
          <w:cs/>
          <w:lang w:bidi="bn-BD"/>
        </w:rPr>
        <w:t>ওয়াসাল্লাম</w:t>
      </w:r>
      <w:r w:rsidRPr="0059416E">
        <w:rPr>
          <w:rStyle w:val="rvts39"/>
          <w:rFonts w:hint="cs"/>
          <w:lang w:bidi="bn-BD"/>
        </w:rPr>
        <w:t xml:space="preserve"> </w:t>
      </w:r>
      <w:r w:rsidRPr="0059416E">
        <w:rPr>
          <w:rStyle w:val="rvts39"/>
          <w:cs/>
          <w:lang w:bidi="bn-BD"/>
        </w:rPr>
        <w:t>বললেন</w:t>
      </w:r>
      <w:r w:rsidRPr="0059416E">
        <w:rPr>
          <w:rStyle w:val="rvts39"/>
          <w:rFonts w:hint="cs"/>
          <w:cs/>
          <w:lang w:bidi="bn-BD"/>
        </w:rPr>
        <w:t>:</w:t>
      </w:r>
      <w:r w:rsidRPr="0059416E">
        <w:rPr>
          <w:rStyle w:val="rvts39"/>
          <w:lang w:bidi="bn-BD"/>
        </w:rPr>
        <w:t xml:space="preserve"> </w:t>
      </w:r>
      <w:r w:rsidRPr="0059416E">
        <w:rPr>
          <w:rStyle w:val="rvts39"/>
          <w:cs/>
          <w:lang w:bidi="bn-BD"/>
        </w:rPr>
        <w:t>তাহলে</w:t>
      </w:r>
      <w:r w:rsidRPr="0059416E">
        <w:rPr>
          <w:rStyle w:val="rvts39"/>
          <w:lang w:bidi="bn-BD"/>
        </w:rPr>
        <w:t xml:space="preserve"> </w:t>
      </w:r>
      <w:r w:rsidRPr="0059416E">
        <w:rPr>
          <w:rStyle w:val="rvts39"/>
          <w:cs/>
          <w:lang w:bidi="bn-BD"/>
        </w:rPr>
        <w:t>তুমি</w:t>
      </w:r>
      <w:r w:rsidRPr="0059416E">
        <w:rPr>
          <w:rStyle w:val="rvts39"/>
          <w:lang w:bidi="bn-BD"/>
        </w:rPr>
        <w:t xml:space="preserve"> </w:t>
      </w:r>
      <w:r w:rsidRPr="0059416E">
        <w:rPr>
          <w:rStyle w:val="rvts39"/>
          <w:cs/>
          <w:lang w:bidi="bn-BD"/>
        </w:rPr>
        <w:t>মসজিদে</w:t>
      </w:r>
      <w:r w:rsidRPr="0059416E">
        <w:rPr>
          <w:rStyle w:val="rvts39"/>
          <w:lang w:bidi="bn-BD"/>
        </w:rPr>
        <w:t xml:space="preserve"> </w:t>
      </w:r>
      <w:r w:rsidRPr="0059416E">
        <w:rPr>
          <w:rStyle w:val="rvts39"/>
          <w:cs/>
          <w:lang w:bidi="bn-BD"/>
        </w:rPr>
        <w:t>আসবে</w:t>
      </w:r>
      <w:r w:rsidRPr="0059416E">
        <w:rPr>
          <w:rStyle w:val="rvts39"/>
          <w:rFonts w:hint="cs"/>
          <w:cs/>
          <w:lang w:bidi="bn-BD"/>
        </w:rPr>
        <w:t>”</w:t>
      </w:r>
      <w:r w:rsidRPr="00DC0B0C">
        <w:rPr>
          <w:rStyle w:val="rvts39"/>
          <w:rFonts w:cs="SolaimanLipi"/>
          <w:cs/>
          <w:lang w:bidi="hi-IN"/>
        </w:rPr>
        <w:t>।</w:t>
      </w:r>
      <w:r w:rsidRPr="0059416E">
        <w:rPr>
          <w:rStyle w:val="FootnoteReference"/>
          <w:cs/>
          <w:lang w:bidi="bn-BD"/>
        </w:rPr>
        <w:footnoteReference w:id="12"/>
      </w:r>
    </w:p>
    <w:p w:rsidR="006741A1" w:rsidRDefault="003F0CA4" w:rsidP="00F26888">
      <w:pPr>
        <w:bidi w:val="0"/>
        <w:spacing w:after="0" w:line="240" w:lineRule="auto"/>
        <w:jc w:val="both"/>
        <w:rPr>
          <w:rStyle w:val="rvts39"/>
          <w:cs/>
          <w:lang w:bidi="bn-BD"/>
        </w:rPr>
      </w:pPr>
      <w:r w:rsidRPr="007A6074">
        <w:rPr>
          <w:rStyle w:val="rvts39"/>
          <w:rFonts w:hint="cs"/>
          <w:cs/>
          <w:lang w:bidi="bn-BD"/>
        </w:rPr>
        <w:t>যারা জামা‘আতে সালাত</w:t>
      </w:r>
      <w:r w:rsidR="007A6074">
        <w:rPr>
          <w:rStyle w:val="rvts39"/>
          <w:rFonts w:hint="cs"/>
          <w:cs/>
          <w:lang w:bidi="bn-BD"/>
        </w:rPr>
        <w:t xml:space="preserve"> আদায় থেকে বিরত থাকে রাসূলুল্লাহ্ সাল্লাল্লাহু আলাইহি ওয়াসাল্লাম তাদের বাড়ি ঘর আগুনে জ্বালিয়ে দিতে ইচ্ছা পোষণ করেছেন। গৃহে নারী ও শিশু থাকায় তাদের হেফাযতের কারণে তিনি এ কাজ করেন নি। </w:t>
      </w:r>
      <w:r w:rsidR="00A02FE5">
        <w:rPr>
          <w:rStyle w:val="rvts39"/>
          <w:rFonts w:hint="cs"/>
          <w:cs/>
          <w:lang w:bidi="bn-BD"/>
        </w:rPr>
        <w:t>মূলত এটি ছিলো শর‘ঈ</w:t>
      </w:r>
      <w:r w:rsidR="006741A1">
        <w:rPr>
          <w:rStyle w:val="rvts39"/>
          <w:rFonts w:hint="cs"/>
          <w:cs/>
          <w:lang w:bidi="bn-BD"/>
        </w:rPr>
        <w:t xml:space="preserve"> ওযর।</w:t>
      </w:r>
    </w:p>
    <w:p w:rsidR="00C702CA" w:rsidRPr="00DC0B0C" w:rsidRDefault="006741A1" w:rsidP="00F26888">
      <w:pPr>
        <w:bidi w:val="0"/>
        <w:spacing w:after="0" w:line="240" w:lineRule="auto"/>
        <w:jc w:val="both"/>
        <w:rPr>
          <w:cs/>
          <w:lang w:bidi="bn-BD"/>
        </w:rPr>
      </w:pPr>
      <w:r>
        <w:rPr>
          <w:rStyle w:val="rvts39"/>
          <w:rFonts w:hint="cs"/>
          <w:cs/>
          <w:lang w:bidi="bn-BD"/>
        </w:rPr>
        <w:t xml:space="preserve">জামা‘আতে সালাত আদায়ের গুরুত্ব আরো স্পষ্ট হয়ে উঠে যখন দেখি ভয়-ভীতির সময়ও জামা‘আতে সালাত আদায় করা রহিত হয় না। আল্লাহ ভীতি ও যুদ্ধের সময়ও জামা‘আতে সালাত আদায় করার বিধান দিয়েছেন। </w:t>
      </w:r>
      <w:r w:rsidR="00692244">
        <w:rPr>
          <w:rStyle w:val="rvts39"/>
          <w:rFonts w:hint="cs"/>
          <w:cs/>
          <w:lang w:bidi="bn-BD"/>
        </w:rPr>
        <w:t>আল্লাহ তা</w:t>
      </w:r>
      <w:r w:rsidR="00692244">
        <w:rPr>
          <w:rStyle w:val="rvts39"/>
          <w:rFonts w:hint="cs"/>
          <w:lang w:bidi="bn-BD"/>
        </w:rPr>
        <w:t>‘</w:t>
      </w:r>
      <w:r w:rsidR="00692244">
        <w:rPr>
          <w:rStyle w:val="rvts39"/>
          <w:rFonts w:hint="cs"/>
          <w:cs/>
          <w:lang w:bidi="bn-BD"/>
        </w:rPr>
        <w:t>আলা বলেছেন</w:t>
      </w:r>
      <w:r w:rsidR="00692244">
        <w:rPr>
          <w:rStyle w:val="rvts39"/>
          <w:rFonts w:hint="cs"/>
          <w:lang w:bidi="bn-BD"/>
        </w:rPr>
        <w:t>,</w:t>
      </w:r>
      <w:r w:rsidR="00692244">
        <w:rPr>
          <w:rStyle w:val="rvts39"/>
          <w:rFonts w:hint="cs"/>
          <w:cs/>
          <w:lang w:bidi="bn-BD"/>
        </w:rPr>
        <w:t xml:space="preserve"> </w:t>
      </w:r>
    </w:p>
    <w:p w:rsidR="00722CDC" w:rsidRPr="00DC0B0C" w:rsidRDefault="00722CDC" w:rsidP="00C067A3">
      <w:pPr>
        <w:spacing w:after="0" w:line="240" w:lineRule="auto"/>
        <w:jc w:val="both"/>
        <w:rPr>
          <w:rFonts w:ascii="KFGQPC Uthman Taha Naskh"/>
          <w:color w:val="008000"/>
          <w:cs/>
          <w:lang w:bidi="bn-BD"/>
        </w:rPr>
      </w:pPr>
      <w:r w:rsidRPr="0059416E">
        <w:rPr>
          <w:rFonts w:ascii="KFGQPC Uthman Taha Naskh" w:cs="KFGQPC Uthman Taha Naskh" w:hint="cs"/>
          <w:color w:val="008000"/>
          <w:rtl/>
        </w:rPr>
        <w:t>﴿</w:t>
      </w:r>
      <w:r w:rsidRPr="0059416E">
        <w:rPr>
          <w:rFonts w:ascii="KFGQPC Uthmanic Script HAFS" w:cs="KFGQPC Uthmanic Script HAFS" w:hint="cs"/>
          <w:color w:val="008000"/>
          <w:rtl/>
        </w:rPr>
        <w:t>وَإِذَا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كُنتَ</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فِيهِمۡ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فَأَقَمۡتَ</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لَهُمُ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ٱلصَّلَوٰةَ</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فَلۡتَقُمۡ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طَآئِفَةٞ</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مِّنۡهُم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مَّعَكَ</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وَلۡيَأۡخُذُوٓاْ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أَسۡلِحَتَهُمۡۖ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فَإِذَا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سَجَدُواْ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فَلۡيَكُونُواْ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مِن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وَرَآئِكُمۡ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وَلۡتَأۡتِ</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طَآئِفَةٌ</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أُخۡرَىٰ</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لَمۡ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يُصَلُّواْ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فَلۡيُصَلُّواْ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مَعَكَ</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وَلۡيَأۡخُذُواْ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حِذۡرَهُمۡ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وَأَسۡلِحَتَهُمۡۗ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وَدَّ</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ٱلَّذِينَ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كَفَرُواْ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لَوۡ</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تَغۡفُلُونَ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عَنۡ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أَسۡلِحَتِكُمۡ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وَأَمۡتِعَتِكُمۡ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فَيَمِيلُونَ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عَلَيۡكُم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مَّيۡلَةٗ</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وَٰحِدَةٗۚ</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وَلَا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جُنَاحَ</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عَلَيۡكُمۡ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إِن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كَانَ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بِكُمۡ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أَذٗى</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مِّن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مَّطَرٍ</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أَوۡ</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كُنتُم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مَّرۡضَىٰٓ</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أَن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تَضَعُوٓاْ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أَسۡلِحَتَكُمۡۖ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وَخُذُواْ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حِذۡرَكُمۡۗ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إِنَّ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ٱللَّهَ</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أَعَدَّ</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لِلۡكَٰفِرِينَ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عَذَابٗا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مُّهِينٗا١٠٢</w:t>
      </w:r>
      <w:r w:rsidRPr="0059416E">
        <w:rPr>
          <w:rFonts w:ascii="KFGQPC Uthman Taha Naskh" w:cs="KFGQPC Uthman Taha Naskh" w:hint="cs"/>
          <w:color w:val="008000"/>
          <w:rtl/>
        </w:rPr>
        <w:t>﴾</w:t>
      </w:r>
      <w:r w:rsidRPr="0059416E">
        <w:rPr>
          <w:rFonts w:ascii="KFGQPC Uthman Taha Naskh" w:cs="KFGQPC Uthman Taha Naskh"/>
          <w:color w:val="008000"/>
          <w:rtl/>
        </w:rPr>
        <w:t xml:space="preserve"> [</w:t>
      </w:r>
      <w:r w:rsidRPr="0059416E">
        <w:rPr>
          <w:rFonts w:ascii="KFGQPC Uthman Taha Naskh" w:cs="KFGQPC Uthman Taha Naskh" w:hint="cs"/>
          <w:color w:val="008000"/>
          <w:rtl/>
        </w:rPr>
        <w:t>النساء</w:t>
      </w:r>
      <w:r w:rsidRPr="0059416E">
        <w:rPr>
          <w:rFonts w:ascii="KFGQPC Uthman Taha Naskh" w:cs="KFGQPC Uthman Taha Naskh"/>
          <w:color w:val="008000"/>
          <w:rtl/>
        </w:rPr>
        <w:t xml:space="preserve"> : </w:t>
      </w:r>
      <w:r w:rsidRPr="0059416E">
        <w:rPr>
          <w:rFonts w:ascii="KFGQPC Uthman Taha Naskh" w:cs="KFGQPC Uthman Taha Naskh" w:hint="cs"/>
          <w:color w:val="008000"/>
          <w:rtl/>
        </w:rPr>
        <w:t>١٠٢</w:t>
      </w:r>
      <w:r w:rsidRPr="0059416E">
        <w:rPr>
          <w:rFonts w:ascii="KFGQPC Uthman Taha Naskh" w:cs="KFGQPC Uthman Taha Naskh"/>
          <w:color w:val="008000"/>
          <w:rtl/>
        </w:rPr>
        <w:t>]</w:t>
      </w:r>
      <w:r w:rsidR="00F26888">
        <w:rPr>
          <w:rFonts w:ascii="KFGQPC Uthman Taha Naskh" w:cs="KFGQPC Uthman Taha Naskh"/>
          <w:color w:val="008000"/>
          <w:rtl/>
        </w:rPr>
        <w:t xml:space="preserve"> </w:t>
      </w:r>
    </w:p>
    <w:p w:rsidR="00722CDC" w:rsidRPr="0059416E" w:rsidRDefault="00625A4D" w:rsidP="001E015B">
      <w:pPr>
        <w:bidi w:val="0"/>
        <w:spacing w:after="0" w:line="240" w:lineRule="auto"/>
        <w:jc w:val="both"/>
        <w:rPr>
          <w:rFonts w:eastAsia="Nikosh"/>
          <w:cs/>
          <w:lang w:bidi="bn-BD"/>
        </w:rPr>
      </w:pPr>
      <w:r>
        <w:rPr>
          <w:rFonts w:eastAsia="Nikosh" w:hint="cs"/>
          <w:cs/>
          <w:lang w:bidi="bn-BD"/>
        </w:rPr>
        <w:t>“</w:t>
      </w:r>
      <w:r w:rsidR="00722CDC" w:rsidRPr="0059416E">
        <w:rPr>
          <w:rFonts w:eastAsia="Nikosh"/>
          <w:cs/>
          <w:lang w:bidi="bn-BD"/>
        </w:rPr>
        <w:t xml:space="preserve">আর যখন </w:t>
      </w:r>
      <w:r w:rsidR="001E015B">
        <w:rPr>
          <w:rFonts w:eastAsia="Nikosh" w:hint="cs"/>
          <w:cs/>
          <w:lang w:bidi="bn-BD"/>
        </w:rPr>
        <w:t>আপনি</w:t>
      </w:r>
      <w:r w:rsidR="00722CDC" w:rsidRPr="0059416E">
        <w:rPr>
          <w:rFonts w:eastAsia="Nikosh"/>
          <w:cs/>
          <w:lang w:bidi="bn-BD"/>
        </w:rPr>
        <w:t xml:space="preserve"> তাদের মধ্যে থাকবে</w:t>
      </w:r>
      <w:r w:rsidR="001E015B">
        <w:rPr>
          <w:rFonts w:eastAsia="Nikosh" w:hint="cs"/>
          <w:cs/>
          <w:lang w:bidi="bn-BD"/>
        </w:rPr>
        <w:t>ন,</w:t>
      </w:r>
      <w:r w:rsidR="00722CDC" w:rsidRPr="0059416E">
        <w:rPr>
          <w:rFonts w:eastAsia="Nikosh"/>
          <w:cs/>
          <w:lang w:bidi="bn-BD"/>
        </w:rPr>
        <w:t xml:space="preserve"> অতঃপর তাদের জন্য সালাত কায়েম করবে</w:t>
      </w:r>
      <w:r w:rsidR="001E015B">
        <w:rPr>
          <w:rFonts w:eastAsia="Nikosh" w:hint="cs"/>
          <w:cs/>
          <w:lang w:bidi="bn-BD"/>
        </w:rPr>
        <w:t>ন</w:t>
      </w:r>
      <w:r w:rsidR="00722CDC" w:rsidRPr="0059416E">
        <w:rPr>
          <w:rFonts w:eastAsia="Nikosh"/>
          <w:lang w:bidi="bn-BD"/>
        </w:rPr>
        <w:t xml:space="preserve">, </w:t>
      </w:r>
      <w:r w:rsidR="00722CDC" w:rsidRPr="0059416E">
        <w:rPr>
          <w:rFonts w:eastAsia="Nikosh"/>
          <w:cs/>
          <w:lang w:bidi="bn-BD"/>
        </w:rPr>
        <w:t>তখ</w:t>
      </w:r>
      <w:r w:rsidR="001E015B">
        <w:rPr>
          <w:rFonts w:eastAsia="Nikosh"/>
          <w:cs/>
          <w:lang w:bidi="bn-BD"/>
        </w:rPr>
        <w:t xml:space="preserve">ন যেন তাদের মধ্য থেকে একদল </w:t>
      </w:r>
      <w:r w:rsidR="001E015B">
        <w:rPr>
          <w:rFonts w:eastAsia="Nikosh" w:hint="cs"/>
          <w:cs/>
          <w:lang w:bidi="bn-BD"/>
        </w:rPr>
        <w:t>আপনার</w:t>
      </w:r>
      <w:r w:rsidR="00722CDC" w:rsidRPr="0059416E">
        <w:rPr>
          <w:rFonts w:eastAsia="Nikosh"/>
          <w:cs/>
          <w:lang w:bidi="bn-BD"/>
        </w:rPr>
        <w:t xml:space="preserve"> সাথে দাঁড়ায় এবং তারা তাদের অস্ত্র ধারণ করে। এরপর যখন সিজদা করে ফেলবে</w:t>
      </w:r>
      <w:r w:rsidR="00722CDC" w:rsidRPr="0059416E">
        <w:rPr>
          <w:rFonts w:eastAsia="Nikosh"/>
          <w:lang w:bidi="bn-BD"/>
        </w:rPr>
        <w:t xml:space="preserve">, </w:t>
      </w:r>
      <w:r w:rsidR="00722CDC" w:rsidRPr="0059416E">
        <w:rPr>
          <w:rFonts w:eastAsia="Nikosh"/>
          <w:cs/>
          <w:lang w:bidi="bn-BD"/>
        </w:rPr>
        <w:t xml:space="preserve">তখন তারা যেন </w:t>
      </w:r>
      <w:r w:rsidR="001E015B">
        <w:rPr>
          <w:rFonts w:eastAsia="Nikosh" w:hint="cs"/>
          <w:cs/>
          <w:lang w:bidi="bn-BD"/>
        </w:rPr>
        <w:t>আপনাদের</w:t>
      </w:r>
      <w:r w:rsidR="00722CDC" w:rsidRPr="0059416E">
        <w:rPr>
          <w:rFonts w:eastAsia="Nikosh"/>
          <w:cs/>
          <w:lang w:bidi="bn-BD"/>
        </w:rPr>
        <w:t xml:space="preserve"> পেছনে অবস্থান নেয়। আর অপর একটি দল যারা সালাত আদায় করেনি তারা যেন </w:t>
      </w:r>
      <w:r w:rsidR="001E015B">
        <w:rPr>
          <w:rFonts w:eastAsia="Nikosh" w:hint="cs"/>
          <w:cs/>
          <w:lang w:bidi="bn-BD"/>
        </w:rPr>
        <w:t>আপনার</w:t>
      </w:r>
      <w:r w:rsidR="00722CDC" w:rsidRPr="0059416E">
        <w:rPr>
          <w:rFonts w:eastAsia="Nikosh"/>
          <w:cs/>
          <w:lang w:bidi="bn-BD"/>
        </w:rPr>
        <w:t xml:space="preserve"> সাথে এসে সালাত আদায় করে এবং তারা যেন তাদের সতর্কতা অবলম্বন ও অস্ত্র ধারণ করে। কাফিররা </w:t>
      </w:r>
      <w:r w:rsidR="00722CDC" w:rsidRPr="0059416E">
        <w:rPr>
          <w:rFonts w:eastAsia="Nikosh"/>
          <w:cs/>
          <w:lang w:bidi="bn-BD"/>
        </w:rPr>
        <w:lastRenderedPageBreak/>
        <w:t>কামনা করে যদি তোমরা তোমাদের অস্ত্র-শস্ত্র ও আসবাব-পত্র সম্বন্ধে অসতর্ক হও তাহলে তারা তোমাদের উপর একসাথে ঝাঁপিয়ে পড়বে। আর যদি বৃষ্টির কারণে তোমাদের কোন কষ্ট হয় অথবা তোমরা অসুস্থ হও তাহলে অস্ত্র রেখে</w:t>
      </w:r>
      <w:r>
        <w:rPr>
          <w:rFonts w:eastAsia="Nikosh" w:hint="cs"/>
          <w:cs/>
          <w:lang w:bidi="bn-BD"/>
        </w:rPr>
        <w:t xml:space="preserve"> </w:t>
      </w:r>
      <w:r w:rsidR="00722CDC" w:rsidRPr="0059416E">
        <w:rPr>
          <w:rFonts w:eastAsia="Nikosh"/>
          <w:cs/>
          <w:lang w:bidi="bn-BD"/>
        </w:rPr>
        <w:t>দে</w:t>
      </w:r>
      <w:r>
        <w:rPr>
          <w:rFonts w:eastAsia="Nikosh" w:hint="cs"/>
          <w:cs/>
          <w:lang w:bidi="bn-BD"/>
        </w:rPr>
        <w:t>ও</w:t>
      </w:r>
      <w:r>
        <w:rPr>
          <w:rFonts w:eastAsia="Nikosh"/>
          <w:cs/>
          <w:lang w:bidi="bn-BD"/>
        </w:rPr>
        <w:t>য়াতে তোমাদের কো</w:t>
      </w:r>
      <w:r>
        <w:rPr>
          <w:rFonts w:eastAsia="Nikosh" w:hint="cs"/>
          <w:cs/>
          <w:lang w:bidi="bn-BD"/>
        </w:rPr>
        <w:t>নো</w:t>
      </w:r>
      <w:r w:rsidR="00722CDC" w:rsidRPr="0059416E">
        <w:rPr>
          <w:rFonts w:eastAsia="Nikosh"/>
          <w:cs/>
          <w:lang w:bidi="bn-BD"/>
        </w:rPr>
        <w:t xml:space="preserve"> দোষ নেই। আর তোমরা তোমাদের সতর্কতা অবলম্বন করবে। নিশ্চয় আল্লাহ কাফিরদের জন্য প্রস্তুত করেছেন </w:t>
      </w:r>
      <w:r w:rsidR="00BC2885" w:rsidRPr="00BC2885">
        <w:rPr>
          <w:rFonts w:eastAsia="Nikosh" w:hint="cs"/>
          <w:cs/>
          <w:lang w:bidi="bn-BD"/>
        </w:rPr>
        <w:t>লাঞ্ছনা</w:t>
      </w:r>
      <w:r w:rsidR="00BC2885" w:rsidRPr="00BC2885">
        <w:rPr>
          <w:rFonts w:eastAsia="Nikosh"/>
          <w:cs/>
          <w:lang w:bidi="bn-BD"/>
        </w:rPr>
        <w:t>-</w:t>
      </w:r>
      <w:r w:rsidR="00BC2885" w:rsidRPr="00BC2885">
        <w:rPr>
          <w:rFonts w:eastAsia="Nikosh" w:hint="cs"/>
          <w:cs/>
          <w:lang w:bidi="bn-BD"/>
        </w:rPr>
        <w:t>দায়ক</w:t>
      </w:r>
      <w:r w:rsidR="00BC2885" w:rsidRPr="00BC2885">
        <w:rPr>
          <w:rFonts w:eastAsia="Nikosh"/>
          <w:cs/>
          <w:lang w:bidi="bn-BD"/>
        </w:rPr>
        <w:t xml:space="preserve"> </w:t>
      </w:r>
      <w:r w:rsidR="00722CDC" w:rsidRPr="0059416E">
        <w:rPr>
          <w:rFonts w:eastAsia="Nikosh"/>
          <w:cs/>
          <w:lang w:bidi="bn-BD"/>
        </w:rPr>
        <w:t>আযাব</w:t>
      </w:r>
      <w:r>
        <w:rPr>
          <w:rFonts w:eastAsia="Nikosh" w:hint="cs"/>
          <w:cs/>
          <w:lang w:bidi="bn-BD"/>
        </w:rPr>
        <w:t>”</w:t>
      </w:r>
      <w:r w:rsidR="00722CDC" w:rsidRPr="00DC0B0C">
        <w:rPr>
          <w:rFonts w:eastAsia="Nikosh" w:cs="SolaimanLipi"/>
          <w:cs/>
          <w:lang w:bidi="hi-IN"/>
        </w:rPr>
        <w:t>।</w:t>
      </w:r>
      <w:r w:rsidR="00722CDC" w:rsidRPr="0059416E">
        <w:rPr>
          <w:rFonts w:eastAsia="Nikosh" w:hint="cs"/>
          <w:cs/>
          <w:lang w:bidi="bn-BD"/>
        </w:rPr>
        <w:t xml:space="preserve"> [সূরা</w:t>
      </w:r>
      <w:r w:rsidR="00722CDC" w:rsidRPr="0059416E">
        <w:rPr>
          <w:rFonts w:eastAsia="Nikosh"/>
          <w:cs/>
          <w:lang w:bidi="bn-BD"/>
        </w:rPr>
        <w:t xml:space="preserve"> </w:t>
      </w:r>
      <w:r>
        <w:rPr>
          <w:rFonts w:eastAsia="Nikosh" w:hint="cs"/>
          <w:cs/>
          <w:lang w:bidi="bn-BD"/>
        </w:rPr>
        <w:t>আন</w:t>
      </w:r>
      <w:r w:rsidR="00722CDC" w:rsidRPr="0059416E">
        <w:rPr>
          <w:rFonts w:eastAsia="Nikosh"/>
          <w:cs/>
          <w:lang w:bidi="bn-BD"/>
        </w:rPr>
        <w:t>-</w:t>
      </w:r>
      <w:r w:rsidR="00722CDC" w:rsidRPr="0059416E">
        <w:rPr>
          <w:rFonts w:eastAsia="Nikosh" w:hint="cs"/>
          <w:cs/>
          <w:lang w:bidi="bn-BD"/>
        </w:rPr>
        <w:t>নিসা, আয়াত: ১০২]</w:t>
      </w:r>
    </w:p>
    <w:p w:rsidR="00722CDC" w:rsidRPr="00A30A02" w:rsidRDefault="00A30A02" w:rsidP="00F26888">
      <w:pPr>
        <w:bidi w:val="0"/>
        <w:spacing w:after="0" w:line="240" w:lineRule="auto"/>
        <w:jc w:val="both"/>
        <w:rPr>
          <w:rFonts w:eastAsia="Nikosh"/>
          <w:cs/>
          <w:lang w:bidi="bn-BD"/>
        </w:rPr>
      </w:pPr>
      <w:r>
        <w:rPr>
          <w:rFonts w:eastAsia="Nikosh" w:hint="cs"/>
          <w:cs/>
          <w:lang w:bidi="bn-BD"/>
        </w:rPr>
        <w:t xml:space="preserve">এ আদেশ </w:t>
      </w:r>
      <w:r w:rsidR="009B3C22">
        <w:rPr>
          <w:rFonts w:eastAsia="Nikosh" w:hint="cs"/>
          <w:cs/>
          <w:lang w:bidi="bn-BD"/>
        </w:rPr>
        <w:t xml:space="preserve">মুহাম্মাদ </w:t>
      </w:r>
      <w:r>
        <w:rPr>
          <w:rFonts w:eastAsia="Nikosh" w:hint="cs"/>
          <w:cs/>
          <w:lang w:bidi="bn-BD"/>
        </w:rPr>
        <w:t>সাল্লাল্লাহু আলাইহি ওয়াসাল্লামের সাহা</w:t>
      </w:r>
      <w:r w:rsidR="00F26888">
        <w:rPr>
          <w:rFonts w:eastAsia="Nikosh" w:hint="cs"/>
          <w:cs/>
          <w:lang w:bidi="bn-BD"/>
        </w:rPr>
        <w:t>গণে</w:t>
      </w:r>
      <w:r>
        <w:rPr>
          <w:rFonts w:eastAsia="Nikosh" w:hint="cs"/>
          <w:cs/>
          <w:lang w:bidi="bn-BD"/>
        </w:rPr>
        <w:t xml:space="preserve">দের কাছে স্থায়ীরূপে স্থির হয়েছিল; এমনকি </w:t>
      </w:r>
      <w:r w:rsidR="00571010">
        <w:rPr>
          <w:rFonts w:eastAsia="Nikosh" w:hint="cs"/>
          <w:cs/>
          <w:lang w:bidi="bn-BD"/>
        </w:rPr>
        <w:t xml:space="preserve">তারা </w:t>
      </w:r>
      <w:r>
        <w:rPr>
          <w:rFonts w:eastAsia="Nikosh" w:hint="cs"/>
          <w:cs/>
          <w:lang w:bidi="bn-BD"/>
        </w:rPr>
        <w:t xml:space="preserve">জামা‘আত </w:t>
      </w:r>
      <w:r w:rsidR="00571010">
        <w:rPr>
          <w:rFonts w:eastAsia="Nikosh" w:hint="cs"/>
          <w:cs/>
          <w:lang w:bidi="bn-BD"/>
        </w:rPr>
        <w:t xml:space="preserve">তরককারীকে </w:t>
      </w:r>
      <w:r>
        <w:rPr>
          <w:rFonts w:eastAsia="Nikosh" w:hint="cs"/>
          <w:cs/>
          <w:lang w:bidi="bn-BD"/>
        </w:rPr>
        <w:t xml:space="preserve">মুনাফিক মনে করতেন। </w:t>
      </w:r>
      <w:r w:rsidR="00571010">
        <w:rPr>
          <w:rFonts w:eastAsia="Nikosh" w:hint="cs"/>
          <w:cs/>
          <w:lang w:bidi="bn-BD"/>
        </w:rPr>
        <w:t>কেউ</w:t>
      </w:r>
      <w:r>
        <w:rPr>
          <w:rFonts w:eastAsia="Nikosh" w:hint="cs"/>
          <w:cs/>
          <w:lang w:bidi="bn-BD"/>
        </w:rPr>
        <w:t xml:space="preserve"> অসুস্থ হলেও কষ্ট করে জামা‘আতে উপস্থিত হতেন। আব্দুল্লাহ ইবন মাসউদ রাদিয়াল্লাহু </w:t>
      </w:r>
      <w:r>
        <w:rPr>
          <w:rFonts w:eastAsia="Nikosh" w:hint="cs"/>
          <w:lang w:bidi="bn-BD"/>
        </w:rPr>
        <w:t>‘</w:t>
      </w:r>
      <w:r>
        <w:rPr>
          <w:rFonts w:eastAsia="Nikosh" w:hint="cs"/>
          <w:cs/>
          <w:lang w:bidi="bn-BD"/>
        </w:rPr>
        <w:t xml:space="preserve">আনহুর কথা শুনুন, </w:t>
      </w:r>
      <w:r w:rsidR="00F26888" w:rsidRPr="0059416E">
        <w:rPr>
          <w:rStyle w:val="rvts39"/>
          <w:cs/>
          <w:lang w:bidi="bn-BD"/>
        </w:rPr>
        <w:t>আব্দুল্লাহ</w:t>
      </w:r>
      <w:r w:rsidR="00F26888" w:rsidRPr="0059416E">
        <w:rPr>
          <w:rStyle w:val="rvts39"/>
          <w:lang w:bidi="bn-BD"/>
        </w:rPr>
        <w:t xml:space="preserve"> </w:t>
      </w:r>
      <w:r w:rsidR="00F26888" w:rsidRPr="0059416E">
        <w:rPr>
          <w:rStyle w:val="rvts39"/>
          <w:cs/>
          <w:lang w:bidi="bn-BD"/>
        </w:rPr>
        <w:t>ইবন</w:t>
      </w:r>
      <w:r w:rsidR="00F26888" w:rsidRPr="0059416E">
        <w:rPr>
          <w:rStyle w:val="rvts39"/>
          <w:lang w:bidi="bn-BD"/>
        </w:rPr>
        <w:t xml:space="preserve"> </w:t>
      </w:r>
      <w:r w:rsidR="00F26888" w:rsidRPr="0059416E">
        <w:rPr>
          <w:rStyle w:val="rvts39"/>
          <w:cs/>
          <w:lang w:bidi="bn-BD"/>
        </w:rPr>
        <w:t>মাস</w:t>
      </w:r>
      <w:r w:rsidR="00F26888" w:rsidRPr="0059416E">
        <w:rPr>
          <w:rStyle w:val="rvts39"/>
          <w:lang w:bidi="bn-BD"/>
        </w:rPr>
        <w:t>’</w:t>
      </w:r>
      <w:r w:rsidR="00F26888" w:rsidRPr="0059416E">
        <w:rPr>
          <w:rStyle w:val="rvts39"/>
          <w:cs/>
          <w:lang w:bidi="bn-BD"/>
        </w:rPr>
        <w:t>উদ</w:t>
      </w:r>
      <w:r w:rsidR="00F26888" w:rsidRPr="0059416E">
        <w:rPr>
          <w:rStyle w:val="rvts39"/>
          <w:lang w:bidi="bn-BD"/>
        </w:rPr>
        <w:t xml:space="preserve"> </w:t>
      </w:r>
      <w:r w:rsidR="00F26888" w:rsidRPr="0059416E">
        <w:rPr>
          <w:rStyle w:val="rvts39"/>
          <w:rFonts w:hint="cs"/>
          <w:cs/>
          <w:lang w:bidi="bn-BD"/>
        </w:rPr>
        <w:t>রাদিয়াল্লাহু</w:t>
      </w:r>
      <w:r w:rsidR="00F26888" w:rsidRPr="0059416E">
        <w:rPr>
          <w:rStyle w:val="rvts39"/>
          <w:rFonts w:hint="cs"/>
          <w:lang w:bidi="bn-BD"/>
        </w:rPr>
        <w:t xml:space="preserve"> </w:t>
      </w:r>
      <w:r w:rsidR="00F26888" w:rsidRPr="0059416E">
        <w:rPr>
          <w:rStyle w:val="rvts39"/>
          <w:lang w:bidi="bn-BD"/>
        </w:rPr>
        <w:t>‘</w:t>
      </w:r>
      <w:r w:rsidR="00F26888" w:rsidRPr="0059416E">
        <w:rPr>
          <w:rStyle w:val="rvts39"/>
          <w:rFonts w:hint="cs"/>
          <w:cs/>
          <w:lang w:bidi="bn-BD"/>
        </w:rPr>
        <w:t>আনহু</w:t>
      </w:r>
      <w:r w:rsidR="00F26888" w:rsidRPr="0059416E">
        <w:rPr>
          <w:rStyle w:val="rvts39"/>
          <w:rFonts w:hint="cs"/>
          <w:lang w:bidi="bn-BD"/>
        </w:rPr>
        <w:t xml:space="preserve"> </w:t>
      </w:r>
      <w:r w:rsidR="00F26888" w:rsidRPr="0059416E">
        <w:rPr>
          <w:rStyle w:val="rvts39"/>
          <w:cs/>
          <w:lang w:bidi="bn-BD"/>
        </w:rPr>
        <w:t>থেকে</w:t>
      </w:r>
      <w:r w:rsidR="00F26888" w:rsidRPr="0059416E">
        <w:rPr>
          <w:rStyle w:val="rvts39"/>
          <w:lang w:bidi="bn-BD"/>
        </w:rPr>
        <w:t xml:space="preserve"> </w:t>
      </w:r>
      <w:r w:rsidR="00F26888" w:rsidRPr="0059416E">
        <w:rPr>
          <w:rStyle w:val="rvts39"/>
          <w:cs/>
          <w:lang w:bidi="bn-BD"/>
        </w:rPr>
        <w:t>বর্ণিত</w:t>
      </w:r>
      <w:r w:rsidR="00F26888" w:rsidRPr="0059416E">
        <w:rPr>
          <w:rStyle w:val="rvts39"/>
          <w:rFonts w:hint="cs"/>
          <w:cs/>
          <w:lang w:bidi="bn-BD"/>
        </w:rPr>
        <w:t xml:space="preserve">, </w:t>
      </w:r>
      <w:r w:rsidR="00F26888" w:rsidRPr="0059416E">
        <w:rPr>
          <w:rStyle w:val="rvts39"/>
          <w:cs/>
          <w:lang w:bidi="bn-BD"/>
        </w:rPr>
        <w:t>তিনি</w:t>
      </w:r>
      <w:r w:rsidR="00F26888" w:rsidRPr="0059416E">
        <w:rPr>
          <w:rStyle w:val="rvts39"/>
          <w:lang w:bidi="bn-BD"/>
        </w:rPr>
        <w:t xml:space="preserve"> </w:t>
      </w:r>
      <w:r w:rsidR="00F26888" w:rsidRPr="0059416E">
        <w:rPr>
          <w:rStyle w:val="rvts39"/>
          <w:cs/>
          <w:lang w:bidi="bn-BD"/>
        </w:rPr>
        <w:t>বলেছেন</w:t>
      </w:r>
      <w:r w:rsidR="00F26888" w:rsidRPr="0059416E">
        <w:rPr>
          <w:rStyle w:val="rvts39"/>
          <w:lang w:bidi="bn-BD"/>
        </w:rPr>
        <w:t>,</w:t>
      </w:r>
    </w:p>
    <w:p w:rsidR="00722CDC" w:rsidRPr="0059416E" w:rsidRDefault="00722CDC" w:rsidP="008E5DF2">
      <w:pPr>
        <w:autoSpaceDE w:val="0"/>
        <w:autoSpaceDN w:val="0"/>
        <w:adjustRightInd w:val="0"/>
        <w:spacing w:after="0" w:line="240" w:lineRule="auto"/>
        <w:jc w:val="both"/>
        <w:rPr>
          <w:rFonts w:ascii="Traditional Arabic" w:hAnsi="Traditional Arabic" w:cs="KFGQPC Uthman Taha Naskh"/>
          <w:color w:val="0000CC"/>
          <w:cs/>
          <w:lang w:bidi="bn-BD"/>
        </w:rPr>
      </w:pPr>
      <w:r w:rsidRPr="0059416E">
        <w:rPr>
          <w:rFonts w:ascii="Traditional Arabic" w:hAnsi="Traditional Arabic" w:cs="KFGQPC Uthman Taha Naskh"/>
          <w:color w:val="0000CC"/>
          <w:rtl/>
          <w:lang w:bidi="ar-EG"/>
        </w:rPr>
        <w:t>«مَنْ سَرَّهُ أَنْ يَلْقَى اللهَ غَدًا مُسْلِمًا، فَلْيُحَافِظْ عَلَى هَؤُلَاءِ الصَّلَوَاتِ حَيْثُ يُنَادَى بِهِنَّ، فَإِنَّ اللهَ شَرَعَ لِنَبِيِّكُمْ صَلَّى اللهُ عَلَيْهِ وَسَلَّمَ سُنَنَ الْهُدَى، وَإِنَّهُنَّ مَنْ سُنَنَ الْهُدَى، وَلَوْ أَنَّكُمْ صَلَّيْتُمْ فِي بُيُوتِكُمْ كَمَا يُصَلِّي هَذَا الْمُتَخَلِّفُ فِي بَيْتِهِ، لَتَرَكْتُمْ سُنَّةَ نَبِيِّكُمْ، وَلَوْ تَرَكْتُمْ سُنَّةَ نَبِيِّكُمْ لَضَلَلْتُمْ، وَلَقَدْ رَأَيْتُنَا وَمَا يَتَخَلَّفُ عَنْهَا إِلَّا مُنَافِقٌ مَعْلُومُ النِّفَاقِ، وَلَقَدْ كَانَ الرَّجُلُ يُؤْتَى بِهِ يُهَادَى بَيْنَ الرَّجُلَيْنِ حَتَّى يُقَامَ فِي الصَّفِّ»</w:t>
      </w:r>
      <w:r w:rsidR="00571010">
        <w:rPr>
          <w:rFonts w:ascii="Traditional Arabic" w:hAnsi="Traditional Arabic" w:cs="KFGQPC Uthman Taha Naskh" w:hint="cs"/>
          <w:color w:val="0000CC"/>
          <w:rtl/>
          <w:lang w:bidi="ar-EG"/>
        </w:rPr>
        <w:t>.</w:t>
      </w:r>
    </w:p>
    <w:p w:rsidR="00722CDC" w:rsidRPr="00DC0B0C" w:rsidRDefault="00722CDC" w:rsidP="00A7003D">
      <w:pPr>
        <w:bidi w:val="0"/>
        <w:spacing w:after="0" w:line="240" w:lineRule="auto"/>
        <w:jc w:val="both"/>
        <w:rPr>
          <w:rStyle w:val="rvts39"/>
          <w:cs/>
          <w:lang w:bidi="bn-BD"/>
        </w:rPr>
      </w:pPr>
      <w:r w:rsidRPr="0059416E">
        <w:rPr>
          <w:rStyle w:val="rvts39"/>
          <w:lang w:bidi="bn-BD"/>
        </w:rPr>
        <w:t>“</w:t>
      </w:r>
      <w:r w:rsidRPr="0059416E">
        <w:rPr>
          <w:rStyle w:val="rvts39"/>
          <w:cs/>
          <w:lang w:bidi="bn-BD"/>
        </w:rPr>
        <w:t>যে</w:t>
      </w:r>
      <w:r w:rsidRPr="0059416E">
        <w:rPr>
          <w:rStyle w:val="rvts39"/>
          <w:lang w:bidi="bn-BD"/>
        </w:rPr>
        <w:t xml:space="preserve"> </w:t>
      </w:r>
      <w:r w:rsidRPr="0059416E">
        <w:rPr>
          <w:rStyle w:val="rvts39"/>
          <w:cs/>
          <w:lang w:bidi="bn-BD"/>
        </w:rPr>
        <w:t>ব্যক্তি</w:t>
      </w:r>
      <w:r w:rsidRPr="0059416E">
        <w:rPr>
          <w:rStyle w:val="rvts39"/>
          <w:lang w:bidi="bn-BD"/>
        </w:rPr>
        <w:t xml:space="preserve"> </w:t>
      </w:r>
      <w:r w:rsidRPr="0059416E">
        <w:rPr>
          <w:rStyle w:val="rvts39"/>
          <w:cs/>
          <w:lang w:bidi="bn-BD"/>
        </w:rPr>
        <w:t>আগামীকাল</w:t>
      </w:r>
      <w:r w:rsidRPr="0059416E">
        <w:rPr>
          <w:rStyle w:val="rvts39"/>
          <w:lang w:bidi="bn-BD"/>
        </w:rPr>
        <w:t xml:space="preserve"> </w:t>
      </w:r>
      <w:r w:rsidRPr="0059416E">
        <w:rPr>
          <w:rStyle w:val="rvts39"/>
          <w:cs/>
          <w:lang w:bidi="bn-BD"/>
        </w:rPr>
        <w:t>কিয়ামতের</w:t>
      </w:r>
      <w:r w:rsidRPr="0059416E">
        <w:rPr>
          <w:rStyle w:val="rvts39"/>
          <w:lang w:bidi="bn-BD"/>
        </w:rPr>
        <w:t xml:space="preserve"> </w:t>
      </w:r>
      <w:r w:rsidRPr="0059416E">
        <w:rPr>
          <w:rStyle w:val="rvts39"/>
          <w:cs/>
          <w:lang w:bidi="bn-BD"/>
        </w:rPr>
        <w:t>দিন</w:t>
      </w:r>
      <w:r w:rsidRPr="0059416E">
        <w:rPr>
          <w:rStyle w:val="rvts39"/>
          <w:lang w:bidi="bn-BD"/>
        </w:rPr>
        <w:t xml:space="preserve"> </w:t>
      </w:r>
      <w:r w:rsidR="00571010" w:rsidRPr="00571010">
        <w:rPr>
          <w:rStyle w:val="rvts39"/>
          <w:rFonts w:hint="cs"/>
          <w:cs/>
          <w:lang w:bidi="bn-BD"/>
        </w:rPr>
        <w:t>মুসলিম</w:t>
      </w:r>
      <w:r w:rsidRPr="0059416E">
        <w:rPr>
          <w:rStyle w:val="rvts39"/>
          <w:lang w:bidi="bn-BD"/>
        </w:rPr>
        <w:t xml:space="preserve"> </w:t>
      </w:r>
      <w:r w:rsidRPr="0059416E">
        <w:rPr>
          <w:rStyle w:val="rvts39"/>
          <w:cs/>
          <w:lang w:bidi="bn-BD"/>
        </w:rPr>
        <w:t>হিসাবে</w:t>
      </w:r>
      <w:r w:rsidRPr="0059416E">
        <w:rPr>
          <w:rStyle w:val="rvts39"/>
          <w:lang w:bidi="bn-BD"/>
        </w:rPr>
        <w:t xml:space="preserve"> </w:t>
      </w:r>
      <w:r w:rsidRPr="0059416E">
        <w:rPr>
          <w:rStyle w:val="rvts39"/>
          <w:cs/>
          <w:lang w:bidi="bn-BD"/>
        </w:rPr>
        <w:t>আল্লাহর</w:t>
      </w:r>
      <w:r w:rsidRPr="0059416E">
        <w:rPr>
          <w:rStyle w:val="rvts39"/>
          <w:lang w:bidi="bn-BD"/>
        </w:rPr>
        <w:t xml:space="preserve"> </w:t>
      </w:r>
      <w:r w:rsidRPr="0059416E">
        <w:rPr>
          <w:rStyle w:val="rvts39"/>
          <w:cs/>
          <w:lang w:bidi="bn-BD"/>
        </w:rPr>
        <w:t>সাথে</w:t>
      </w:r>
      <w:r w:rsidRPr="0059416E">
        <w:rPr>
          <w:rStyle w:val="rvts39"/>
          <w:lang w:bidi="bn-BD"/>
        </w:rPr>
        <w:t xml:space="preserve"> </w:t>
      </w:r>
      <w:r w:rsidRPr="0059416E">
        <w:rPr>
          <w:rStyle w:val="rvts39"/>
          <w:cs/>
          <w:lang w:bidi="bn-BD"/>
        </w:rPr>
        <w:t>সাক্ষা</w:t>
      </w:r>
      <w:r w:rsidRPr="0059416E">
        <w:rPr>
          <w:rStyle w:val="rvts39"/>
          <w:rFonts w:hint="cs"/>
          <w:cs/>
          <w:lang w:bidi="bn-BD"/>
        </w:rPr>
        <w:t>ৎ</w:t>
      </w:r>
      <w:r w:rsidRPr="0059416E">
        <w:rPr>
          <w:rStyle w:val="rvts39"/>
          <w:lang w:bidi="bn-BD"/>
        </w:rPr>
        <w:t xml:space="preserve"> </w:t>
      </w:r>
      <w:r w:rsidRPr="0059416E">
        <w:rPr>
          <w:rStyle w:val="rvts39"/>
          <w:cs/>
          <w:lang w:bidi="bn-BD"/>
        </w:rPr>
        <w:t>পেতে</w:t>
      </w:r>
      <w:r w:rsidRPr="0059416E">
        <w:rPr>
          <w:rStyle w:val="rvts39"/>
          <w:lang w:bidi="bn-BD"/>
        </w:rPr>
        <w:t xml:space="preserve"> </w:t>
      </w:r>
      <w:r w:rsidRPr="0059416E">
        <w:rPr>
          <w:rStyle w:val="rvts39"/>
          <w:cs/>
          <w:lang w:bidi="bn-BD"/>
        </w:rPr>
        <w:t>আনন্দবোধ</w:t>
      </w:r>
      <w:r w:rsidRPr="0059416E">
        <w:rPr>
          <w:rStyle w:val="rvts39"/>
          <w:lang w:bidi="bn-BD"/>
        </w:rPr>
        <w:t xml:space="preserve"> </w:t>
      </w:r>
      <w:r w:rsidRPr="0059416E">
        <w:rPr>
          <w:rStyle w:val="rvts39"/>
          <w:cs/>
          <w:lang w:bidi="bn-BD"/>
        </w:rPr>
        <w:t>করে</w:t>
      </w:r>
      <w:r w:rsidRPr="0059416E">
        <w:rPr>
          <w:rStyle w:val="rvts39"/>
          <w:lang w:bidi="bn-BD"/>
        </w:rPr>
        <w:t xml:space="preserve"> </w:t>
      </w:r>
      <w:r w:rsidRPr="0059416E">
        <w:rPr>
          <w:rStyle w:val="rvts39"/>
          <w:cs/>
          <w:lang w:bidi="bn-BD"/>
        </w:rPr>
        <w:t>সে</w:t>
      </w:r>
      <w:r w:rsidRPr="0059416E">
        <w:rPr>
          <w:rStyle w:val="rvts39"/>
          <w:lang w:bidi="bn-BD"/>
        </w:rPr>
        <w:t xml:space="preserve"> </w:t>
      </w:r>
      <w:r w:rsidRPr="0059416E">
        <w:rPr>
          <w:rStyle w:val="rvts39"/>
          <w:cs/>
          <w:lang w:bidi="bn-BD"/>
        </w:rPr>
        <w:t>যেন</w:t>
      </w:r>
      <w:r w:rsidRPr="0059416E">
        <w:rPr>
          <w:rStyle w:val="rvts39"/>
          <w:lang w:bidi="bn-BD"/>
        </w:rPr>
        <w:t xml:space="preserve"> </w:t>
      </w:r>
      <w:r w:rsidRPr="0059416E">
        <w:rPr>
          <w:rStyle w:val="rvts39"/>
          <w:cs/>
          <w:lang w:bidi="bn-BD"/>
        </w:rPr>
        <w:t>ঐসব</w:t>
      </w:r>
      <w:r w:rsidRPr="0059416E">
        <w:rPr>
          <w:rStyle w:val="rvts39"/>
          <w:lang w:bidi="bn-BD"/>
        </w:rPr>
        <w:t xml:space="preserve"> </w:t>
      </w:r>
      <w:r w:rsidRPr="0059416E">
        <w:rPr>
          <w:rStyle w:val="rvts39"/>
          <w:cs/>
          <w:lang w:bidi="bn-BD"/>
        </w:rPr>
        <w:t>সালাতের</w:t>
      </w:r>
      <w:r w:rsidRPr="0059416E">
        <w:rPr>
          <w:rStyle w:val="rvts39"/>
          <w:lang w:bidi="bn-BD"/>
        </w:rPr>
        <w:t xml:space="preserve"> </w:t>
      </w:r>
      <w:r w:rsidRPr="0059416E">
        <w:rPr>
          <w:rStyle w:val="rvts39"/>
          <w:cs/>
          <w:lang w:bidi="bn-BD"/>
        </w:rPr>
        <w:t>রক্ষণাবেক্ষণ</w:t>
      </w:r>
      <w:r w:rsidRPr="0059416E">
        <w:rPr>
          <w:rStyle w:val="rvts39"/>
          <w:lang w:bidi="bn-BD"/>
        </w:rPr>
        <w:t xml:space="preserve"> </w:t>
      </w:r>
      <w:r w:rsidRPr="0059416E">
        <w:rPr>
          <w:rStyle w:val="rvts39"/>
          <w:cs/>
          <w:lang w:bidi="bn-BD"/>
        </w:rPr>
        <w:t>করে</w:t>
      </w:r>
      <w:r w:rsidRPr="0059416E">
        <w:rPr>
          <w:rStyle w:val="rvts39"/>
          <w:lang w:bidi="bn-BD"/>
        </w:rPr>
        <w:t xml:space="preserve"> </w:t>
      </w:r>
      <w:r w:rsidRPr="0059416E">
        <w:rPr>
          <w:rStyle w:val="rvts39"/>
          <w:cs/>
          <w:lang w:bidi="bn-BD"/>
        </w:rPr>
        <w:t>যেসব</w:t>
      </w:r>
      <w:r w:rsidRPr="0059416E">
        <w:rPr>
          <w:rStyle w:val="rvts39"/>
          <w:lang w:bidi="bn-BD"/>
        </w:rPr>
        <w:t xml:space="preserve"> </w:t>
      </w:r>
      <w:r w:rsidRPr="0059416E">
        <w:rPr>
          <w:rStyle w:val="rvts39"/>
          <w:cs/>
          <w:lang w:bidi="bn-BD"/>
        </w:rPr>
        <w:t>সালাতের</w:t>
      </w:r>
      <w:r w:rsidRPr="0059416E">
        <w:rPr>
          <w:rStyle w:val="rvts39"/>
          <w:lang w:bidi="bn-BD"/>
        </w:rPr>
        <w:t xml:space="preserve"> </w:t>
      </w:r>
      <w:r w:rsidRPr="0059416E">
        <w:rPr>
          <w:rStyle w:val="rvts39"/>
          <w:cs/>
          <w:lang w:bidi="bn-BD"/>
        </w:rPr>
        <w:t>জন্য</w:t>
      </w:r>
      <w:r w:rsidRPr="0059416E">
        <w:rPr>
          <w:rStyle w:val="rvts39"/>
          <w:lang w:bidi="bn-BD"/>
        </w:rPr>
        <w:t xml:space="preserve"> </w:t>
      </w:r>
      <w:r w:rsidRPr="0059416E">
        <w:rPr>
          <w:rStyle w:val="rvts39"/>
          <w:cs/>
          <w:lang w:bidi="bn-BD"/>
        </w:rPr>
        <w:t>আযান</w:t>
      </w:r>
      <w:r w:rsidRPr="0059416E">
        <w:rPr>
          <w:rStyle w:val="rvts39"/>
          <w:lang w:bidi="bn-BD"/>
        </w:rPr>
        <w:t xml:space="preserve"> </w:t>
      </w:r>
      <w:r w:rsidRPr="0059416E">
        <w:rPr>
          <w:rStyle w:val="rvts39"/>
          <w:cs/>
          <w:lang w:bidi="bn-BD"/>
        </w:rPr>
        <w:t>দে</w:t>
      </w:r>
      <w:r w:rsidR="00571010">
        <w:rPr>
          <w:rStyle w:val="rvts39"/>
          <w:rFonts w:hint="cs"/>
          <w:cs/>
          <w:lang w:bidi="bn-BD"/>
        </w:rPr>
        <w:t>ও</w:t>
      </w:r>
      <w:r w:rsidRPr="0059416E">
        <w:rPr>
          <w:rStyle w:val="rvts39"/>
          <w:cs/>
          <w:lang w:bidi="bn-BD"/>
        </w:rPr>
        <w:t>য়া</w:t>
      </w:r>
      <w:r w:rsidRPr="0059416E">
        <w:rPr>
          <w:rStyle w:val="rvts39"/>
          <w:lang w:bidi="bn-BD"/>
        </w:rPr>
        <w:t xml:space="preserve"> </w:t>
      </w:r>
      <w:r w:rsidRPr="0059416E">
        <w:rPr>
          <w:rStyle w:val="rvts39"/>
          <w:cs/>
          <w:lang w:bidi="bn-BD"/>
        </w:rPr>
        <w:t>হয়।</w:t>
      </w:r>
      <w:r w:rsidRPr="0059416E">
        <w:rPr>
          <w:rStyle w:val="rvts39"/>
          <w:lang w:bidi="bn-BD"/>
        </w:rPr>
        <w:t xml:space="preserve"> </w:t>
      </w:r>
      <w:r w:rsidRPr="0059416E">
        <w:rPr>
          <w:rStyle w:val="rvts39"/>
          <w:cs/>
          <w:lang w:bidi="bn-BD"/>
        </w:rPr>
        <w:t>কেননা</w:t>
      </w:r>
      <w:r w:rsidRPr="0059416E">
        <w:rPr>
          <w:rStyle w:val="rvts39"/>
          <w:lang w:bidi="bn-BD"/>
        </w:rPr>
        <w:t xml:space="preserve"> </w:t>
      </w:r>
      <w:r w:rsidRPr="0059416E">
        <w:rPr>
          <w:rStyle w:val="rvts39"/>
          <w:cs/>
          <w:lang w:bidi="bn-BD"/>
        </w:rPr>
        <w:t>আল্লাহ</w:t>
      </w:r>
      <w:r w:rsidRPr="0059416E">
        <w:rPr>
          <w:rStyle w:val="rvts39"/>
          <w:lang w:bidi="bn-BD"/>
        </w:rPr>
        <w:t xml:space="preserve"> </w:t>
      </w:r>
      <w:r w:rsidRPr="0059416E">
        <w:rPr>
          <w:rStyle w:val="rvts39"/>
          <w:cs/>
          <w:lang w:bidi="bn-BD"/>
        </w:rPr>
        <w:t>তা</w:t>
      </w:r>
      <w:r w:rsidRPr="0059416E">
        <w:rPr>
          <w:rStyle w:val="rvts39"/>
          <w:rFonts w:hint="cs"/>
          <w:cs/>
          <w:lang w:bidi="bn-BD"/>
        </w:rPr>
        <w:t>‘</w:t>
      </w:r>
      <w:r w:rsidRPr="0059416E">
        <w:rPr>
          <w:rStyle w:val="rvts39"/>
          <w:cs/>
          <w:lang w:bidi="bn-BD"/>
        </w:rPr>
        <w:t>আলা</w:t>
      </w:r>
      <w:r w:rsidRPr="0059416E">
        <w:rPr>
          <w:rStyle w:val="rvts39"/>
          <w:lang w:bidi="bn-BD"/>
        </w:rPr>
        <w:t xml:space="preserve"> </w:t>
      </w:r>
      <w:r w:rsidRPr="0059416E">
        <w:rPr>
          <w:rStyle w:val="rvts39"/>
          <w:cs/>
          <w:lang w:bidi="bn-BD"/>
        </w:rPr>
        <w:t>তোমাদের</w:t>
      </w:r>
      <w:r w:rsidRPr="0059416E">
        <w:rPr>
          <w:rStyle w:val="rvts39"/>
          <w:lang w:bidi="bn-BD"/>
        </w:rPr>
        <w:t xml:space="preserve"> </w:t>
      </w:r>
      <w:r w:rsidRPr="0059416E">
        <w:rPr>
          <w:rStyle w:val="rvts39"/>
          <w:cs/>
          <w:lang w:bidi="bn-BD"/>
        </w:rPr>
        <w:t>নবীর</w:t>
      </w:r>
      <w:r w:rsidRPr="0059416E">
        <w:rPr>
          <w:rStyle w:val="rvts39"/>
          <w:lang w:bidi="bn-BD"/>
        </w:rPr>
        <w:t xml:space="preserve"> </w:t>
      </w:r>
      <w:r w:rsidRPr="0059416E">
        <w:rPr>
          <w:rStyle w:val="rvts39"/>
          <w:cs/>
          <w:lang w:bidi="bn-BD"/>
        </w:rPr>
        <w:t>জন্য</w:t>
      </w:r>
      <w:r w:rsidRPr="0059416E">
        <w:rPr>
          <w:rStyle w:val="rvts39"/>
          <w:lang w:bidi="bn-BD"/>
        </w:rPr>
        <w:t xml:space="preserve"> </w:t>
      </w:r>
      <w:r w:rsidR="00F26888">
        <w:rPr>
          <w:rStyle w:val="rvts39"/>
          <w:cs/>
          <w:lang w:bidi="bn-BD"/>
        </w:rPr>
        <w:t>হ</w:t>
      </w:r>
      <w:r w:rsidR="00F26888">
        <w:rPr>
          <w:rStyle w:val="rvts39"/>
          <w:rFonts w:hint="cs"/>
          <w:cs/>
          <w:lang w:bidi="bn-BD"/>
        </w:rPr>
        <w:t>ি</w:t>
      </w:r>
      <w:r w:rsidR="00F26888">
        <w:rPr>
          <w:rStyle w:val="rvts39"/>
          <w:cs/>
          <w:lang w:bidi="bn-BD"/>
        </w:rPr>
        <w:t>দায়</w:t>
      </w:r>
      <w:r w:rsidR="00F26888">
        <w:rPr>
          <w:rStyle w:val="rvts39"/>
          <w:rFonts w:hint="cs"/>
          <w:cs/>
          <w:lang w:bidi="bn-BD"/>
        </w:rPr>
        <w:t>া</w:t>
      </w:r>
      <w:r w:rsidRPr="0059416E">
        <w:rPr>
          <w:rStyle w:val="rvts39"/>
          <w:cs/>
          <w:lang w:bidi="bn-BD"/>
        </w:rPr>
        <w:t>তের</w:t>
      </w:r>
      <w:r w:rsidRPr="0059416E">
        <w:rPr>
          <w:rStyle w:val="rvts39"/>
          <w:lang w:bidi="bn-BD"/>
        </w:rPr>
        <w:t xml:space="preserve"> </w:t>
      </w:r>
      <w:r w:rsidR="00571010" w:rsidRPr="0059416E">
        <w:rPr>
          <w:rStyle w:val="rvts39"/>
          <w:cs/>
          <w:lang w:bidi="bn-BD"/>
        </w:rPr>
        <w:t>পন্থা</w:t>
      </w:r>
      <w:r w:rsidR="00571010">
        <w:rPr>
          <w:rStyle w:val="rvts39"/>
          <w:rFonts w:hint="cs"/>
          <w:cs/>
          <w:lang w:bidi="bn-BD"/>
        </w:rPr>
        <w:t>-</w:t>
      </w:r>
      <w:r w:rsidR="00571010" w:rsidRPr="0059416E">
        <w:rPr>
          <w:rStyle w:val="rvts39"/>
          <w:cs/>
          <w:lang w:bidi="bn-BD"/>
        </w:rPr>
        <w:t>পদ্ধতি</w:t>
      </w:r>
      <w:r w:rsidR="00571010">
        <w:rPr>
          <w:rStyle w:val="rvts39"/>
          <w:rFonts w:hint="cs"/>
          <w:cs/>
          <w:lang w:bidi="bn-BD"/>
        </w:rPr>
        <w:t xml:space="preserve"> </w:t>
      </w:r>
      <w:r w:rsidRPr="0059416E">
        <w:rPr>
          <w:rStyle w:val="rvts39"/>
          <w:cs/>
          <w:lang w:bidi="bn-BD"/>
        </w:rPr>
        <w:t>বিধিবদ্ধ</w:t>
      </w:r>
      <w:r w:rsidRPr="0059416E">
        <w:rPr>
          <w:rStyle w:val="rvts39"/>
          <w:lang w:bidi="bn-BD"/>
        </w:rPr>
        <w:t xml:space="preserve"> </w:t>
      </w:r>
      <w:r w:rsidRPr="0059416E">
        <w:rPr>
          <w:rStyle w:val="rvts39"/>
          <w:cs/>
          <w:lang w:bidi="bn-BD"/>
        </w:rPr>
        <w:t>করেছেন।</w:t>
      </w:r>
      <w:r w:rsidRPr="0059416E">
        <w:rPr>
          <w:rStyle w:val="rvts39"/>
          <w:lang w:bidi="bn-BD"/>
        </w:rPr>
        <w:t xml:space="preserve"> </w:t>
      </w:r>
      <w:r w:rsidRPr="0059416E">
        <w:rPr>
          <w:rStyle w:val="rvts39"/>
          <w:cs/>
          <w:lang w:bidi="bn-BD"/>
        </w:rPr>
        <w:t>আর</w:t>
      </w:r>
      <w:r w:rsidRPr="0059416E">
        <w:rPr>
          <w:rStyle w:val="rvts39"/>
          <w:lang w:bidi="bn-BD"/>
        </w:rPr>
        <w:t xml:space="preserve"> </w:t>
      </w:r>
      <w:r w:rsidRPr="0059416E">
        <w:rPr>
          <w:rStyle w:val="rvts39"/>
          <w:cs/>
          <w:lang w:bidi="bn-BD"/>
        </w:rPr>
        <w:t>এসব</w:t>
      </w:r>
      <w:r w:rsidRPr="0059416E">
        <w:rPr>
          <w:rStyle w:val="rvts39"/>
          <w:lang w:bidi="bn-BD"/>
        </w:rPr>
        <w:t xml:space="preserve"> </w:t>
      </w:r>
      <w:r w:rsidRPr="0059416E">
        <w:rPr>
          <w:rStyle w:val="rvts39"/>
          <w:cs/>
          <w:lang w:bidi="bn-BD"/>
        </w:rPr>
        <w:t>সালাতও</w:t>
      </w:r>
      <w:r w:rsidRPr="0059416E">
        <w:rPr>
          <w:rStyle w:val="rvts39"/>
          <w:lang w:bidi="bn-BD"/>
        </w:rPr>
        <w:t xml:space="preserve"> </w:t>
      </w:r>
      <w:r w:rsidRPr="0059416E">
        <w:rPr>
          <w:rStyle w:val="rvts39"/>
          <w:cs/>
          <w:lang w:bidi="bn-BD"/>
        </w:rPr>
        <w:t>হেদায়াতের</w:t>
      </w:r>
      <w:r w:rsidRPr="0059416E">
        <w:rPr>
          <w:rStyle w:val="rvts39"/>
          <w:lang w:bidi="bn-BD"/>
        </w:rPr>
        <w:t xml:space="preserve"> </w:t>
      </w:r>
      <w:r w:rsidRPr="0059416E">
        <w:rPr>
          <w:rStyle w:val="rvts39"/>
          <w:cs/>
          <w:lang w:bidi="bn-BD"/>
        </w:rPr>
        <w:t>পন্থা</w:t>
      </w:r>
      <w:r w:rsidR="00571010">
        <w:rPr>
          <w:rStyle w:val="rvts39"/>
          <w:rFonts w:hint="cs"/>
          <w:cs/>
          <w:lang w:bidi="bn-BD"/>
        </w:rPr>
        <w:t>-</w:t>
      </w:r>
      <w:r w:rsidRPr="0059416E">
        <w:rPr>
          <w:rStyle w:val="rvts39"/>
          <w:cs/>
          <w:lang w:bidi="bn-BD"/>
        </w:rPr>
        <w:t>পদ্ধতি।</w:t>
      </w:r>
      <w:r w:rsidRPr="0059416E">
        <w:rPr>
          <w:rStyle w:val="rvts39"/>
          <w:lang w:bidi="bn-BD"/>
        </w:rPr>
        <w:t xml:space="preserve"> </w:t>
      </w:r>
      <w:r w:rsidRPr="0059416E">
        <w:rPr>
          <w:rStyle w:val="rvts39"/>
          <w:cs/>
          <w:lang w:bidi="bn-BD"/>
        </w:rPr>
        <w:t>যেমন</w:t>
      </w:r>
      <w:r w:rsidRPr="0059416E">
        <w:rPr>
          <w:rStyle w:val="rvts39"/>
          <w:lang w:bidi="bn-BD"/>
        </w:rPr>
        <w:t xml:space="preserve"> </w:t>
      </w:r>
      <w:r w:rsidRPr="0059416E">
        <w:rPr>
          <w:rStyle w:val="rvts39"/>
          <w:cs/>
          <w:lang w:bidi="bn-BD"/>
        </w:rPr>
        <w:t>এই</w:t>
      </w:r>
      <w:r w:rsidRPr="0059416E">
        <w:rPr>
          <w:rStyle w:val="rvts39"/>
          <w:lang w:bidi="bn-BD"/>
        </w:rPr>
        <w:t xml:space="preserve"> </w:t>
      </w:r>
      <w:r w:rsidRPr="0059416E">
        <w:rPr>
          <w:rStyle w:val="rvts39"/>
          <w:cs/>
          <w:lang w:bidi="bn-BD"/>
        </w:rPr>
        <w:t>ব্যক্তি</w:t>
      </w:r>
      <w:r w:rsidRPr="0059416E">
        <w:rPr>
          <w:rStyle w:val="rvts39"/>
          <w:lang w:bidi="bn-BD"/>
        </w:rPr>
        <w:t xml:space="preserve"> </w:t>
      </w:r>
      <w:r w:rsidRPr="0059416E">
        <w:rPr>
          <w:rStyle w:val="rvts39"/>
          <w:cs/>
          <w:lang w:bidi="bn-BD"/>
        </w:rPr>
        <w:t>সালাতের</w:t>
      </w:r>
      <w:r w:rsidRPr="0059416E">
        <w:rPr>
          <w:rStyle w:val="rvts39"/>
          <w:lang w:bidi="bn-BD"/>
        </w:rPr>
        <w:t xml:space="preserve"> </w:t>
      </w:r>
      <w:r w:rsidRPr="0059416E">
        <w:rPr>
          <w:rStyle w:val="rvts39"/>
          <w:cs/>
          <w:lang w:bidi="bn-BD"/>
        </w:rPr>
        <w:t>জামা</w:t>
      </w:r>
      <w:r w:rsidRPr="0059416E">
        <w:rPr>
          <w:rStyle w:val="rvts39"/>
          <w:rFonts w:hint="cs"/>
          <w:cs/>
          <w:lang w:bidi="bn-BD"/>
        </w:rPr>
        <w:t>‘আ</w:t>
      </w:r>
      <w:r w:rsidRPr="0059416E">
        <w:rPr>
          <w:rStyle w:val="rvts39"/>
          <w:cs/>
          <w:lang w:bidi="bn-BD"/>
        </w:rPr>
        <w:t>তে</w:t>
      </w:r>
      <w:r w:rsidRPr="0059416E">
        <w:rPr>
          <w:rStyle w:val="rvts39"/>
          <w:lang w:bidi="bn-BD"/>
        </w:rPr>
        <w:t xml:space="preserve"> </w:t>
      </w:r>
      <w:r w:rsidR="00571010">
        <w:rPr>
          <w:rStyle w:val="rvts39"/>
          <w:rFonts w:hint="cs"/>
          <w:cs/>
          <w:lang w:bidi="bn-BD"/>
        </w:rPr>
        <w:t>উপস্থিত</w:t>
      </w:r>
      <w:r w:rsidRPr="0059416E">
        <w:rPr>
          <w:rStyle w:val="rvts39"/>
          <w:lang w:bidi="bn-BD"/>
        </w:rPr>
        <w:t xml:space="preserve"> </w:t>
      </w:r>
      <w:r w:rsidRPr="0059416E">
        <w:rPr>
          <w:rStyle w:val="rvts39"/>
          <w:cs/>
          <w:lang w:bidi="bn-BD"/>
        </w:rPr>
        <w:t>না</w:t>
      </w:r>
      <w:r w:rsidRPr="0059416E">
        <w:rPr>
          <w:rStyle w:val="rvts39"/>
          <w:lang w:bidi="bn-BD"/>
        </w:rPr>
        <w:t xml:space="preserve"> </w:t>
      </w:r>
      <w:r w:rsidRPr="0059416E">
        <w:rPr>
          <w:rStyle w:val="rvts39"/>
          <w:cs/>
          <w:lang w:bidi="bn-BD"/>
        </w:rPr>
        <w:t>হয়ে</w:t>
      </w:r>
      <w:r w:rsidRPr="0059416E">
        <w:rPr>
          <w:rStyle w:val="rvts39"/>
          <w:lang w:bidi="bn-BD"/>
        </w:rPr>
        <w:t xml:space="preserve"> </w:t>
      </w:r>
      <w:r w:rsidRPr="0059416E">
        <w:rPr>
          <w:rStyle w:val="rvts39"/>
          <w:cs/>
          <w:lang w:bidi="bn-BD"/>
        </w:rPr>
        <w:t>বাড়িতে</w:t>
      </w:r>
      <w:r w:rsidRPr="0059416E">
        <w:rPr>
          <w:rStyle w:val="rvts39"/>
          <w:lang w:bidi="bn-BD"/>
        </w:rPr>
        <w:t xml:space="preserve"> </w:t>
      </w:r>
      <w:r w:rsidRPr="0059416E">
        <w:rPr>
          <w:rStyle w:val="rvts39"/>
          <w:cs/>
          <w:lang w:bidi="bn-BD"/>
        </w:rPr>
        <w:t>সালাত</w:t>
      </w:r>
      <w:r w:rsidRPr="0059416E">
        <w:rPr>
          <w:rStyle w:val="rvts39"/>
          <w:lang w:bidi="bn-BD"/>
        </w:rPr>
        <w:t xml:space="preserve"> </w:t>
      </w:r>
      <w:r w:rsidRPr="0059416E">
        <w:rPr>
          <w:rStyle w:val="rvts39"/>
          <w:cs/>
          <w:lang w:bidi="bn-BD"/>
        </w:rPr>
        <w:t>পড়ে</w:t>
      </w:r>
      <w:r w:rsidRPr="0059416E">
        <w:rPr>
          <w:rStyle w:val="rvts39"/>
          <w:lang w:bidi="bn-BD"/>
        </w:rPr>
        <w:t xml:space="preserve"> </w:t>
      </w:r>
      <w:r w:rsidRPr="0059416E">
        <w:rPr>
          <w:rStyle w:val="rvts39"/>
          <w:cs/>
          <w:lang w:bidi="bn-BD"/>
        </w:rPr>
        <w:t>থাকে</w:t>
      </w:r>
      <w:r w:rsidRPr="0059416E">
        <w:rPr>
          <w:rStyle w:val="rvts39"/>
          <w:lang w:bidi="bn-BD"/>
        </w:rPr>
        <w:t xml:space="preserve">, </w:t>
      </w:r>
      <w:r w:rsidRPr="0059416E">
        <w:rPr>
          <w:rStyle w:val="rvts39"/>
          <w:cs/>
          <w:lang w:bidi="bn-BD"/>
        </w:rPr>
        <w:t>অনুরূপ</w:t>
      </w:r>
      <w:r w:rsidRPr="0059416E">
        <w:rPr>
          <w:rStyle w:val="rvts39"/>
          <w:lang w:bidi="bn-BD"/>
        </w:rPr>
        <w:t xml:space="preserve"> </w:t>
      </w:r>
      <w:r w:rsidRPr="0059416E">
        <w:rPr>
          <w:rStyle w:val="rvts39"/>
          <w:cs/>
          <w:lang w:bidi="bn-BD"/>
        </w:rPr>
        <w:t>তোমরাও</w:t>
      </w:r>
      <w:r w:rsidRPr="0059416E">
        <w:rPr>
          <w:rStyle w:val="rvts39"/>
          <w:lang w:bidi="bn-BD"/>
        </w:rPr>
        <w:t xml:space="preserve"> </w:t>
      </w:r>
      <w:r w:rsidRPr="0059416E">
        <w:rPr>
          <w:rStyle w:val="rvts39"/>
          <w:cs/>
          <w:lang w:bidi="bn-BD"/>
        </w:rPr>
        <w:t>যদি</w:t>
      </w:r>
      <w:r w:rsidRPr="0059416E">
        <w:rPr>
          <w:rStyle w:val="rvts39"/>
          <w:lang w:bidi="bn-BD"/>
        </w:rPr>
        <w:t xml:space="preserve"> </w:t>
      </w:r>
      <w:r w:rsidRPr="0059416E">
        <w:rPr>
          <w:rStyle w:val="rvts39"/>
          <w:cs/>
          <w:lang w:bidi="bn-BD"/>
        </w:rPr>
        <w:t>তোমাদের</w:t>
      </w:r>
      <w:r w:rsidRPr="0059416E">
        <w:rPr>
          <w:rStyle w:val="rvts39"/>
          <w:lang w:bidi="bn-BD"/>
        </w:rPr>
        <w:t xml:space="preserve"> </w:t>
      </w:r>
      <w:r w:rsidRPr="0059416E">
        <w:rPr>
          <w:rStyle w:val="rvts39"/>
          <w:cs/>
          <w:lang w:bidi="bn-BD"/>
        </w:rPr>
        <w:t>বাড়িতে</w:t>
      </w:r>
      <w:r w:rsidRPr="0059416E">
        <w:rPr>
          <w:rStyle w:val="rvts39"/>
          <w:lang w:bidi="bn-BD"/>
        </w:rPr>
        <w:t xml:space="preserve"> </w:t>
      </w:r>
      <w:r w:rsidRPr="0059416E">
        <w:rPr>
          <w:rStyle w:val="rvts39"/>
          <w:cs/>
          <w:lang w:bidi="bn-BD"/>
        </w:rPr>
        <w:t>সালাত</w:t>
      </w:r>
      <w:r w:rsidRPr="0059416E">
        <w:rPr>
          <w:rStyle w:val="rvts39"/>
          <w:lang w:bidi="bn-BD"/>
        </w:rPr>
        <w:t xml:space="preserve"> </w:t>
      </w:r>
      <w:r w:rsidRPr="0059416E">
        <w:rPr>
          <w:rStyle w:val="rvts39"/>
          <w:cs/>
          <w:lang w:bidi="bn-BD"/>
        </w:rPr>
        <w:t>পড়ো</w:t>
      </w:r>
      <w:r w:rsidRPr="0059416E">
        <w:rPr>
          <w:rStyle w:val="rvts39"/>
          <w:lang w:bidi="bn-BD"/>
        </w:rPr>
        <w:t xml:space="preserve"> </w:t>
      </w:r>
      <w:r w:rsidRPr="0059416E">
        <w:rPr>
          <w:rStyle w:val="rvts39"/>
          <w:cs/>
          <w:lang w:bidi="bn-BD"/>
        </w:rPr>
        <w:t>তাহলে</w:t>
      </w:r>
      <w:r w:rsidRPr="0059416E">
        <w:rPr>
          <w:rStyle w:val="rvts39"/>
          <w:lang w:bidi="bn-BD"/>
        </w:rPr>
        <w:t xml:space="preserve"> </w:t>
      </w:r>
      <w:r w:rsidRPr="0059416E">
        <w:rPr>
          <w:rStyle w:val="rvts39"/>
          <w:cs/>
          <w:lang w:bidi="bn-BD"/>
        </w:rPr>
        <w:t>নিঃসন্দেহে</w:t>
      </w:r>
      <w:r w:rsidRPr="0059416E">
        <w:rPr>
          <w:rStyle w:val="rvts39"/>
          <w:lang w:bidi="bn-BD"/>
        </w:rPr>
        <w:t xml:space="preserve"> </w:t>
      </w:r>
      <w:r w:rsidRPr="0059416E">
        <w:rPr>
          <w:rStyle w:val="rvts39"/>
          <w:cs/>
          <w:lang w:bidi="bn-BD"/>
        </w:rPr>
        <w:t>তোমরা</w:t>
      </w:r>
      <w:r w:rsidRPr="0059416E">
        <w:rPr>
          <w:rStyle w:val="rvts39"/>
          <w:lang w:bidi="bn-BD"/>
        </w:rPr>
        <w:t xml:space="preserve"> </w:t>
      </w:r>
      <w:r w:rsidRPr="0059416E">
        <w:rPr>
          <w:rStyle w:val="rvts39"/>
          <w:cs/>
          <w:lang w:bidi="bn-BD"/>
        </w:rPr>
        <w:t>তোমাদের</w:t>
      </w:r>
      <w:r w:rsidRPr="0059416E">
        <w:rPr>
          <w:rStyle w:val="rvts39"/>
          <w:lang w:bidi="bn-BD"/>
        </w:rPr>
        <w:t xml:space="preserve"> </w:t>
      </w:r>
      <w:r w:rsidRPr="0059416E">
        <w:rPr>
          <w:rStyle w:val="rvts39"/>
          <w:cs/>
          <w:lang w:bidi="bn-BD"/>
        </w:rPr>
        <w:t>নবীর</w:t>
      </w:r>
      <w:r w:rsidRPr="0059416E">
        <w:rPr>
          <w:rStyle w:val="rvts39"/>
          <w:lang w:bidi="bn-BD"/>
        </w:rPr>
        <w:t xml:space="preserve"> </w:t>
      </w:r>
      <w:r w:rsidRPr="0059416E">
        <w:rPr>
          <w:rStyle w:val="rvts39"/>
          <w:cs/>
          <w:lang w:bidi="bn-BD"/>
        </w:rPr>
        <w:t>সুন্নাত</w:t>
      </w:r>
      <w:r w:rsidRPr="0059416E">
        <w:rPr>
          <w:rStyle w:val="rvts39"/>
          <w:lang w:bidi="bn-BD"/>
        </w:rPr>
        <w:t xml:space="preserve"> </w:t>
      </w:r>
      <w:r w:rsidRPr="0059416E">
        <w:rPr>
          <w:rStyle w:val="rvts39"/>
          <w:cs/>
          <w:lang w:bidi="bn-BD"/>
        </w:rPr>
        <w:t>বা</w:t>
      </w:r>
      <w:r w:rsidRPr="0059416E">
        <w:rPr>
          <w:rStyle w:val="rvts39"/>
          <w:lang w:bidi="bn-BD"/>
        </w:rPr>
        <w:t xml:space="preserve"> </w:t>
      </w:r>
      <w:r w:rsidRPr="0059416E">
        <w:rPr>
          <w:rStyle w:val="rvts39"/>
          <w:cs/>
          <w:lang w:bidi="bn-BD"/>
        </w:rPr>
        <w:t>পন্থা</w:t>
      </w:r>
      <w:r w:rsidRPr="0059416E">
        <w:rPr>
          <w:rStyle w:val="rvts39"/>
          <w:lang w:bidi="bn-BD"/>
        </w:rPr>
        <w:t>-</w:t>
      </w:r>
      <w:r w:rsidRPr="0059416E">
        <w:rPr>
          <w:rStyle w:val="rvts39"/>
          <w:cs/>
          <w:lang w:bidi="bn-BD"/>
        </w:rPr>
        <w:t>পদ্ধতি</w:t>
      </w:r>
      <w:r w:rsidRPr="0059416E">
        <w:rPr>
          <w:rStyle w:val="rvts39"/>
          <w:lang w:bidi="bn-BD"/>
        </w:rPr>
        <w:t xml:space="preserve"> </w:t>
      </w:r>
      <w:r w:rsidRPr="0059416E">
        <w:rPr>
          <w:rStyle w:val="rvts39"/>
          <w:cs/>
          <w:lang w:bidi="bn-BD"/>
        </w:rPr>
        <w:t>পরিত্যাগ</w:t>
      </w:r>
      <w:r w:rsidRPr="0059416E">
        <w:rPr>
          <w:rStyle w:val="rvts39"/>
          <w:lang w:bidi="bn-BD"/>
        </w:rPr>
        <w:t xml:space="preserve"> </w:t>
      </w:r>
      <w:r w:rsidRPr="0059416E">
        <w:rPr>
          <w:rStyle w:val="rvts39"/>
          <w:cs/>
          <w:lang w:bidi="bn-BD"/>
        </w:rPr>
        <w:t>করলে।</w:t>
      </w:r>
      <w:r w:rsidRPr="0059416E">
        <w:rPr>
          <w:rStyle w:val="rvts39"/>
          <w:lang w:bidi="bn-BD"/>
        </w:rPr>
        <w:t xml:space="preserve"> </w:t>
      </w:r>
      <w:r w:rsidRPr="0059416E">
        <w:rPr>
          <w:rStyle w:val="rvts39"/>
          <w:cs/>
          <w:lang w:bidi="bn-BD"/>
        </w:rPr>
        <w:t>আর</w:t>
      </w:r>
      <w:r w:rsidRPr="0059416E">
        <w:rPr>
          <w:rStyle w:val="rvts39"/>
          <w:lang w:bidi="bn-BD"/>
        </w:rPr>
        <w:t xml:space="preserve"> </w:t>
      </w:r>
      <w:r w:rsidRPr="0059416E">
        <w:rPr>
          <w:rStyle w:val="rvts39"/>
          <w:cs/>
          <w:lang w:bidi="bn-BD"/>
        </w:rPr>
        <w:t>তোমরা</w:t>
      </w:r>
      <w:r w:rsidRPr="0059416E">
        <w:rPr>
          <w:rStyle w:val="rvts39"/>
          <w:lang w:bidi="bn-BD"/>
        </w:rPr>
        <w:t xml:space="preserve"> </w:t>
      </w:r>
      <w:r w:rsidRPr="0059416E">
        <w:rPr>
          <w:rStyle w:val="rvts39"/>
          <w:cs/>
          <w:lang w:bidi="bn-BD"/>
        </w:rPr>
        <w:t>যদি</w:t>
      </w:r>
      <w:r w:rsidRPr="0059416E">
        <w:rPr>
          <w:rStyle w:val="rvts39"/>
          <w:lang w:bidi="bn-BD"/>
        </w:rPr>
        <w:t xml:space="preserve"> </w:t>
      </w:r>
      <w:r w:rsidRPr="0059416E">
        <w:rPr>
          <w:rStyle w:val="rvts39"/>
          <w:cs/>
          <w:lang w:bidi="bn-BD"/>
        </w:rPr>
        <w:t>এভাবে</w:t>
      </w:r>
      <w:r w:rsidRPr="0059416E">
        <w:rPr>
          <w:rStyle w:val="rvts39"/>
          <w:rFonts w:hint="cs"/>
          <w:cs/>
          <w:lang w:bidi="bn-BD"/>
        </w:rPr>
        <w:t xml:space="preserve"> তো</w:t>
      </w:r>
      <w:r w:rsidRPr="0059416E">
        <w:rPr>
          <w:rStyle w:val="rvts39"/>
          <w:cs/>
          <w:lang w:bidi="bn-BD"/>
        </w:rPr>
        <w:t>মাদের</w:t>
      </w:r>
      <w:r w:rsidRPr="0059416E">
        <w:rPr>
          <w:rStyle w:val="rvts39"/>
          <w:lang w:bidi="bn-BD"/>
        </w:rPr>
        <w:t xml:space="preserve"> </w:t>
      </w:r>
      <w:r w:rsidRPr="0059416E">
        <w:rPr>
          <w:rStyle w:val="rvts39"/>
          <w:cs/>
          <w:lang w:bidi="bn-BD"/>
        </w:rPr>
        <w:t>নবীর</w:t>
      </w:r>
      <w:r w:rsidRPr="0059416E">
        <w:rPr>
          <w:rStyle w:val="rvts39"/>
          <w:lang w:bidi="bn-BD"/>
        </w:rPr>
        <w:t xml:space="preserve"> </w:t>
      </w:r>
      <w:r w:rsidRPr="0059416E">
        <w:rPr>
          <w:rStyle w:val="rvts39"/>
          <w:cs/>
          <w:lang w:bidi="bn-BD"/>
        </w:rPr>
        <w:t>সুন্নাত</w:t>
      </w:r>
      <w:r w:rsidRPr="0059416E">
        <w:rPr>
          <w:rStyle w:val="rvts39"/>
          <w:lang w:bidi="bn-BD"/>
        </w:rPr>
        <w:t xml:space="preserve"> </w:t>
      </w:r>
      <w:r w:rsidRPr="0059416E">
        <w:rPr>
          <w:rStyle w:val="rvts39"/>
          <w:cs/>
          <w:lang w:bidi="bn-BD"/>
        </w:rPr>
        <w:t>বা</w:t>
      </w:r>
      <w:r w:rsidRPr="0059416E">
        <w:rPr>
          <w:rStyle w:val="rvts39"/>
          <w:lang w:bidi="bn-BD"/>
        </w:rPr>
        <w:t xml:space="preserve"> </w:t>
      </w:r>
      <w:r w:rsidRPr="0059416E">
        <w:rPr>
          <w:rStyle w:val="rvts39"/>
          <w:cs/>
          <w:lang w:bidi="bn-BD"/>
        </w:rPr>
        <w:lastRenderedPageBreak/>
        <w:t>পদ্ধতি</w:t>
      </w:r>
      <w:r w:rsidRPr="0059416E">
        <w:rPr>
          <w:rStyle w:val="rvts39"/>
          <w:lang w:bidi="bn-BD"/>
        </w:rPr>
        <w:t xml:space="preserve"> </w:t>
      </w:r>
      <w:r w:rsidRPr="0059416E">
        <w:rPr>
          <w:rStyle w:val="rvts39"/>
          <w:cs/>
          <w:lang w:bidi="bn-BD"/>
        </w:rPr>
        <w:t>পরিত্যাগ</w:t>
      </w:r>
      <w:r w:rsidRPr="0059416E">
        <w:rPr>
          <w:rStyle w:val="rvts39"/>
          <w:lang w:bidi="bn-BD"/>
        </w:rPr>
        <w:t xml:space="preserve"> </w:t>
      </w:r>
      <w:r w:rsidRPr="0059416E">
        <w:rPr>
          <w:rStyle w:val="rvts39"/>
          <w:cs/>
          <w:lang w:bidi="bn-BD"/>
        </w:rPr>
        <w:t>করো</w:t>
      </w:r>
      <w:r w:rsidRPr="0059416E">
        <w:rPr>
          <w:rStyle w:val="rvts39"/>
          <w:lang w:bidi="bn-BD"/>
        </w:rPr>
        <w:t xml:space="preserve"> </w:t>
      </w:r>
      <w:r w:rsidRPr="0059416E">
        <w:rPr>
          <w:rStyle w:val="rvts39"/>
          <w:cs/>
          <w:lang w:bidi="bn-BD"/>
        </w:rPr>
        <w:t>তাহলে</w:t>
      </w:r>
      <w:r w:rsidRPr="0059416E">
        <w:rPr>
          <w:rStyle w:val="rvts39"/>
          <w:lang w:bidi="bn-BD"/>
        </w:rPr>
        <w:t xml:space="preserve"> </w:t>
      </w:r>
      <w:r w:rsidRPr="0059416E">
        <w:rPr>
          <w:rStyle w:val="rvts39"/>
          <w:cs/>
          <w:lang w:bidi="bn-BD"/>
        </w:rPr>
        <w:t>অবশ্যই</w:t>
      </w:r>
      <w:r w:rsidRPr="0059416E">
        <w:rPr>
          <w:rStyle w:val="rvts39"/>
          <w:lang w:bidi="bn-BD"/>
        </w:rPr>
        <w:t xml:space="preserve"> </w:t>
      </w:r>
      <w:r w:rsidRPr="0059416E">
        <w:rPr>
          <w:rStyle w:val="rvts39"/>
          <w:cs/>
          <w:lang w:bidi="bn-BD"/>
        </w:rPr>
        <w:t>পথ</w:t>
      </w:r>
      <w:r w:rsidRPr="0059416E">
        <w:rPr>
          <w:rStyle w:val="rvts39"/>
          <w:lang w:bidi="bn-BD"/>
        </w:rPr>
        <w:t xml:space="preserve"> </w:t>
      </w:r>
      <w:r w:rsidRPr="0059416E">
        <w:rPr>
          <w:rStyle w:val="rvts39"/>
          <w:cs/>
          <w:lang w:bidi="bn-BD"/>
        </w:rPr>
        <w:t>হারিয়ে</w:t>
      </w:r>
      <w:r w:rsidRPr="0059416E">
        <w:rPr>
          <w:rStyle w:val="rvts39"/>
          <w:lang w:bidi="bn-BD"/>
        </w:rPr>
        <w:t xml:space="preserve"> </w:t>
      </w:r>
      <w:r w:rsidRPr="0059416E">
        <w:rPr>
          <w:rStyle w:val="rvts39"/>
          <w:cs/>
          <w:lang w:bidi="bn-BD"/>
        </w:rPr>
        <w:t>ফেলবে।</w:t>
      </w:r>
      <w:r w:rsidRPr="0059416E">
        <w:rPr>
          <w:rStyle w:val="rvts39"/>
          <w:lang w:bidi="bn-BD"/>
        </w:rPr>
        <w:t xml:space="preserve"> ‘</w:t>
      </w:r>
      <w:r w:rsidRPr="0059416E">
        <w:rPr>
          <w:rStyle w:val="rvts39"/>
          <w:cs/>
          <w:lang w:bidi="bn-BD"/>
        </w:rPr>
        <w:t>আব্দুল্লাহ</w:t>
      </w:r>
      <w:r w:rsidRPr="0059416E">
        <w:rPr>
          <w:rStyle w:val="rvts39"/>
          <w:lang w:bidi="bn-BD"/>
        </w:rPr>
        <w:t xml:space="preserve"> </w:t>
      </w:r>
      <w:r w:rsidRPr="0059416E">
        <w:rPr>
          <w:rStyle w:val="rvts39"/>
          <w:cs/>
          <w:lang w:bidi="bn-BD"/>
        </w:rPr>
        <w:t>ইবন</w:t>
      </w:r>
      <w:r w:rsidRPr="0059416E">
        <w:rPr>
          <w:rStyle w:val="rvts39"/>
          <w:lang w:bidi="bn-BD"/>
        </w:rPr>
        <w:t xml:space="preserve"> </w:t>
      </w:r>
      <w:r w:rsidRPr="0059416E">
        <w:rPr>
          <w:rStyle w:val="rvts39"/>
          <w:cs/>
          <w:lang w:bidi="bn-BD"/>
        </w:rPr>
        <w:t>মাস</w:t>
      </w:r>
      <w:r w:rsidRPr="0059416E">
        <w:rPr>
          <w:rStyle w:val="rvts39"/>
          <w:lang w:bidi="bn-BD"/>
        </w:rPr>
        <w:t>’</w:t>
      </w:r>
      <w:r w:rsidRPr="0059416E">
        <w:rPr>
          <w:rStyle w:val="rvts39"/>
          <w:cs/>
          <w:lang w:bidi="bn-BD"/>
        </w:rPr>
        <w:t>উদ</w:t>
      </w:r>
      <w:r w:rsidRPr="0059416E">
        <w:rPr>
          <w:rStyle w:val="rvts39"/>
          <w:lang w:bidi="bn-BD"/>
        </w:rPr>
        <w:t xml:space="preserve"> </w:t>
      </w:r>
      <w:r w:rsidRPr="0059416E">
        <w:rPr>
          <w:rStyle w:val="rvts39"/>
          <w:rFonts w:hint="cs"/>
          <w:cs/>
          <w:lang w:bidi="bn-BD"/>
        </w:rPr>
        <w:t>রাদিয়াল্লাহু</w:t>
      </w:r>
      <w:r w:rsidRPr="0059416E">
        <w:rPr>
          <w:rStyle w:val="rvts39"/>
          <w:rFonts w:hint="cs"/>
          <w:lang w:bidi="bn-BD"/>
        </w:rPr>
        <w:t xml:space="preserve"> </w:t>
      </w:r>
      <w:r w:rsidRPr="0059416E">
        <w:rPr>
          <w:rStyle w:val="rvts39"/>
          <w:lang w:bidi="bn-BD"/>
        </w:rPr>
        <w:t>‘</w:t>
      </w:r>
      <w:r w:rsidRPr="0059416E">
        <w:rPr>
          <w:rStyle w:val="rvts39"/>
          <w:rFonts w:hint="cs"/>
          <w:cs/>
          <w:lang w:bidi="bn-BD"/>
        </w:rPr>
        <w:t>আনহু</w:t>
      </w:r>
      <w:r w:rsidRPr="0059416E">
        <w:rPr>
          <w:rStyle w:val="rvts39"/>
          <w:rFonts w:hint="cs"/>
          <w:lang w:bidi="bn-BD"/>
        </w:rPr>
        <w:t xml:space="preserve"> </w:t>
      </w:r>
      <w:r w:rsidRPr="0059416E">
        <w:rPr>
          <w:rStyle w:val="rvts39"/>
          <w:cs/>
          <w:lang w:bidi="bn-BD"/>
        </w:rPr>
        <w:t>বলেন</w:t>
      </w:r>
      <w:r w:rsidRPr="0059416E">
        <w:rPr>
          <w:rStyle w:val="rvts39"/>
          <w:lang w:bidi="bn-BD"/>
        </w:rPr>
        <w:t xml:space="preserve">, </w:t>
      </w:r>
      <w:r w:rsidRPr="0059416E">
        <w:rPr>
          <w:rStyle w:val="rvts39"/>
          <w:cs/>
          <w:lang w:bidi="bn-BD"/>
        </w:rPr>
        <w:t>আমরা</w:t>
      </w:r>
      <w:r w:rsidRPr="0059416E">
        <w:rPr>
          <w:rStyle w:val="rvts39"/>
          <w:lang w:bidi="bn-BD"/>
        </w:rPr>
        <w:t xml:space="preserve"> </w:t>
      </w:r>
      <w:r w:rsidRPr="0059416E">
        <w:rPr>
          <w:rStyle w:val="rvts39"/>
          <w:cs/>
          <w:lang w:bidi="bn-BD"/>
        </w:rPr>
        <w:t>মনে</w:t>
      </w:r>
      <w:r w:rsidRPr="0059416E">
        <w:rPr>
          <w:rStyle w:val="rvts39"/>
          <w:lang w:bidi="bn-BD"/>
        </w:rPr>
        <w:t xml:space="preserve"> </w:t>
      </w:r>
      <w:r w:rsidR="00A7003D">
        <w:rPr>
          <w:rStyle w:val="rvts39"/>
          <w:rFonts w:hint="cs"/>
          <w:cs/>
          <w:lang w:bidi="bn-BD"/>
        </w:rPr>
        <w:t>করতাম</w:t>
      </w:r>
      <w:r w:rsidRPr="0059416E">
        <w:rPr>
          <w:rStyle w:val="rvts39"/>
          <w:lang w:bidi="bn-BD"/>
        </w:rPr>
        <w:t xml:space="preserve"> </w:t>
      </w:r>
      <w:r w:rsidRPr="0059416E">
        <w:rPr>
          <w:rStyle w:val="rvts39"/>
          <w:cs/>
          <w:lang w:bidi="bn-BD"/>
        </w:rPr>
        <w:t>সর্বজনবিদিত</w:t>
      </w:r>
      <w:r w:rsidRPr="0059416E">
        <w:rPr>
          <w:rStyle w:val="rvts39"/>
          <w:lang w:bidi="bn-BD"/>
        </w:rPr>
        <w:t xml:space="preserve"> </w:t>
      </w:r>
      <w:r w:rsidRPr="0059416E">
        <w:rPr>
          <w:rStyle w:val="rvts39"/>
          <w:cs/>
          <w:lang w:bidi="bn-BD"/>
        </w:rPr>
        <w:t>মুনাফিক</w:t>
      </w:r>
      <w:r w:rsidR="008E5DF2">
        <w:rPr>
          <w:rStyle w:val="rvts39"/>
          <w:rFonts w:hint="cs"/>
          <w:cs/>
          <w:lang w:bidi="bn-BD"/>
        </w:rPr>
        <w:t xml:space="preserve"> </w:t>
      </w:r>
      <w:r w:rsidRPr="0059416E">
        <w:rPr>
          <w:rStyle w:val="rvts39"/>
          <w:rFonts w:hint="cs"/>
          <w:cs/>
          <w:lang w:bidi="bn-BD"/>
        </w:rPr>
        <w:t>ব্যতীত</w:t>
      </w:r>
      <w:r w:rsidRPr="0059416E">
        <w:rPr>
          <w:rStyle w:val="rvts39"/>
          <w:lang w:bidi="bn-BD"/>
        </w:rPr>
        <w:t xml:space="preserve"> </w:t>
      </w:r>
      <w:r w:rsidRPr="0059416E">
        <w:rPr>
          <w:rStyle w:val="rvts39"/>
          <w:cs/>
          <w:lang w:bidi="bn-BD"/>
        </w:rPr>
        <w:t>কেউ</w:t>
      </w:r>
      <w:r w:rsidRPr="0059416E">
        <w:rPr>
          <w:rStyle w:val="rvts39"/>
          <w:lang w:bidi="bn-BD"/>
        </w:rPr>
        <w:t>-</w:t>
      </w:r>
      <w:r w:rsidRPr="0059416E">
        <w:rPr>
          <w:rStyle w:val="rvts39"/>
          <w:cs/>
          <w:lang w:bidi="bn-BD"/>
        </w:rPr>
        <w:t>ই</w:t>
      </w:r>
      <w:r w:rsidRPr="0059416E">
        <w:rPr>
          <w:rStyle w:val="rvts39"/>
          <w:lang w:bidi="bn-BD"/>
        </w:rPr>
        <w:t xml:space="preserve"> </w:t>
      </w:r>
      <w:r w:rsidRPr="0059416E">
        <w:rPr>
          <w:rStyle w:val="rvts39"/>
          <w:cs/>
          <w:lang w:bidi="bn-BD"/>
        </w:rPr>
        <w:t>জামা</w:t>
      </w:r>
      <w:r w:rsidRPr="0059416E">
        <w:rPr>
          <w:rStyle w:val="rvts39"/>
          <w:rFonts w:hint="cs"/>
          <w:cs/>
          <w:lang w:bidi="bn-BD"/>
        </w:rPr>
        <w:t>‘আ</w:t>
      </w:r>
      <w:r w:rsidRPr="0059416E">
        <w:rPr>
          <w:rStyle w:val="rvts39"/>
          <w:cs/>
          <w:lang w:bidi="bn-BD"/>
        </w:rPr>
        <w:t>তে</w:t>
      </w:r>
      <w:r w:rsidRPr="0059416E">
        <w:rPr>
          <w:rStyle w:val="rvts39"/>
          <w:lang w:bidi="bn-BD"/>
        </w:rPr>
        <w:t xml:space="preserve"> </w:t>
      </w:r>
      <w:r w:rsidRPr="0059416E">
        <w:rPr>
          <w:rStyle w:val="rvts39"/>
          <w:cs/>
          <w:lang w:bidi="bn-BD"/>
        </w:rPr>
        <w:t>সালাত</w:t>
      </w:r>
      <w:r w:rsidRPr="0059416E">
        <w:rPr>
          <w:rStyle w:val="rvts39"/>
          <w:lang w:bidi="bn-BD"/>
        </w:rPr>
        <w:t xml:space="preserve"> </w:t>
      </w:r>
      <w:r w:rsidRPr="0059416E">
        <w:rPr>
          <w:rStyle w:val="rvts39"/>
          <w:cs/>
          <w:lang w:bidi="bn-BD"/>
        </w:rPr>
        <w:t>পড়া</w:t>
      </w:r>
      <w:r w:rsidRPr="0059416E">
        <w:rPr>
          <w:rStyle w:val="rvts39"/>
          <w:lang w:bidi="bn-BD"/>
        </w:rPr>
        <w:t xml:space="preserve"> </w:t>
      </w:r>
      <w:r w:rsidRPr="0059416E">
        <w:rPr>
          <w:rStyle w:val="rvts39"/>
          <w:cs/>
          <w:lang w:bidi="bn-BD"/>
        </w:rPr>
        <w:t>ছেড়ে</w:t>
      </w:r>
      <w:r w:rsidRPr="0059416E">
        <w:rPr>
          <w:rStyle w:val="rvts39"/>
          <w:lang w:bidi="bn-BD"/>
        </w:rPr>
        <w:t xml:space="preserve"> </w:t>
      </w:r>
      <w:r w:rsidRPr="0059416E">
        <w:rPr>
          <w:rStyle w:val="rvts39"/>
          <w:cs/>
          <w:lang w:bidi="bn-BD"/>
        </w:rPr>
        <w:t>দেয়</w:t>
      </w:r>
      <w:r w:rsidRPr="0059416E">
        <w:rPr>
          <w:rStyle w:val="rvts39"/>
          <w:lang w:bidi="bn-BD"/>
        </w:rPr>
        <w:t xml:space="preserve"> </w:t>
      </w:r>
      <w:r w:rsidRPr="0059416E">
        <w:rPr>
          <w:rStyle w:val="rvts39"/>
          <w:cs/>
          <w:lang w:bidi="bn-BD"/>
        </w:rPr>
        <w:t>না।</w:t>
      </w:r>
      <w:r w:rsidRPr="0059416E">
        <w:rPr>
          <w:rStyle w:val="rvts39"/>
          <w:lang w:bidi="bn-BD"/>
        </w:rPr>
        <w:t xml:space="preserve"> </w:t>
      </w:r>
      <w:r w:rsidRPr="0059416E">
        <w:rPr>
          <w:rStyle w:val="rvts39"/>
          <w:cs/>
          <w:lang w:bidi="bn-BD"/>
        </w:rPr>
        <w:t>অথচ</w:t>
      </w:r>
      <w:r w:rsidRPr="0059416E">
        <w:rPr>
          <w:rStyle w:val="rvts39"/>
          <w:lang w:bidi="bn-BD"/>
        </w:rPr>
        <w:t xml:space="preserve"> </w:t>
      </w:r>
      <w:r w:rsidR="00996902">
        <w:rPr>
          <w:rStyle w:val="rvts23"/>
          <w:rFonts w:hint="cs"/>
          <w:cs/>
          <w:lang w:bidi="bn-BD"/>
        </w:rPr>
        <w:t xml:space="preserve">রাসূলুল্লাহ্ </w:t>
      </w:r>
      <w:r w:rsidRPr="0059416E">
        <w:rPr>
          <w:rStyle w:val="rvts39"/>
          <w:cs/>
          <w:lang w:bidi="bn-BD"/>
        </w:rPr>
        <w:t>সাল্লাল্লাহু আলাইহি ওয়াসাল্লা</w:t>
      </w:r>
      <w:r w:rsidRPr="0059416E">
        <w:rPr>
          <w:rStyle w:val="rvts39"/>
          <w:rFonts w:hint="cs"/>
          <w:cs/>
          <w:lang w:bidi="bn-BD"/>
        </w:rPr>
        <w:t>মের</w:t>
      </w:r>
      <w:r w:rsidRPr="0059416E">
        <w:rPr>
          <w:rStyle w:val="rvts39"/>
          <w:lang w:bidi="bn-BD"/>
        </w:rPr>
        <w:t xml:space="preserve"> </w:t>
      </w:r>
      <w:r w:rsidR="00402CC6">
        <w:rPr>
          <w:rStyle w:val="rvts39"/>
          <w:rFonts w:hint="cs"/>
          <w:cs/>
          <w:lang w:bidi="bn-BD"/>
        </w:rPr>
        <w:t>যুগে</w:t>
      </w:r>
      <w:r w:rsidRPr="0059416E">
        <w:rPr>
          <w:rStyle w:val="rvts39"/>
          <w:lang w:bidi="bn-BD"/>
        </w:rPr>
        <w:t xml:space="preserve"> </w:t>
      </w:r>
      <w:r w:rsidRPr="0059416E">
        <w:rPr>
          <w:rStyle w:val="rvts39"/>
          <w:cs/>
          <w:lang w:bidi="bn-BD"/>
        </w:rPr>
        <w:t>এমন</w:t>
      </w:r>
      <w:r w:rsidRPr="0059416E">
        <w:rPr>
          <w:rStyle w:val="rvts39"/>
          <w:lang w:bidi="bn-BD"/>
        </w:rPr>
        <w:t xml:space="preserve"> </w:t>
      </w:r>
      <w:r w:rsidRPr="0059416E">
        <w:rPr>
          <w:rStyle w:val="rvts39"/>
          <w:cs/>
          <w:lang w:bidi="bn-BD"/>
        </w:rPr>
        <w:t>ব্যক্তি</w:t>
      </w:r>
      <w:r w:rsidRPr="0059416E">
        <w:rPr>
          <w:rStyle w:val="rvts39"/>
          <w:lang w:bidi="bn-BD"/>
        </w:rPr>
        <w:t xml:space="preserve"> </w:t>
      </w:r>
      <w:r w:rsidRPr="0059416E">
        <w:rPr>
          <w:rStyle w:val="rvts39"/>
          <w:cs/>
          <w:lang w:bidi="bn-BD"/>
        </w:rPr>
        <w:t>জামা</w:t>
      </w:r>
      <w:r w:rsidRPr="0059416E">
        <w:rPr>
          <w:rStyle w:val="rvts39"/>
          <w:rFonts w:hint="cs"/>
          <w:cs/>
          <w:lang w:bidi="bn-BD"/>
        </w:rPr>
        <w:t>‘আ</w:t>
      </w:r>
      <w:r w:rsidRPr="0059416E">
        <w:rPr>
          <w:rStyle w:val="rvts39"/>
          <w:cs/>
          <w:lang w:bidi="bn-BD"/>
        </w:rPr>
        <w:t>তে</w:t>
      </w:r>
      <w:r w:rsidRPr="0059416E">
        <w:rPr>
          <w:rStyle w:val="rvts39"/>
          <w:lang w:bidi="bn-BD"/>
        </w:rPr>
        <w:t xml:space="preserve"> </w:t>
      </w:r>
      <w:r w:rsidR="00402CC6">
        <w:rPr>
          <w:rStyle w:val="rvts39"/>
          <w:rFonts w:hint="cs"/>
          <w:cs/>
          <w:lang w:bidi="bn-BD"/>
        </w:rPr>
        <w:t>উপস্থিত</w:t>
      </w:r>
      <w:r w:rsidR="00402CC6" w:rsidRPr="0059416E">
        <w:rPr>
          <w:rStyle w:val="rvts39"/>
          <w:lang w:bidi="bn-BD"/>
        </w:rPr>
        <w:t xml:space="preserve"> </w:t>
      </w:r>
      <w:r w:rsidRPr="0059416E">
        <w:rPr>
          <w:rStyle w:val="rvts39"/>
          <w:cs/>
          <w:lang w:bidi="bn-BD"/>
        </w:rPr>
        <w:t>হতো</w:t>
      </w:r>
      <w:r w:rsidRPr="0059416E">
        <w:rPr>
          <w:rStyle w:val="rvts39"/>
          <w:lang w:bidi="bn-BD"/>
        </w:rPr>
        <w:t xml:space="preserve"> </w:t>
      </w:r>
      <w:r w:rsidRPr="0059416E">
        <w:rPr>
          <w:rStyle w:val="rvts39"/>
          <w:cs/>
          <w:lang w:bidi="bn-BD"/>
        </w:rPr>
        <w:t>যাকে</w:t>
      </w:r>
      <w:r w:rsidRPr="0059416E">
        <w:rPr>
          <w:rStyle w:val="rvts39"/>
          <w:lang w:bidi="bn-BD"/>
        </w:rPr>
        <w:t xml:space="preserve"> </w:t>
      </w:r>
      <w:r w:rsidRPr="0059416E">
        <w:rPr>
          <w:rStyle w:val="rvts39"/>
          <w:cs/>
          <w:lang w:bidi="bn-BD"/>
        </w:rPr>
        <w:t>দু</w:t>
      </w:r>
      <w:r w:rsidRPr="0059416E">
        <w:rPr>
          <w:rStyle w:val="rvts39"/>
          <w:rFonts w:hint="cs"/>
          <w:cs/>
          <w:lang w:bidi="bn-BD"/>
        </w:rPr>
        <w:t>’</w:t>
      </w:r>
      <w:r w:rsidRPr="0059416E">
        <w:rPr>
          <w:rStyle w:val="rvts39"/>
          <w:cs/>
          <w:lang w:bidi="bn-BD"/>
        </w:rPr>
        <w:t>জন</w:t>
      </w:r>
      <w:r w:rsidRPr="0059416E">
        <w:rPr>
          <w:rStyle w:val="rvts39"/>
          <w:lang w:bidi="bn-BD"/>
        </w:rPr>
        <w:t xml:space="preserve"> </w:t>
      </w:r>
      <w:r w:rsidRPr="0059416E">
        <w:rPr>
          <w:rStyle w:val="rvts39"/>
          <w:cs/>
          <w:lang w:bidi="bn-BD"/>
        </w:rPr>
        <w:t>মানুষের</w:t>
      </w:r>
      <w:r w:rsidRPr="0059416E">
        <w:rPr>
          <w:rStyle w:val="rvts39"/>
          <w:lang w:bidi="bn-BD"/>
        </w:rPr>
        <w:t xml:space="preserve"> </w:t>
      </w:r>
      <w:r w:rsidRPr="0059416E">
        <w:rPr>
          <w:rStyle w:val="rvts39"/>
          <w:cs/>
          <w:lang w:bidi="bn-BD"/>
        </w:rPr>
        <w:t>কাঁধে</w:t>
      </w:r>
      <w:r w:rsidRPr="0059416E">
        <w:rPr>
          <w:rStyle w:val="rvts39"/>
          <w:lang w:bidi="bn-BD"/>
        </w:rPr>
        <w:t xml:space="preserve"> </w:t>
      </w:r>
      <w:r w:rsidRPr="0059416E">
        <w:rPr>
          <w:rStyle w:val="rvts39"/>
          <w:cs/>
          <w:lang w:bidi="bn-BD"/>
        </w:rPr>
        <w:t>ভর</w:t>
      </w:r>
      <w:r w:rsidRPr="0059416E">
        <w:rPr>
          <w:rStyle w:val="rvts39"/>
          <w:lang w:bidi="bn-BD"/>
        </w:rPr>
        <w:t xml:space="preserve"> </w:t>
      </w:r>
      <w:r w:rsidRPr="0059416E">
        <w:rPr>
          <w:rStyle w:val="rvts39"/>
          <w:cs/>
          <w:lang w:bidi="bn-BD"/>
        </w:rPr>
        <w:t>দিয়ে</w:t>
      </w:r>
      <w:r w:rsidRPr="0059416E">
        <w:rPr>
          <w:rStyle w:val="rvts39"/>
          <w:lang w:bidi="bn-BD"/>
        </w:rPr>
        <w:t xml:space="preserve"> </w:t>
      </w:r>
      <w:r w:rsidRPr="0059416E">
        <w:rPr>
          <w:rStyle w:val="rvts39"/>
          <w:cs/>
          <w:lang w:bidi="bn-BD"/>
        </w:rPr>
        <w:t>নিয়ে</w:t>
      </w:r>
      <w:r w:rsidRPr="0059416E">
        <w:rPr>
          <w:rStyle w:val="rvts39"/>
          <w:lang w:bidi="bn-BD"/>
        </w:rPr>
        <w:t xml:space="preserve"> </w:t>
      </w:r>
      <w:r w:rsidRPr="0059416E">
        <w:rPr>
          <w:rStyle w:val="rvts39"/>
          <w:cs/>
          <w:lang w:bidi="bn-BD"/>
        </w:rPr>
        <w:t>এসে</w:t>
      </w:r>
      <w:r w:rsidRPr="0059416E">
        <w:rPr>
          <w:rStyle w:val="rvts39"/>
          <w:lang w:bidi="bn-BD"/>
        </w:rPr>
        <w:t xml:space="preserve"> </w:t>
      </w:r>
      <w:r w:rsidRPr="0059416E">
        <w:rPr>
          <w:rStyle w:val="rvts39"/>
          <w:cs/>
          <w:lang w:bidi="bn-BD"/>
        </w:rPr>
        <w:t>সালাতের</w:t>
      </w:r>
      <w:r w:rsidRPr="0059416E">
        <w:rPr>
          <w:rStyle w:val="rvts39"/>
          <w:lang w:bidi="bn-BD"/>
        </w:rPr>
        <w:t xml:space="preserve"> </w:t>
      </w:r>
      <w:r w:rsidRPr="0059416E">
        <w:rPr>
          <w:rStyle w:val="rvts39"/>
          <w:cs/>
          <w:lang w:bidi="bn-BD"/>
        </w:rPr>
        <w:t>কাতারে</w:t>
      </w:r>
      <w:r w:rsidRPr="0059416E">
        <w:rPr>
          <w:rStyle w:val="rvts39"/>
          <w:lang w:bidi="bn-BD"/>
        </w:rPr>
        <w:t xml:space="preserve"> </w:t>
      </w:r>
      <w:r w:rsidRPr="0059416E">
        <w:rPr>
          <w:rStyle w:val="rvts39"/>
          <w:cs/>
          <w:lang w:bidi="bn-BD"/>
        </w:rPr>
        <w:t>দাঁড়</w:t>
      </w:r>
      <w:r w:rsidRPr="0059416E">
        <w:rPr>
          <w:rStyle w:val="rvts39"/>
          <w:lang w:bidi="bn-BD"/>
        </w:rPr>
        <w:t xml:space="preserve"> </w:t>
      </w:r>
      <w:r w:rsidRPr="0059416E">
        <w:rPr>
          <w:rStyle w:val="rvts39"/>
          <w:cs/>
          <w:lang w:bidi="bn-BD"/>
        </w:rPr>
        <w:t>করিয়ে</w:t>
      </w:r>
      <w:r w:rsidRPr="0059416E">
        <w:rPr>
          <w:rStyle w:val="rvts39"/>
          <w:lang w:bidi="bn-BD"/>
        </w:rPr>
        <w:t xml:space="preserve"> </w:t>
      </w:r>
      <w:r w:rsidRPr="0059416E">
        <w:rPr>
          <w:rStyle w:val="rvts39"/>
          <w:cs/>
          <w:lang w:bidi="bn-BD"/>
        </w:rPr>
        <w:t>দে</w:t>
      </w:r>
      <w:r w:rsidR="00402CC6">
        <w:rPr>
          <w:rStyle w:val="rvts39"/>
          <w:rFonts w:hint="cs"/>
          <w:cs/>
          <w:lang w:bidi="bn-BD"/>
        </w:rPr>
        <w:t>ও</w:t>
      </w:r>
      <w:r w:rsidRPr="0059416E">
        <w:rPr>
          <w:rStyle w:val="rvts39"/>
          <w:cs/>
          <w:lang w:bidi="bn-BD"/>
        </w:rPr>
        <w:t>য়া</w:t>
      </w:r>
      <w:r w:rsidRPr="0059416E">
        <w:rPr>
          <w:rStyle w:val="rvts39"/>
          <w:lang w:bidi="bn-BD"/>
        </w:rPr>
        <w:t xml:space="preserve"> </w:t>
      </w:r>
      <w:r w:rsidRPr="0059416E">
        <w:rPr>
          <w:rStyle w:val="rvts39"/>
          <w:cs/>
          <w:lang w:bidi="bn-BD"/>
        </w:rPr>
        <w:t>হতো</w:t>
      </w:r>
      <w:r w:rsidRPr="0059416E">
        <w:rPr>
          <w:rStyle w:val="rvts39"/>
          <w:rFonts w:hint="cs"/>
          <w:cs/>
          <w:lang w:bidi="bn-BD"/>
        </w:rPr>
        <w:t>”</w:t>
      </w:r>
      <w:r w:rsidRPr="00DC0B0C">
        <w:rPr>
          <w:rStyle w:val="rvts39"/>
          <w:rFonts w:cs="SolaimanLipi"/>
          <w:cs/>
          <w:lang w:bidi="hi-IN"/>
        </w:rPr>
        <w:t>।</w:t>
      </w:r>
      <w:r w:rsidRPr="0059416E">
        <w:rPr>
          <w:rStyle w:val="FootnoteReference"/>
          <w:cs/>
          <w:lang w:bidi="bn-BD"/>
        </w:rPr>
        <w:footnoteReference w:id="13"/>
      </w:r>
    </w:p>
    <w:p w:rsidR="00B42C48" w:rsidRPr="00445AF4" w:rsidRDefault="00B42C48" w:rsidP="00445AF4">
      <w:pPr>
        <w:bidi w:val="0"/>
        <w:spacing w:after="0" w:line="240" w:lineRule="auto"/>
        <w:jc w:val="both"/>
        <w:rPr>
          <w:rStyle w:val="rvts39"/>
          <w:cs/>
          <w:lang w:bidi="bn-BD"/>
        </w:rPr>
      </w:pPr>
      <w:r w:rsidRPr="00445AF4">
        <w:rPr>
          <w:rStyle w:val="rvts39"/>
          <w:rFonts w:hint="cs"/>
          <w:cs/>
          <w:lang w:bidi="bn-BD"/>
        </w:rPr>
        <w:t xml:space="preserve">৫- </w:t>
      </w:r>
      <w:r w:rsidR="00445AF4" w:rsidRPr="00445AF4">
        <w:rPr>
          <w:rStyle w:val="rvts39"/>
          <w:rFonts w:hint="cs"/>
          <w:cs/>
          <w:lang w:bidi="bn-BD"/>
        </w:rPr>
        <w:t>সালাতে করণীয় কাজে ও পঠিত সূরা ও দো‘আর ক্ষেত্রে রাসূলুল্লাহ্ সাল্লাল্লাহু আলাইহি ওয়াসাল্লামের সুন্নত অনুসন্ধান করা।</w:t>
      </w:r>
      <w:r w:rsidR="00445AF4">
        <w:rPr>
          <w:rStyle w:val="rvts39"/>
          <w:rFonts w:hint="cs"/>
          <w:cs/>
          <w:lang w:bidi="bn-BD"/>
        </w:rPr>
        <w:t xml:space="preserve"> যাতে</w:t>
      </w:r>
      <w:r w:rsidR="00445AF4" w:rsidRPr="00445AF4">
        <w:rPr>
          <w:rStyle w:val="rvts39"/>
          <w:rFonts w:hint="cs"/>
          <w:cs/>
          <w:lang w:bidi="bn-BD"/>
        </w:rPr>
        <w:t xml:space="preserve"> </w:t>
      </w:r>
      <w:r w:rsidR="00445AF4">
        <w:rPr>
          <w:rStyle w:val="rvts39"/>
          <w:rFonts w:hint="cs"/>
          <w:cs/>
          <w:lang w:bidi="bn-BD"/>
        </w:rPr>
        <w:t>সালাতে মুসলিমের রাসূলুল্লাহ্ সাল্লাল্লাহু আলাইহি ওয়াসাল্লামের নিম্নোক্ত বাণীর পূর্ণ অনুসরণ হয়,</w:t>
      </w:r>
      <w:r w:rsidR="00F26888">
        <w:rPr>
          <w:rStyle w:val="rvts39"/>
          <w:rFonts w:hint="cs"/>
          <w:cs/>
          <w:lang w:bidi="bn-BD"/>
        </w:rPr>
        <w:t xml:space="preserve"> </w:t>
      </w:r>
    </w:p>
    <w:p w:rsidR="00722CDC" w:rsidRPr="00DC0B0C" w:rsidRDefault="00D00607" w:rsidP="00C067A3">
      <w:pPr>
        <w:spacing w:after="0" w:line="240" w:lineRule="auto"/>
        <w:jc w:val="both"/>
        <w:rPr>
          <w:rFonts w:ascii="Traditional Arabic" w:hAnsi="Traditional Arabic"/>
          <w:color w:val="0000CC"/>
          <w:szCs w:val="30"/>
          <w:cs/>
          <w:lang w:bidi="bn-BD"/>
        </w:rPr>
      </w:pPr>
      <w:r w:rsidRPr="00D00607">
        <w:rPr>
          <w:rFonts w:ascii="Traditional Arabic" w:hAnsi="Traditional Arabic" w:cs="KFGQPC Uthman Taha Naskh" w:hint="cs"/>
          <w:color w:val="0000CC"/>
          <w:rtl/>
          <w:lang w:bidi="ar-EG"/>
        </w:rPr>
        <w:t>«</w:t>
      </w:r>
      <w:r w:rsidR="00722CDC" w:rsidRPr="0059416E">
        <w:rPr>
          <w:rFonts w:ascii="Traditional Arabic" w:hAnsi="Traditional Arabic" w:cs="KFGQPC Uthman Taha Naskh"/>
          <w:color w:val="0000CC"/>
          <w:rtl/>
          <w:lang w:bidi="ar-EG"/>
        </w:rPr>
        <w:t>وَصَلُّوا</w:t>
      </w:r>
      <w:r>
        <w:rPr>
          <w:rFonts w:ascii="Traditional Arabic" w:hAnsi="Traditional Arabic" w:cs="KFGQPC Uthman Taha Naskh"/>
          <w:color w:val="0000CC"/>
          <w:rtl/>
          <w:lang w:bidi="ar-EG"/>
        </w:rPr>
        <w:t xml:space="preserve"> كَمَا رَأَيْتُمُونِي أُصَلِّي</w:t>
      </w:r>
      <w:r w:rsidR="00722CDC" w:rsidRPr="0059416E">
        <w:rPr>
          <w:rFonts w:ascii="Traditional Arabic" w:hAnsi="Traditional Arabic" w:cs="KFGQPC Uthman Taha Naskh"/>
          <w:color w:val="0000CC"/>
          <w:rtl/>
          <w:lang w:bidi="ar-EG"/>
        </w:rPr>
        <w:t>»</w:t>
      </w:r>
      <w:r w:rsidR="00026BCB">
        <w:rPr>
          <w:rFonts w:ascii="Traditional Arabic" w:hAnsi="Traditional Arabic" w:cs="KFGQPC Uthman Taha Naskh" w:hint="cs"/>
          <w:color w:val="0000CC"/>
          <w:rtl/>
          <w:lang w:bidi="ar-EG"/>
        </w:rPr>
        <w:t>.</w:t>
      </w:r>
    </w:p>
    <w:p w:rsidR="00722CDC" w:rsidRPr="00DC0B0C" w:rsidRDefault="00D00607" w:rsidP="00C067A3">
      <w:pPr>
        <w:bidi w:val="0"/>
        <w:spacing w:after="0" w:line="240" w:lineRule="auto"/>
        <w:jc w:val="both"/>
        <w:rPr>
          <w:rStyle w:val="rvts21"/>
          <w:cs/>
          <w:lang w:bidi="bn-BD"/>
        </w:rPr>
      </w:pPr>
      <w:r>
        <w:rPr>
          <w:rStyle w:val="rvts21"/>
          <w:rFonts w:hint="cs"/>
          <w:cs/>
          <w:lang w:bidi="bn-BD"/>
        </w:rPr>
        <w:t>“</w:t>
      </w:r>
      <w:r w:rsidR="00722CDC" w:rsidRPr="0059416E">
        <w:rPr>
          <w:rStyle w:val="rvts21"/>
          <w:cs/>
          <w:lang w:bidi="bn-IN"/>
        </w:rPr>
        <w:t>যেভাবে আমাকে সালাত আদায় করতে দেখেছ ঠিক সেভাবে</w:t>
      </w:r>
      <w:r w:rsidR="00722CDC" w:rsidRPr="0059416E">
        <w:rPr>
          <w:rStyle w:val="rvts21"/>
        </w:rPr>
        <w:t xml:space="preserve"> </w:t>
      </w:r>
      <w:r>
        <w:rPr>
          <w:rStyle w:val="rvts21"/>
          <w:cs/>
          <w:lang w:bidi="bn-IN"/>
        </w:rPr>
        <w:t>সালাত আদায় ক</w:t>
      </w:r>
      <w:r>
        <w:rPr>
          <w:rStyle w:val="rvts21"/>
          <w:rFonts w:hint="cs"/>
          <w:cs/>
          <w:lang w:bidi="bn-BD"/>
        </w:rPr>
        <w:t>রো</w:t>
      </w:r>
      <w:r w:rsidR="00722CDC" w:rsidRPr="0059416E">
        <w:rPr>
          <w:rStyle w:val="rvts21"/>
          <w:rFonts w:hint="cs"/>
          <w:cs/>
          <w:lang w:bidi="bn-BD"/>
        </w:rPr>
        <w:t>”</w:t>
      </w:r>
      <w:r w:rsidR="00E97416" w:rsidRPr="00DC0B0C">
        <w:rPr>
          <w:rStyle w:val="rvts21"/>
          <w:rFonts w:cs="SolaimanLipi" w:hint="cs"/>
          <w:cs/>
          <w:lang w:bidi="hi-IN"/>
        </w:rPr>
        <w:t>।</w:t>
      </w:r>
      <w:r w:rsidR="00722CDC" w:rsidRPr="0059416E">
        <w:rPr>
          <w:rStyle w:val="FootnoteReference"/>
          <w:cs/>
          <w:lang w:bidi="bn-IN"/>
        </w:rPr>
        <w:footnoteReference w:id="14"/>
      </w:r>
    </w:p>
    <w:p w:rsidR="00445AF4" w:rsidRPr="00E17ACA" w:rsidRDefault="00445AF4" w:rsidP="00A052D6">
      <w:pPr>
        <w:bidi w:val="0"/>
        <w:spacing w:after="0" w:line="240" w:lineRule="auto"/>
        <w:jc w:val="both"/>
        <w:rPr>
          <w:rStyle w:val="rvts21"/>
          <w:rtl/>
          <w:cs/>
        </w:rPr>
      </w:pPr>
      <w:r w:rsidRPr="00CB583A">
        <w:rPr>
          <w:rStyle w:val="rvts21"/>
          <w:rFonts w:hint="cs"/>
          <w:cs/>
          <w:lang w:bidi="bn-IN"/>
        </w:rPr>
        <w:t xml:space="preserve">৬- সালাতে খুশু‘ </w:t>
      </w:r>
      <w:r w:rsidR="00CB583A" w:rsidRPr="00CB583A">
        <w:rPr>
          <w:rStyle w:val="rvts21"/>
          <w:rFonts w:hint="cs"/>
          <w:cs/>
          <w:lang w:bidi="bn-BD"/>
        </w:rPr>
        <w:t xml:space="preserve">(একনিষ্ঠা) </w:t>
      </w:r>
      <w:r w:rsidRPr="00CB583A">
        <w:rPr>
          <w:rStyle w:val="rvts21"/>
          <w:rFonts w:hint="cs"/>
          <w:cs/>
          <w:lang w:bidi="bn-IN"/>
        </w:rPr>
        <w:t>ও মনের একাগ্রচিত্ততা বজায় রাখা। এটি সালাতের অন্যতম</w:t>
      </w:r>
      <w:r w:rsidR="00D310FE" w:rsidRPr="00CB583A">
        <w:rPr>
          <w:rStyle w:val="rvts21"/>
          <w:rFonts w:hint="cs"/>
          <w:cs/>
          <w:lang w:bidi="bn-IN"/>
        </w:rPr>
        <w:t xml:space="preserve"> আদব</w:t>
      </w:r>
      <w:r w:rsidR="00CB583A" w:rsidRPr="00CB583A">
        <w:rPr>
          <w:rStyle w:val="rvts21"/>
          <w:rFonts w:hint="cs"/>
          <w:cs/>
          <w:lang w:bidi="bn-IN"/>
        </w:rPr>
        <w:t>;</w:t>
      </w:r>
      <w:r w:rsidR="00D310FE" w:rsidRPr="00CB583A">
        <w:rPr>
          <w:rStyle w:val="rvts21"/>
          <w:rFonts w:hint="cs"/>
          <w:cs/>
          <w:lang w:bidi="bn-IN"/>
        </w:rPr>
        <w:t xml:space="preserve"> বরং এটি সালাতের মূল ও রুহ। </w:t>
      </w:r>
      <w:r w:rsidR="007F2580" w:rsidRPr="00CB583A">
        <w:rPr>
          <w:rStyle w:val="rvts21"/>
          <w:rFonts w:hint="cs"/>
          <w:cs/>
          <w:lang w:bidi="bn-IN"/>
        </w:rPr>
        <w:t>এর অন্তর্নিহিত কারণ হলো, এ</w:t>
      </w:r>
      <w:r w:rsidR="002456B8">
        <w:rPr>
          <w:rStyle w:val="rvts21"/>
          <w:rFonts w:hint="cs"/>
          <w:cs/>
          <w:lang w:bidi="bn-IN"/>
        </w:rPr>
        <w:t>সব</w:t>
      </w:r>
      <w:r w:rsidR="007F2580" w:rsidRPr="00CB583A">
        <w:rPr>
          <w:rStyle w:val="rvts21"/>
          <w:rFonts w:hint="cs"/>
          <w:cs/>
          <w:lang w:bidi="bn-IN"/>
        </w:rPr>
        <w:t xml:space="preserve"> উদ্দেশ্যেই শরী‘আত সালাতের বিধান বিধিবদ্ধ করেছেন</w:t>
      </w:r>
      <w:r w:rsidR="002456B8" w:rsidRPr="00195BED">
        <w:rPr>
          <w:rStyle w:val="rvts21"/>
          <w:rFonts w:cs="SolaimanLipi" w:hint="cs"/>
          <w:cs/>
          <w:lang w:bidi="hi-IN"/>
        </w:rPr>
        <w:t xml:space="preserve">। </w:t>
      </w:r>
      <w:r w:rsidR="002456B8" w:rsidRPr="001E015B">
        <w:rPr>
          <w:rStyle w:val="rvts21"/>
          <w:rFonts w:hint="cs"/>
          <w:cs/>
          <w:lang w:bidi="bn-IN"/>
        </w:rPr>
        <w:t xml:space="preserve">যেমন ব্যক্তির তাকওয়া ও অন্যান্য </w:t>
      </w:r>
      <w:r w:rsidR="002456B8">
        <w:rPr>
          <w:rStyle w:val="rvts21"/>
          <w:rFonts w:hint="cs"/>
          <w:cs/>
          <w:lang w:bidi="bn-IN"/>
        </w:rPr>
        <w:t>উত্তম আখলাক অর্জন</w:t>
      </w:r>
      <w:r w:rsidR="00E17ACA">
        <w:rPr>
          <w:rStyle w:val="rvts21"/>
          <w:rFonts w:hint="cs"/>
          <w:cs/>
          <w:lang w:bidi="bn-IN"/>
        </w:rPr>
        <w:t xml:space="preserve"> এবং </w:t>
      </w:r>
      <w:r w:rsidR="00E17ACA" w:rsidRPr="00E17ACA">
        <w:rPr>
          <w:rStyle w:val="rvts21"/>
          <w:rFonts w:hint="cs"/>
          <w:cs/>
          <w:lang w:bidi="bn-IN"/>
        </w:rPr>
        <w:t xml:space="preserve">অসচ্চরিত্র ও সমস্ত </w:t>
      </w:r>
      <w:r w:rsidR="00E17ACA">
        <w:rPr>
          <w:rStyle w:val="rvts21"/>
          <w:rFonts w:hint="cs"/>
          <w:cs/>
          <w:lang w:bidi="bn-IN"/>
        </w:rPr>
        <w:t>অশ</w:t>
      </w:r>
      <w:r w:rsidR="00F26888">
        <w:rPr>
          <w:rStyle w:val="rvts21"/>
          <w:rFonts w:hint="cs"/>
          <w:cs/>
          <w:lang w:bidi="bn-IN"/>
        </w:rPr>
        <w:t>্লীল ও অন্যায় থেকে বিরত থাকা</w:t>
      </w:r>
      <w:r w:rsidR="00F26888">
        <w:rPr>
          <w:rStyle w:val="rvts21"/>
          <w:rFonts w:hint="cs"/>
          <w:cs/>
          <w:lang w:bidi="bn-BD"/>
        </w:rPr>
        <w:t>;</w:t>
      </w:r>
      <w:r w:rsidR="00E17ACA">
        <w:rPr>
          <w:rStyle w:val="rvts21"/>
          <w:rFonts w:hint="cs"/>
          <w:cs/>
          <w:lang w:bidi="bn-IN"/>
        </w:rPr>
        <w:t xml:space="preserve"> </w:t>
      </w:r>
      <w:r w:rsidR="00A052D6">
        <w:rPr>
          <w:rStyle w:val="rvts21"/>
          <w:rFonts w:hint="cs"/>
          <w:cs/>
          <w:lang w:bidi="bn-IN"/>
        </w:rPr>
        <w:t>বরং বান্</w:t>
      </w:r>
      <w:r w:rsidR="00A7003D">
        <w:rPr>
          <w:rStyle w:val="rvts21"/>
          <w:rFonts w:hint="cs"/>
          <w:cs/>
          <w:lang w:bidi="bn-IN"/>
        </w:rPr>
        <w:t>দাহর একনিষ্ঠ</w:t>
      </w:r>
      <w:r w:rsidR="00A7003D">
        <w:rPr>
          <w:rStyle w:val="rvts21"/>
          <w:rFonts w:hint="cs"/>
          <w:cs/>
          <w:lang w:bidi="bn-BD"/>
        </w:rPr>
        <w:t>তা</w:t>
      </w:r>
      <w:r w:rsidR="00A052D6">
        <w:rPr>
          <w:rStyle w:val="rvts21"/>
          <w:rFonts w:hint="cs"/>
          <w:cs/>
          <w:lang w:bidi="bn-IN"/>
        </w:rPr>
        <w:t xml:space="preserve"> ও মনের একাগ্রচিত্ততা</w:t>
      </w:r>
      <w:r w:rsidR="00A052D6">
        <w:rPr>
          <w:rStyle w:val="rvts21"/>
          <w:rFonts w:hint="cs"/>
          <w:cs/>
          <w:lang w:bidi="bn-BD"/>
        </w:rPr>
        <w:t xml:space="preserve"> অনুযায়ী সালাতের সাওয়াব প্রত্যাশা করা হয়। আল্লাহ তা</w:t>
      </w:r>
      <w:r w:rsidR="00A052D6">
        <w:rPr>
          <w:rStyle w:val="rvts21"/>
          <w:rFonts w:hint="cs"/>
          <w:lang w:bidi="bn-BD"/>
        </w:rPr>
        <w:t>‘</w:t>
      </w:r>
      <w:r w:rsidR="00A052D6">
        <w:rPr>
          <w:rStyle w:val="rvts21"/>
          <w:rFonts w:hint="cs"/>
          <w:cs/>
          <w:lang w:bidi="bn-BD"/>
        </w:rPr>
        <w:t>আলা বলেছেন</w:t>
      </w:r>
      <w:r w:rsidR="00A052D6">
        <w:rPr>
          <w:rStyle w:val="rvts21"/>
          <w:rFonts w:hint="cs"/>
          <w:lang w:bidi="bn-BD"/>
        </w:rPr>
        <w:t>,</w:t>
      </w:r>
      <w:r w:rsidR="00F26888">
        <w:rPr>
          <w:rStyle w:val="rvts21"/>
          <w:rFonts w:hint="cs"/>
          <w:cs/>
          <w:lang w:bidi="bn-BD"/>
        </w:rPr>
        <w:t xml:space="preserve"> </w:t>
      </w:r>
    </w:p>
    <w:p w:rsidR="00722CDC" w:rsidRPr="00DC0B0C" w:rsidRDefault="00722CDC" w:rsidP="00C067A3">
      <w:pPr>
        <w:spacing w:after="0" w:line="240" w:lineRule="auto"/>
        <w:jc w:val="both"/>
        <w:rPr>
          <w:rFonts w:ascii="KFGQPC Uthman Taha Naskh"/>
          <w:color w:val="008000"/>
          <w:cs/>
          <w:lang w:bidi="bn-BD"/>
        </w:rPr>
      </w:pPr>
      <w:r w:rsidRPr="0059416E">
        <w:rPr>
          <w:rFonts w:ascii="KFGQPC Uthman Taha Naskh" w:cs="KFGQPC Uthman Taha Naskh" w:hint="cs"/>
          <w:color w:val="008000"/>
          <w:rtl/>
        </w:rPr>
        <w:t>﴿</w:t>
      </w:r>
      <w:r w:rsidRPr="0059416E">
        <w:rPr>
          <w:rFonts w:ascii="KFGQPC Uthmanic Script HAFS" w:cs="KFGQPC Uthmanic Script HAFS" w:hint="cs"/>
          <w:color w:val="008000"/>
          <w:rtl/>
        </w:rPr>
        <w:t>قَدۡ</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أَفۡلَحَ</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ٱلۡمُؤۡمِنُونَ١</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ٱلَّذِينَ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هُمۡ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فِي</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صَلَاتِهِمۡ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خَٰشِعُونَ٢</w:t>
      </w:r>
      <w:r w:rsidRPr="0059416E">
        <w:rPr>
          <w:rFonts w:ascii="KFGQPC Uthman Taha Naskh" w:cs="KFGQPC Uthman Taha Naskh" w:hint="cs"/>
          <w:color w:val="008000"/>
          <w:rtl/>
        </w:rPr>
        <w:t>﴾</w:t>
      </w:r>
      <w:r w:rsidRPr="0059416E">
        <w:rPr>
          <w:rFonts w:ascii="KFGQPC Uthman Taha Naskh" w:cs="KFGQPC Uthman Taha Naskh"/>
          <w:color w:val="008000"/>
          <w:rtl/>
        </w:rPr>
        <w:t xml:space="preserve"> [</w:t>
      </w:r>
      <w:r w:rsidRPr="0059416E">
        <w:rPr>
          <w:rFonts w:ascii="KFGQPC Uthman Taha Naskh" w:cs="KFGQPC Uthman Taha Naskh" w:hint="cs"/>
          <w:color w:val="008000"/>
          <w:rtl/>
        </w:rPr>
        <w:t>المؤمنون</w:t>
      </w:r>
      <w:r w:rsidRPr="0059416E">
        <w:rPr>
          <w:rFonts w:ascii="KFGQPC Uthman Taha Naskh" w:cs="KFGQPC Uthman Taha Naskh"/>
          <w:color w:val="008000"/>
          <w:rtl/>
        </w:rPr>
        <w:t xml:space="preserve"> : </w:t>
      </w:r>
      <w:r w:rsidRPr="0059416E">
        <w:rPr>
          <w:rFonts w:ascii="KFGQPC Uthman Taha Naskh" w:cs="KFGQPC Uthman Taha Naskh" w:hint="cs"/>
          <w:color w:val="008000"/>
          <w:rtl/>
        </w:rPr>
        <w:t>١،</w:t>
      </w:r>
      <w:r w:rsidR="00F26888">
        <w:rPr>
          <w:rFonts w:ascii="KFGQPC Uthman Taha Naskh" w:cs="KFGQPC Uthman Taha Naskh"/>
          <w:color w:val="008000"/>
          <w:rtl/>
        </w:rPr>
        <w:t xml:space="preserve"> </w:t>
      </w:r>
      <w:r w:rsidRPr="0059416E">
        <w:rPr>
          <w:rFonts w:ascii="KFGQPC Uthman Taha Naskh" w:cs="KFGQPC Uthman Taha Naskh" w:hint="cs"/>
          <w:color w:val="008000"/>
          <w:rtl/>
        </w:rPr>
        <w:t>٢</w:t>
      </w:r>
      <w:r w:rsidRPr="0059416E">
        <w:rPr>
          <w:rFonts w:ascii="KFGQPC Uthman Taha Naskh" w:cs="KFGQPC Uthman Taha Naskh"/>
          <w:color w:val="008000"/>
          <w:rtl/>
        </w:rPr>
        <w:t>]</w:t>
      </w:r>
      <w:r w:rsidR="00F26888">
        <w:rPr>
          <w:rFonts w:ascii="KFGQPC Uthman Taha Naskh" w:cs="KFGQPC Uthman Taha Naskh"/>
          <w:color w:val="008000"/>
          <w:rtl/>
        </w:rPr>
        <w:t xml:space="preserve"> </w:t>
      </w:r>
    </w:p>
    <w:p w:rsidR="00722CDC" w:rsidRDefault="00722CDC" w:rsidP="00C067A3">
      <w:pPr>
        <w:bidi w:val="0"/>
        <w:spacing w:after="0" w:line="240" w:lineRule="auto"/>
        <w:jc w:val="both"/>
        <w:rPr>
          <w:rFonts w:eastAsia="Nikosh"/>
          <w:cs/>
          <w:lang w:bidi="bn-BD"/>
        </w:rPr>
      </w:pPr>
      <w:r w:rsidRPr="0059416E">
        <w:rPr>
          <w:rFonts w:eastAsia="Nikosh" w:hint="cs"/>
          <w:cs/>
          <w:lang w:bidi="bn-BD"/>
        </w:rPr>
        <w:lastRenderedPageBreak/>
        <w:t>“</w:t>
      </w:r>
      <w:r w:rsidRPr="0059416E">
        <w:rPr>
          <w:rFonts w:eastAsia="Nikosh"/>
          <w:cs/>
          <w:lang w:bidi="bn-BD"/>
        </w:rPr>
        <w:t>অবশ্যই মুমিনগণ সফল হয়েছে</w:t>
      </w:r>
      <w:r w:rsidRPr="0059416E">
        <w:rPr>
          <w:rFonts w:eastAsia="Nikosh"/>
          <w:lang w:bidi="bn-BD"/>
        </w:rPr>
        <w:t>,</w:t>
      </w:r>
      <w:r w:rsidRPr="00DC0B0C">
        <w:rPr>
          <w:rFonts w:ascii="KFGQPC Uthman Taha Naskh" w:hint="cs"/>
          <w:color w:val="008000"/>
          <w:cs/>
          <w:lang w:bidi="bn-BD"/>
        </w:rPr>
        <w:t xml:space="preserve"> </w:t>
      </w:r>
      <w:r w:rsidRPr="0059416E">
        <w:rPr>
          <w:rFonts w:eastAsia="Nikosh"/>
          <w:cs/>
          <w:lang w:bidi="bn-BD"/>
        </w:rPr>
        <w:t>যারা নিজদের সালা</w:t>
      </w:r>
      <w:r w:rsidRPr="0059416E">
        <w:rPr>
          <w:rFonts w:eastAsia="Nikosh" w:hint="cs"/>
          <w:cs/>
          <w:lang w:bidi="bn-BD"/>
        </w:rPr>
        <w:t>তে</w:t>
      </w:r>
      <w:r w:rsidRPr="0059416E">
        <w:rPr>
          <w:rFonts w:eastAsia="Nikosh"/>
          <w:cs/>
          <w:lang w:bidi="bn-BD"/>
        </w:rPr>
        <w:t xml:space="preserve"> বিনয়াবনত</w:t>
      </w:r>
      <w:r w:rsidRPr="0059416E">
        <w:rPr>
          <w:rFonts w:eastAsia="Nikosh" w:hint="cs"/>
          <w:cs/>
          <w:lang w:bidi="bn-BD"/>
        </w:rPr>
        <w:t>”</w:t>
      </w:r>
      <w:r w:rsidRPr="00DC0B0C">
        <w:rPr>
          <w:rFonts w:eastAsia="Nikosh" w:cs="SolaimanLipi"/>
          <w:cs/>
          <w:lang w:bidi="hi-IN"/>
        </w:rPr>
        <w:t>।</w:t>
      </w:r>
      <w:r w:rsidRPr="0059416E">
        <w:rPr>
          <w:rFonts w:eastAsia="Nikosh" w:hint="cs"/>
          <w:cs/>
          <w:lang w:bidi="bn-BD"/>
        </w:rPr>
        <w:t xml:space="preserve"> </w:t>
      </w:r>
      <w:r w:rsidRPr="0059416E">
        <w:rPr>
          <w:rFonts w:eastAsia="Nikosh"/>
          <w:cs/>
          <w:lang w:bidi="bn-BD"/>
        </w:rPr>
        <w:t>হবে।</w:t>
      </w:r>
      <w:r w:rsidRPr="0059416E">
        <w:rPr>
          <w:rFonts w:eastAsia="Nikosh" w:hint="cs"/>
          <w:cs/>
          <w:lang w:bidi="bn-BD"/>
        </w:rPr>
        <w:t xml:space="preserve"> [</w:t>
      </w:r>
      <w:r w:rsidRPr="0059416E">
        <w:rPr>
          <w:rFonts w:eastAsia="Nikosh"/>
          <w:cs/>
          <w:lang w:bidi="bn-BD"/>
        </w:rPr>
        <w:t>সূরা</w:t>
      </w:r>
      <w:r w:rsidRPr="0059416E">
        <w:rPr>
          <w:rFonts w:eastAsia="Nikosh" w:hint="cs"/>
          <w:cs/>
          <w:lang w:bidi="bn-BD"/>
        </w:rPr>
        <w:t xml:space="preserve"> </w:t>
      </w:r>
      <w:r w:rsidRPr="0059416E">
        <w:rPr>
          <w:rFonts w:eastAsia="Nikosh"/>
          <w:cs/>
          <w:lang w:bidi="bn-BD"/>
        </w:rPr>
        <w:t>আল-মুমিনূন</w:t>
      </w:r>
      <w:r w:rsidRPr="0059416E">
        <w:rPr>
          <w:rFonts w:eastAsia="Nikosh" w:hint="cs"/>
          <w:cs/>
          <w:lang w:bidi="bn-BD"/>
        </w:rPr>
        <w:t>, আয়াত: ১-২]</w:t>
      </w:r>
    </w:p>
    <w:p w:rsidR="008F186A" w:rsidRPr="0059416E" w:rsidRDefault="008F186A" w:rsidP="00C067A3">
      <w:pPr>
        <w:bidi w:val="0"/>
        <w:spacing w:after="0" w:line="240" w:lineRule="auto"/>
        <w:jc w:val="both"/>
        <w:rPr>
          <w:rFonts w:eastAsia="Nikosh"/>
          <w:cs/>
          <w:lang w:bidi="bn-BD"/>
        </w:rPr>
      </w:pPr>
      <w:r>
        <w:rPr>
          <w:rFonts w:eastAsia="Nikosh" w:hint="cs"/>
          <w:cs/>
          <w:lang w:bidi="bn-BD"/>
        </w:rPr>
        <w:t xml:space="preserve">আম্মার ইবন ইয়াসির রাদিয়াল্লাহু </w:t>
      </w:r>
      <w:r>
        <w:rPr>
          <w:rFonts w:eastAsia="Nikosh" w:hint="cs"/>
          <w:lang w:bidi="bn-BD"/>
        </w:rPr>
        <w:t>‘</w:t>
      </w:r>
      <w:r>
        <w:rPr>
          <w:rFonts w:eastAsia="Nikosh" w:hint="cs"/>
          <w:cs/>
          <w:lang w:bidi="bn-BD"/>
        </w:rPr>
        <w:t xml:space="preserve">আনহু থেকে বর্ণিত, তিনি বলেন, আমি রাসূলুল্লাহ্ সাল্লাল্লাহু আলাইহি ওয়াসাল্লামকে বলতে শুনেছি, </w:t>
      </w:r>
    </w:p>
    <w:p w:rsidR="00722CDC" w:rsidRPr="00DC0B0C" w:rsidRDefault="00722CDC" w:rsidP="00C067A3">
      <w:pPr>
        <w:spacing w:after="0" w:line="240" w:lineRule="auto"/>
        <w:jc w:val="both"/>
        <w:rPr>
          <w:rFonts w:ascii="Traditional Arabic" w:hAnsi="Traditional Arabic"/>
          <w:color w:val="0000CC"/>
          <w:szCs w:val="30"/>
          <w:rtl/>
          <w:cs/>
          <w:lang w:bidi="ar-EG"/>
        </w:rPr>
      </w:pPr>
      <w:r w:rsidRPr="004C5834">
        <w:rPr>
          <w:rFonts w:ascii="Traditional Arabic" w:hAnsi="Traditional Arabic" w:cs="KFGQPC Uthman Taha Naskh"/>
          <w:color w:val="0000CC"/>
          <w:rtl/>
          <w:lang w:bidi="ar-EG"/>
        </w:rPr>
        <w:t>«إِنَّ الرَّجُلَ لَيَنْصَرِفُ وَمَا كُتِبَ لَهُ إِلَّا عُشْرُ صَلَاتِهِ تُسْعُهَا ثُمْنُهَا سُبْعُهَا سُدْسُهَا خُمْسُهَا رُبْعُهَا ثُلُثُهَا نِصْفُهَا»</w:t>
      </w:r>
      <w:r w:rsidR="00A052D6">
        <w:rPr>
          <w:rFonts w:ascii="Traditional Arabic" w:hAnsi="Traditional Arabic" w:cs="KFGQPC Uthman Taha Naskh" w:hint="cs"/>
          <w:color w:val="0000CC"/>
          <w:rtl/>
          <w:lang w:bidi="ar-EG"/>
        </w:rPr>
        <w:t>.</w:t>
      </w:r>
    </w:p>
    <w:p w:rsidR="00722CDC" w:rsidRPr="00DC0B0C" w:rsidRDefault="008F186A" w:rsidP="00AD7A31">
      <w:pPr>
        <w:bidi w:val="0"/>
        <w:spacing w:after="0" w:line="240" w:lineRule="auto"/>
        <w:jc w:val="both"/>
        <w:rPr>
          <w:rStyle w:val="rvts24"/>
          <w:cs/>
          <w:lang w:bidi="bn-BD"/>
        </w:rPr>
      </w:pPr>
      <w:r>
        <w:rPr>
          <w:rStyle w:val="rvts24"/>
          <w:rFonts w:hint="cs"/>
          <w:cs/>
          <w:lang w:bidi="bn-BD"/>
        </w:rPr>
        <w:t>“</w:t>
      </w:r>
      <w:r w:rsidR="00722CDC" w:rsidRPr="0059416E">
        <w:rPr>
          <w:rStyle w:val="rvts24"/>
          <w:cs/>
          <w:lang w:bidi="bn-IN"/>
        </w:rPr>
        <w:t xml:space="preserve">এমন অনেক লোক আছে যারা </w:t>
      </w:r>
      <w:r>
        <w:rPr>
          <w:rStyle w:val="rvts24"/>
          <w:rFonts w:hint="cs"/>
          <w:cs/>
          <w:lang w:bidi="bn-BD"/>
        </w:rPr>
        <w:t>সালাত</w:t>
      </w:r>
      <w:r w:rsidR="00722CDC" w:rsidRPr="0059416E">
        <w:rPr>
          <w:rStyle w:val="rvts24"/>
          <w:cs/>
          <w:lang w:bidi="bn-IN"/>
        </w:rPr>
        <w:t xml:space="preserve"> </w:t>
      </w:r>
      <w:r w:rsidR="00F26888">
        <w:rPr>
          <w:rStyle w:val="rvts24"/>
          <w:rFonts w:hint="cs"/>
          <w:cs/>
          <w:lang w:bidi="bn-BD"/>
        </w:rPr>
        <w:t>আদায় করে,</w:t>
      </w:r>
      <w:r w:rsidR="00722CDC" w:rsidRPr="0059416E">
        <w:rPr>
          <w:rStyle w:val="rvts24"/>
          <w:cs/>
          <w:lang w:bidi="bn-IN"/>
        </w:rPr>
        <w:t xml:space="preserve"> কিন্তু তাদের</w:t>
      </w:r>
      <w:r w:rsidR="00722CDC" w:rsidRPr="0059416E">
        <w:rPr>
          <w:rStyle w:val="rvts24"/>
        </w:rPr>
        <w:t xml:space="preserve"> </w:t>
      </w:r>
      <w:r>
        <w:rPr>
          <w:rStyle w:val="rvts24"/>
          <w:rFonts w:hint="cs"/>
          <w:cs/>
          <w:lang w:bidi="bn-BD"/>
        </w:rPr>
        <w:t>সালাত</w:t>
      </w:r>
      <w:r w:rsidR="00A052D6">
        <w:rPr>
          <w:rStyle w:val="rvts24"/>
          <w:cs/>
          <w:lang w:bidi="bn-IN"/>
        </w:rPr>
        <w:t xml:space="preserve"> </w:t>
      </w:r>
      <w:r w:rsidR="00AD7A31">
        <w:rPr>
          <w:rStyle w:val="rvts24"/>
          <w:rFonts w:hint="cs"/>
          <w:cs/>
          <w:lang w:bidi="bn-BD"/>
        </w:rPr>
        <w:t>পরিপূর্ণভাবে</w:t>
      </w:r>
      <w:r w:rsidR="00722CDC" w:rsidRPr="0059416E">
        <w:rPr>
          <w:rStyle w:val="rvts24"/>
          <w:cs/>
          <w:lang w:bidi="bn-IN"/>
        </w:rPr>
        <w:t xml:space="preserve"> না হওয়ায় </w:t>
      </w:r>
      <w:r w:rsidR="00AD7A31">
        <w:rPr>
          <w:rStyle w:val="rvts24"/>
          <w:rFonts w:hint="cs"/>
          <w:cs/>
          <w:lang w:bidi="bn-BD"/>
        </w:rPr>
        <w:t>তারা পূ</w:t>
      </w:r>
      <w:r w:rsidR="00722CDC" w:rsidRPr="0059416E">
        <w:rPr>
          <w:rStyle w:val="rvts24"/>
          <w:cs/>
          <w:lang w:bidi="bn-IN"/>
        </w:rPr>
        <w:t xml:space="preserve">র্ণ </w:t>
      </w:r>
      <w:r>
        <w:rPr>
          <w:rStyle w:val="rvts24"/>
          <w:rFonts w:hint="cs"/>
          <w:cs/>
          <w:lang w:bidi="bn-BD"/>
        </w:rPr>
        <w:t>সা</w:t>
      </w:r>
      <w:r>
        <w:rPr>
          <w:rStyle w:val="rvts24"/>
          <w:cs/>
          <w:lang w:bidi="bn-IN"/>
        </w:rPr>
        <w:t>ওয়াব প্রাপ্ত হয় না</w:t>
      </w:r>
      <w:r>
        <w:rPr>
          <w:rStyle w:val="rvts24"/>
          <w:rFonts w:hint="cs"/>
          <w:cs/>
          <w:lang w:bidi="bn-BD"/>
        </w:rPr>
        <w:t>;</w:t>
      </w:r>
      <w:r w:rsidR="00722CDC" w:rsidRPr="0059416E">
        <w:rPr>
          <w:rStyle w:val="rvts24"/>
          <w:cs/>
          <w:lang w:bidi="bn-IN"/>
        </w:rPr>
        <w:t xml:space="preserve"> বরং তাদের কেউ </w:t>
      </w:r>
      <w:r w:rsidR="00AD7A31">
        <w:rPr>
          <w:rStyle w:val="rvts24"/>
          <w:rFonts w:hint="cs"/>
          <w:cs/>
          <w:lang w:bidi="bn-BD"/>
        </w:rPr>
        <w:t>দশভাগের একভাগ</w:t>
      </w:r>
      <w:r w:rsidR="00722CDC" w:rsidRPr="0059416E">
        <w:rPr>
          <w:rStyle w:val="rvts24"/>
        </w:rPr>
        <w:t xml:space="preserve">, </w:t>
      </w:r>
      <w:r w:rsidR="00AD7A31">
        <w:rPr>
          <w:rStyle w:val="rvts24"/>
          <w:rFonts w:hint="cs"/>
          <w:cs/>
          <w:lang w:bidi="bn-BD"/>
        </w:rPr>
        <w:t>নয়ভাগের একভাগ</w:t>
      </w:r>
      <w:r w:rsidR="00722CDC" w:rsidRPr="0059416E">
        <w:rPr>
          <w:rStyle w:val="rvts24"/>
        </w:rPr>
        <w:t xml:space="preserve">, </w:t>
      </w:r>
      <w:r w:rsidR="00AD7A31">
        <w:rPr>
          <w:rStyle w:val="rvts24"/>
          <w:rFonts w:hint="cs"/>
          <w:cs/>
          <w:lang w:bidi="bn-BD"/>
        </w:rPr>
        <w:t>আটভাগের একভাগ</w:t>
      </w:r>
      <w:r w:rsidR="00722CDC" w:rsidRPr="0059416E">
        <w:rPr>
          <w:rStyle w:val="rvts24"/>
        </w:rPr>
        <w:t xml:space="preserve">, </w:t>
      </w:r>
      <w:r w:rsidR="00AD7A31">
        <w:rPr>
          <w:rStyle w:val="rvts24"/>
          <w:rFonts w:hint="cs"/>
          <w:cs/>
          <w:lang w:bidi="bn-BD"/>
        </w:rPr>
        <w:t>সাতভাগের একভাগ</w:t>
      </w:r>
      <w:r w:rsidR="00722CDC" w:rsidRPr="0059416E">
        <w:rPr>
          <w:rStyle w:val="rvts24"/>
        </w:rPr>
        <w:t xml:space="preserve">, </w:t>
      </w:r>
      <w:r w:rsidR="00AD7A31">
        <w:rPr>
          <w:rStyle w:val="rvts24"/>
          <w:rFonts w:hint="cs"/>
          <w:cs/>
          <w:lang w:bidi="bn-BD"/>
        </w:rPr>
        <w:t>ছয়ভাগের একভাগ</w:t>
      </w:r>
      <w:r w:rsidR="00722CDC" w:rsidRPr="0059416E">
        <w:rPr>
          <w:rStyle w:val="rvts24"/>
        </w:rPr>
        <w:t xml:space="preserve">, </w:t>
      </w:r>
      <w:r w:rsidR="00AD7A31">
        <w:rPr>
          <w:rStyle w:val="rvts24"/>
          <w:rFonts w:hint="cs"/>
          <w:cs/>
          <w:lang w:bidi="bn-BD"/>
        </w:rPr>
        <w:t>পাচঁভাগের একভাগ</w:t>
      </w:r>
      <w:r w:rsidR="00722CDC" w:rsidRPr="0059416E">
        <w:rPr>
          <w:rStyle w:val="rvts24"/>
        </w:rPr>
        <w:t xml:space="preserve">, </w:t>
      </w:r>
      <w:r w:rsidR="00AD7A31">
        <w:rPr>
          <w:rStyle w:val="rvts24"/>
          <w:rFonts w:hint="cs"/>
          <w:cs/>
          <w:lang w:bidi="bn-BD"/>
        </w:rPr>
        <w:t>চারভাগের একভাগ</w:t>
      </w:r>
      <w:r w:rsidR="00722CDC" w:rsidRPr="0059416E">
        <w:rPr>
          <w:rStyle w:val="rvts24"/>
        </w:rPr>
        <w:t xml:space="preserve">, </w:t>
      </w:r>
      <w:r w:rsidR="00AD7A31">
        <w:rPr>
          <w:rStyle w:val="rvts24"/>
          <w:cs/>
          <w:lang w:bidi="bn-IN"/>
        </w:rPr>
        <w:t>তিন</w:t>
      </w:r>
      <w:r w:rsidR="00AD7A31">
        <w:rPr>
          <w:rStyle w:val="rvts24"/>
          <w:rFonts w:hint="cs"/>
          <w:cs/>
          <w:lang w:bidi="bn-BD"/>
        </w:rPr>
        <w:t>ভাগের একভাগ বা</w:t>
      </w:r>
      <w:r w:rsidR="00722CDC" w:rsidRPr="0059416E">
        <w:rPr>
          <w:rStyle w:val="rvts24"/>
          <w:cs/>
          <w:lang w:bidi="bn-IN"/>
        </w:rPr>
        <w:t xml:space="preserve"> </w:t>
      </w:r>
      <w:r w:rsidR="00AD7A31">
        <w:rPr>
          <w:rStyle w:val="rvts24"/>
          <w:rFonts w:hint="cs"/>
          <w:cs/>
          <w:lang w:bidi="bn-BD"/>
        </w:rPr>
        <w:t>অর্ধেক</w:t>
      </w:r>
      <w:r w:rsidR="00722CDC" w:rsidRPr="0059416E">
        <w:rPr>
          <w:rStyle w:val="rvts24"/>
          <w:cs/>
          <w:lang w:bidi="bn-IN"/>
        </w:rPr>
        <w:t xml:space="preserve"> </w:t>
      </w:r>
      <w:r>
        <w:rPr>
          <w:rStyle w:val="rvts24"/>
          <w:rFonts w:hint="cs"/>
          <w:cs/>
          <w:lang w:bidi="bn-BD"/>
        </w:rPr>
        <w:t>সা</w:t>
      </w:r>
      <w:r w:rsidR="00722CDC" w:rsidRPr="0059416E">
        <w:rPr>
          <w:rStyle w:val="rvts24"/>
          <w:cs/>
          <w:lang w:bidi="bn-IN"/>
        </w:rPr>
        <w:t>ওয়াব প্রাপ্ত হয়ে থাকে</w:t>
      </w:r>
      <w:r>
        <w:rPr>
          <w:rStyle w:val="rvts24"/>
          <w:rFonts w:hint="cs"/>
          <w:cs/>
          <w:lang w:bidi="bn-BD"/>
        </w:rPr>
        <w:t>”</w:t>
      </w:r>
      <w:r w:rsidR="00722CDC" w:rsidRPr="00DC0B0C">
        <w:rPr>
          <w:rStyle w:val="rvts24"/>
          <w:rFonts w:cs="SolaimanLipi" w:hint="cs"/>
          <w:cs/>
          <w:lang w:bidi="hi-IN"/>
        </w:rPr>
        <w:t>।</w:t>
      </w:r>
      <w:r w:rsidR="00722CDC" w:rsidRPr="0059416E">
        <w:rPr>
          <w:rStyle w:val="FootnoteReference"/>
          <w:cs/>
          <w:lang w:bidi="bn-BD"/>
        </w:rPr>
        <w:footnoteReference w:id="15"/>
      </w:r>
    </w:p>
    <w:p w:rsidR="00E61509" w:rsidRPr="00E61509" w:rsidRDefault="00E61509" w:rsidP="00F26888">
      <w:pPr>
        <w:bidi w:val="0"/>
        <w:spacing w:after="0" w:line="240" w:lineRule="auto"/>
        <w:jc w:val="both"/>
        <w:rPr>
          <w:rStyle w:val="rvts24"/>
          <w:cs/>
          <w:lang w:bidi="bn-BD"/>
        </w:rPr>
      </w:pPr>
      <w:r w:rsidRPr="00E61509">
        <w:rPr>
          <w:rStyle w:val="rvts24"/>
          <w:rFonts w:hint="cs"/>
          <w:cs/>
          <w:lang w:bidi="bn-IN"/>
        </w:rPr>
        <w:t>হাদীসে এসেছে</w:t>
      </w:r>
      <w:r>
        <w:rPr>
          <w:rStyle w:val="rvts24"/>
          <w:rFonts w:hint="cs"/>
          <w:cs/>
          <w:lang w:bidi="bn-BD"/>
        </w:rPr>
        <w:t>,</w:t>
      </w:r>
      <w:r w:rsidRPr="00E61509">
        <w:rPr>
          <w:rStyle w:val="rvts24"/>
          <w:rFonts w:hint="cs"/>
          <w:cs/>
          <w:lang w:bidi="bn-IN"/>
        </w:rPr>
        <w:t xml:space="preserve"> </w:t>
      </w:r>
      <w:r>
        <w:rPr>
          <w:rStyle w:val="rvts24"/>
          <w:rFonts w:hint="cs"/>
          <w:cs/>
          <w:lang w:bidi="bn-BD"/>
        </w:rPr>
        <w:t>দীন থেকে সর্বপ্রথম খুশু‘ (</w:t>
      </w:r>
      <w:r w:rsidR="00B57D07">
        <w:rPr>
          <w:rStyle w:val="rvts24"/>
          <w:rFonts w:hint="cs"/>
          <w:cs/>
          <w:lang w:bidi="bn-BD"/>
        </w:rPr>
        <w:t>একনিষ্ঠতা</w:t>
      </w:r>
      <w:r>
        <w:rPr>
          <w:rStyle w:val="rvts24"/>
          <w:rFonts w:hint="cs"/>
          <w:cs/>
          <w:lang w:bidi="bn-BD"/>
        </w:rPr>
        <w:t xml:space="preserve">) চলে যাবে। </w:t>
      </w:r>
      <w:r>
        <w:rPr>
          <w:color w:val="000000"/>
          <w:cs/>
          <w:lang w:bidi="bn-BD"/>
        </w:rPr>
        <w:t xml:space="preserve">আবু </w:t>
      </w:r>
      <w:r w:rsidRPr="0059416E">
        <w:rPr>
          <w:color w:val="000000"/>
          <w:cs/>
          <w:lang w:bidi="bn-BD"/>
        </w:rPr>
        <w:t xml:space="preserve">দারদা রাদিয়াল্লাহু </w:t>
      </w:r>
      <w:r>
        <w:rPr>
          <w:rFonts w:hint="cs"/>
          <w:color w:val="000000"/>
          <w:cs/>
          <w:lang w:bidi="bn-BD"/>
        </w:rPr>
        <w:t>‘</w:t>
      </w:r>
      <w:r w:rsidRPr="0059416E">
        <w:rPr>
          <w:color w:val="000000"/>
          <w:cs/>
          <w:lang w:bidi="bn-BD"/>
        </w:rPr>
        <w:t xml:space="preserve">আনহু থেকে বর্ণিত, </w:t>
      </w:r>
      <w:r>
        <w:rPr>
          <w:rStyle w:val="rvts23"/>
          <w:rFonts w:hint="cs"/>
          <w:cs/>
          <w:lang w:bidi="bn-BD"/>
        </w:rPr>
        <w:t xml:space="preserve">রাসূলুল্লাহ্ </w:t>
      </w:r>
      <w:r w:rsidRPr="0059416E">
        <w:rPr>
          <w:color w:val="000000"/>
          <w:cs/>
          <w:lang w:bidi="bn-BD"/>
        </w:rPr>
        <w:t>সাল্লাল্লাহু আলাইহি ওয়াসাল্লাম বলেছেন,</w:t>
      </w:r>
      <w:r>
        <w:rPr>
          <w:rFonts w:hint="cs"/>
          <w:color w:val="000000"/>
          <w:cs/>
          <w:lang w:bidi="bn-BD"/>
        </w:rPr>
        <w:t xml:space="preserve"> </w:t>
      </w:r>
    </w:p>
    <w:p w:rsidR="00722CDC" w:rsidRPr="00E61509" w:rsidRDefault="00722CDC" w:rsidP="00C067A3">
      <w:pPr>
        <w:spacing w:after="0" w:line="240" w:lineRule="auto"/>
        <w:jc w:val="both"/>
        <w:rPr>
          <w:rFonts w:ascii="Traditional Arabic" w:hAnsi="Traditional Arabic" w:cs="KFGQPC Uthman Taha Naskh"/>
          <w:color w:val="0000CC"/>
          <w:cs/>
          <w:lang w:bidi="bn-BD"/>
        </w:rPr>
      </w:pPr>
      <w:r w:rsidRPr="00E61509">
        <w:rPr>
          <w:rFonts w:ascii="Traditional Arabic" w:hAnsi="Traditional Arabic" w:cs="KFGQPC Uthman Taha Naskh"/>
          <w:color w:val="0000CC"/>
          <w:rtl/>
          <w:lang w:bidi="ar-EG"/>
        </w:rPr>
        <w:t>«أَوَّلُ شَيْءٍ يُرْفَعُ مِنْ هَذِهِ الْأُمَّةِ الْخُشُوعُ حَتَّى لَا تَرَى فِيهَا خَاشِعًا».</w:t>
      </w:r>
    </w:p>
    <w:p w:rsidR="00722CDC" w:rsidRPr="0059416E" w:rsidRDefault="00E61509" w:rsidP="00A7003D">
      <w:pPr>
        <w:autoSpaceDE w:val="0"/>
        <w:autoSpaceDN w:val="0"/>
        <w:bidi w:val="0"/>
        <w:adjustRightInd w:val="0"/>
        <w:spacing w:after="0" w:line="240" w:lineRule="auto"/>
        <w:jc w:val="both"/>
        <w:rPr>
          <w:color w:val="000000"/>
          <w:cs/>
          <w:lang w:bidi="bn-BD"/>
        </w:rPr>
      </w:pPr>
      <w:r>
        <w:rPr>
          <w:rFonts w:hint="cs"/>
          <w:color w:val="000000"/>
          <w:cs/>
          <w:lang w:bidi="bn-BD"/>
        </w:rPr>
        <w:t>“এ উম্মতের থেকে সর্বপ্রথম খুশু‘</w:t>
      </w:r>
      <w:r w:rsidR="00B57D07">
        <w:rPr>
          <w:rFonts w:hint="cs"/>
          <w:color w:val="000000"/>
          <w:cs/>
          <w:lang w:bidi="bn-BD"/>
        </w:rPr>
        <w:t xml:space="preserve"> </w:t>
      </w:r>
      <w:r>
        <w:rPr>
          <w:rStyle w:val="rvts24"/>
          <w:rFonts w:hint="cs"/>
          <w:cs/>
          <w:lang w:bidi="bn-BD"/>
        </w:rPr>
        <w:t>(</w:t>
      </w:r>
      <w:r w:rsidR="00B57D07">
        <w:rPr>
          <w:rStyle w:val="rvts24"/>
          <w:rFonts w:hint="cs"/>
          <w:cs/>
          <w:lang w:bidi="bn-BD"/>
        </w:rPr>
        <w:t>একনিষ্ঠতা</w:t>
      </w:r>
      <w:r>
        <w:rPr>
          <w:rStyle w:val="rvts24"/>
          <w:rFonts w:hint="cs"/>
          <w:cs/>
          <w:lang w:bidi="bn-BD"/>
        </w:rPr>
        <w:t>) উঠিয়ে নেওয়া হবে; এ</w:t>
      </w:r>
      <w:r w:rsidR="00A7003D">
        <w:rPr>
          <w:rStyle w:val="rvts24"/>
          <w:rFonts w:hint="cs"/>
          <w:cs/>
          <w:lang w:bidi="bn-BD"/>
        </w:rPr>
        <w:t>মনকি তুমি কাউকে বিনয়াবনত পাবে না”।</w:t>
      </w:r>
      <w:r w:rsidR="00722CDC" w:rsidRPr="0059416E">
        <w:rPr>
          <w:rStyle w:val="FootnoteReference"/>
          <w:color w:val="000000"/>
          <w:cs/>
          <w:lang w:bidi="bn-BD"/>
        </w:rPr>
        <w:footnoteReference w:id="16"/>
      </w:r>
    </w:p>
    <w:p w:rsidR="00722CDC" w:rsidRPr="0059416E" w:rsidRDefault="001258ED" w:rsidP="00C067A3">
      <w:pPr>
        <w:autoSpaceDE w:val="0"/>
        <w:autoSpaceDN w:val="0"/>
        <w:bidi w:val="0"/>
        <w:adjustRightInd w:val="0"/>
        <w:spacing w:after="0" w:line="240" w:lineRule="auto"/>
        <w:jc w:val="both"/>
        <w:rPr>
          <w:color w:val="000000"/>
          <w:cs/>
          <w:lang w:bidi="bn-BD"/>
        </w:rPr>
      </w:pPr>
      <w:r>
        <w:rPr>
          <w:rFonts w:hint="cs"/>
          <w:color w:val="000000"/>
          <w:cs/>
          <w:lang w:bidi="bn-BD"/>
        </w:rPr>
        <w:t xml:space="preserve">উবাদা ইবন সামিত রাদিয়াল্লাহু </w:t>
      </w:r>
      <w:r>
        <w:rPr>
          <w:rFonts w:hint="cs"/>
          <w:color w:val="000000"/>
          <w:lang w:bidi="bn-BD"/>
        </w:rPr>
        <w:t>‘</w:t>
      </w:r>
      <w:r>
        <w:rPr>
          <w:rFonts w:hint="cs"/>
          <w:color w:val="000000"/>
          <w:cs/>
          <w:lang w:bidi="bn-BD"/>
        </w:rPr>
        <w:t xml:space="preserve">আনহু থেকে বর্ণিত, তিনি বলেন, </w:t>
      </w:r>
    </w:p>
    <w:p w:rsidR="00722CDC" w:rsidRPr="001258ED" w:rsidRDefault="001258ED" w:rsidP="00C067A3">
      <w:pPr>
        <w:spacing w:after="0" w:line="240" w:lineRule="auto"/>
        <w:jc w:val="both"/>
        <w:rPr>
          <w:rFonts w:ascii="Traditional Arabic" w:hAnsi="Traditional Arabic" w:cs="KFGQPC Uthman Taha Naskh"/>
          <w:color w:val="0000CC"/>
          <w:cs/>
          <w:lang w:bidi="bn-BD"/>
        </w:rPr>
      </w:pPr>
      <w:r w:rsidRPr="001258ED">
        <w:rPr>
          <w:rFonts w:ascii="Traditional Arabic" w:hAnsi="Traditional Arabic" w:cs="KFGQPC Uthman Taha Naskh" w:hint="cs"/>
          <w:color w:val="0000CC"/>
          <w:rtl/>
          <w:lang w:bidi="ar-EG"/>
        </w:rPr>
        <w:t>«</w:t>
      </w:r>
      <w:r w:rsidR="00722CDC" w:rsidRPr="001258ED">
        <w:rPr>
          <w:rFonts w:ascii="Traditional Arabic" w:hAnsi="Traditional Arabic" w:cs="KFGQPC Uthman Taha Naskh"/>
          <w:color w:val="0000CC"/>
          <w:rtl/>
          <w:lang w:bidi="ar-EG"/>
        </w:rPr>
        <w:t xml:space="preserve">يُوشِكُ أَنْ تَدْخُلَ </w:t>
      </w:r>
      <w:r>
        <w:rPr>
          <w:rFonts w:ascii="Traditional Arabic" w:hAnsi="Traditional Arabic" w:cs="KFGQPC Uthman Taha Naskh" w:hint="cs"/>
          <w:color w:val="0000CC"/>
          <w:rtl/>
          <w:lang w:bidi="ar-EG"/>
        </w:rPr>
        <w:t>ال</w:t>
      </w:r>
      <w:r w:rsidR="00722CDC" w:rsidRPr="001258ED">
        <w:rPr>
          <w:rFonts w:ascii="Traditional Arabic" w:hAnsi="Traditional Arabic" w:cs="KFGQPC Uthman Taha Naskh"/>
          <w:color w:val="0000CC"/>
          <w:rtl/>
          <w:lang w:bidi="ar-EG"/>
        </w:rPr>
        <w:t>مَسْجِدَ فَلَا تَرَى فِيهِ رَجُلًا خَاشِعًا»</w:t>
      </w:r>
      <w:r w:rsidR="00B57D07">
        <w:rPr>
          <w:rFonts w:ascii="Traditional Arabic" w:hAnsi="Traditional Arabic" w:cs="KFGQPC Uthman Taha Naskh" w:hint="cs"/>
          <w:color w:val="0000CC"/>
          <w:rtl/>
          <w:lang w:bidi="ar-EG"/>
        </w:rPr>
        <w:t>.</w:t>
      </w:r>
    </w:p>
    <w:p w:rsidR="00722CDC" w:rsidRPr="00DC0B0C" w:rsidRDefault="001258ED" w:rsidP="00C067A3">
      <w:pPr>
        <w:autoSpaceDE w:val="0"/>
        <w:autoSpaceDN w:val="0"/>
        <w:bidi w:val="0"/>
        <w:adjustRightInd w:val="0"/>
        <w:spacing w:after="0" w:line="240" w:lineRule="auto"/>
        <w:jc w:val="both"/>
        <w:rPr>
          <w:color w:val="000000"/>
          <w:cs/>
          <w:lang w:bidi="bn-BD"/>
        </w:rPr>
      </w:pPr>
      <w:r>
        <w:rPr>
          <w:rFonts w:hint="cs"/>
          <w:color w:val="000000"/>
          <w:cs/>
          <w:lang w:bidi="bn-BD"/>
        </w:rPr>
        <w:lastRenderedPageBreak/>
        <w:t>“তুমি</w:t>
      </w:r>
      <w:r w:rsidR="00722CDC" w:rsidRPr="0059416E">
        <w:rPr>
          <w:color w:val="000000"/>
          <w:cs/>
          <w:lang w:bidi="bn-BD"/>
        </w:rPr>
        <w:t xml:space="preserve"> মসজিদে প্রবেশ করেও হয়ত একজনকেও</w:t>
      </w:r>
      <w:r w:rsidR="00722CDC" w:rsidRPr="0059416E">
        <w:rPr>
          <w:color w:val="000000"/>
          <w:lang w:bidi="bn-BD"/>
        </w:rPr>
        <w:t xml:space="preserve"> </w:t>
      </w:r>
      <w:r w:rsidR="00722CDC" w:rsidRPr="0059416E">
        <w:rPr>
          <w:color w:val="000000"/>
          <w:cs/>
          <w:lang w:bidi="bn-BD"/>
        </w:rPr>
        <w:t>বিনয়াবনত দেখতে পাবে না</w:t>
      </w:r>
      <w:r>
        <w:rPr>
          <w:rFonts w:hint="cs"/>
          <w:color w:val="000000"/>
          <w:cs/>
          <w:lang w:bidi="bn-BD"/>
        </w:rPr>
        <w:t>”</w:t>
      </w:r>
      <w:r w:rsidR="00722CDC" w:rsidRPr="00DC0B0C">
        <w:rPr>
          <w:rFonts w:cs="SolaimanLipi"/>
          <w:color w:val="000000"/>
          <w:cs/>
          <w:lang w:bidi="hi-IN"/>
        </w:rPr>
        <w:t>।</w:t>
      </w:r>
      <w:r w:rsidR="00722CDC" w:rsidRPr="0059416E">
        <w:rPr>
          <w:rStyle w:val="FootnoteReference"/>
          <w:color w:val="000000"/>
          <w:cs/>
          <w:lang w:bidi="bn-BD"/>
        </w:rPr>
        <w:footnoteReference w:id="17"/>
      </w:r>
    </w:p>
    <w:p w:rsidR="008B0622" w:rsidRPr="008B0622" w:rsidRDefault="008B0622" w:rsidP="00F26888">
      <w:pPr>
        <w:autoSpaceDE w:val="0"/>
        <w:autoSpaceDN w:val="0"/>
        <w:bidi w:val="0"/>
        <w:adjustRightInd w:val="0"/>
        <w:spacing w:after="0" w:line="240" w:lineRule="auto"/>
        <w:jc w:val="both"/>
        <w:rPr>
          <w:color w:val="000000"/>
          <w:cs/>
          <w:lang w:bidi="bn-BD"/>
        </w:rPr>
      </w:pPr>
      <w:r w:rsidRPr="008B0622">
        <w:rPr>
          <w:rFonts w:hint="cs"/>
          <w:color w:val="000000"/>
          <w:cs/>
          <w:lang w:bidi="bn-BD"/>
        </w:rPr>
        <w:t xml:space="preserve">প্রকৃত </w:t>
      </w:r>
      <w:r w:rsidR="00A00B46">
        <w:rPr>
          <w:rStyle w:val="rvts24"/>
          <w:rFonts w:hint="cs"/>
          <w:cs/>
          <w:lang w:bidi="bn-BD"/>
        </w:rPr>
        <w:t>বিনয়</w:t>
      </w:r>
      <w:r w:rsidRPr="008B0622">
        <w:rPr>
          <w:rFonts w:hint="cs"/>
          <w:color w:val="000000"/>
          <w:cs/>
          <w:lang w:bidi="bn-BD"/>
        </w:rPr>
        <w:t xml:space="preserve"> </w:t>
      </w:r>
      <w:r w:rsidR="009965AD">
        <w:rPr>
          <w:rFonts w:hint="cs"/>
          <w:color w:val="000000"/>
          <w:cs/>
          <w:lang w:bidi="bn-BD"/>
        </w:rPr>
        <w:t>দু</w:t>
      </w:r>
      <w:r w:rsidR="009965AD">
        <w:rPr>
          <w:rFonts w:hint="cs"/>
          <w:color w:val="000000"/>
          <w:lang w:bidi="bn-BD"/>
        </w:rPr>
        <w:t>’</w:t>
      </w:r>
      <w:r w:rsidR="009965AD">
        <w:rPr>
          <w:rFonts w:hint="cs"/>
          <w:color w:val="000000"/>
          <w:cs/>
          <w:lang w:bidi="bn-BD"/>
        </w:rPr>
        <w:t>টি</w:t>
      </w:r>
      <w:r w:rsidRPr="008B0622">
        <w:rPr>
          <w:rFonts w:hint="cs"/>
          <w:color w:val="000000"/>
          <w:cs/>
          <w:lang w:bidi="bn-BD"/>
        </w:rPr>
        <w:t xml:space="preserve"> জিনিসের দ্বারা গঠিত হয়। তাহলো: </w:t>
      </w:r>
    </w:p>
    <w:p w:rsidR="008B0622" w:rsidRDefault="008B0622" w:rsidP="00A00B46">
      <w:pPr>
        <w:autoSpaceDE w:val="0"/>
        <w:autoSpaceDN w:val="0"/>
        <w:bidi w:val="0"/>
        <w:adjustRightInd w:val="0"/>
        <w:spacing w:after="0" w:line="240" w:lineRule="auto"/>
        <w:jc w:val="both"/>
        <w:rPr>
          <w:color w:val="000000"/>
          <w:cs/>
          <w:lang w:bidi="bn-BD"/>
        </w:rPr>
      </w:pPr>
      <w:r w:rsidRPr="00A87486">
        <w:rPr>
          <w:rFonts w:hint="cs"/>
          <w:b/>
          <w:bCs/>
          <w:color w:val="000000"/>
          <w:cs/>
          <w:lang w:bidi="bn-BD"/>
        </w:rPr>
        <w:t xml:space="preserve">প্রথম অংশ বাহ্যিক </w:t>
      </w:r>
      <w:r w:rsidR="00A00B46" w:rsidRPr="00A87486">
        <w:rPr>
          <w:rStyle w:val="rvts24"/>
          <w:rFonts w:hint="cs"/>
          <w:b/>
          <w:bCs/>
          <w:cs/>
          <w:lang w:bidi="bn-BD"/>
        </w:rPr>
        <w:t>বিনয়</w:t>
      </w:r>
      <w:r w:rsidRPr="00A87486">
        <w:rPr>
          <w:rFonts w:hint="cs"/>
          <w:b/>
          <w:bCs/>
          <w:color w:val="000000"/>
          <w:cs/>
          <w:lang w:bidi="bn-BD"/>
        </w:rPr>
        <w:t>:</w:t>
      </w:r>
      <w:r w:rsidRPr="008B0622">
        <w:rPr>
          <w:rFonts w:hint="cs"/>
          <w:color w:val="000000"/>
          <w:cs/>
          <w:lang w:bidi="bn-BD"/>
        </w:rPr>
        <w:t xml:space="preserve"> </w:t>
      </w:r>
      <w:r>
        <w:rPr>
          <w:rFonts w:hint="cs"/>
          <w:color w:val="000000"/>
          <w:cs/>
          <w:lang w:bidi="bn-BD"/>
        </w:rPr>
        <w:t xml:space="preserve">সালাতে অঙ্গ-প্রত্যঙ্গসমূহ </w:t>
      </w:r>
      <w:r w:rsidRPr="008B0622">
        <w:rPr>
          <w:color w:val="000000"/>
          <w:cs/>
          <w:lang w:bidi="bn-BD"/>
        </w:rPr>
        <w:t>ধীর-স্থির</w:t>
      </w:r>
      <w:r>
        <w:rPr>
          <w:rFonts w:hint="cs"/>
          <w:color w:val="000000"/>
          <w:cs/>
          <w:lang w:bidi="bn-BD"/>
        </w:rPr>
        <w:t xml:space="preserve">ভাবে রাখা, শান্ত-শিষ্টভাবে সালাত আদায় করা এবং এদিক ওদিক না তাকানো। </w:t>
      </w:r>
    </w:p>
    <w:p w:rsidR="009D75BD" w:rsidRDefault="008B0622" w:rsidP="00A87486">
      <w:pPr>
        <w:autoSpaceDE w:val="0"/>
        <w:autoSpaceDN w:val="0"/>
        <w:bidi w:val="0"/>
        <w:adjustRightInd w:val="0"/>
        <w:spacing w:after="0" w:line="240" w:lineRule="auto"/>
        <w:jc w:val="both"/>
        <w:rPr>
          <w:rStyle w:val="rvts24"/>
          <w:cs/>
          <w:lang w:bidi="bn-BD"/>
        </w:rPr>
      </w:pPr>
      <w:r w:rsidRPr="00A87486">
        <w:rPr>
          <w:rFonts w:hint="cs"/>
          <w:b/>
          <w:bCs/>
          <w:color w:val="000000"/>
          <w:cs/>
          <w:lang w:bidi="bn-BD"/>
        </w:rPr>
        <w:t xml:space="preserve">দ্বিতীয় অংশ </w:t>
      </w:r>
      <w:r w:rsidR="00A87486" w:rsidRPr="00A87486">
        <w:rPr>
          <w:b/>
          <w:bCs/>
          <w:color w:val="000000"/>
          <w:cs/>
          <w:lang w:bidi="bn-BD"/>
        </w:rPr>
        <w:t xml:space="preserve">আভ্যন্তরীণ </w:t>
      </w:r>
      <w:r w:rsidR="00A00B46" w:rsidRPr="00A87486">
        <w:rPr>
          <w:rStyle w:val="rvts24"/>
          <w:rFonts w:hint="cs"/>
          <w:b/>
          <w:bCs/>
          <w:cs/>
          <w:lang w:bidi="bn-BD"/>
        </w:rPr>
        <w:t>বিনয়:</w:t>
      </w:r>
      <w:r w:rsidR="00A00B46">
        <w:rPr>
          <w:rStyle w:val="rvts24"/>
          <w:rFonts w:hint="cs"/>
          <w:cs/>
          <w:lang w:bidi="bn-BD"/>
        </w:rPr>
        <w:t xml:space="preserve"> </w:t>
      </w:r>
      <w:r w:rsidR="009D75BD">
        <w:rPr>
          <w:rStyle w:val="rvts24"/>
          <w:rFonts w:hint="cs"/>
          <w:cs/>
          <w:lang w:bidi="bn-BD"/>
        </w:rPr>
        <w:t xml:space="preserve">একাগ্রচিত্তে এমনাভাবে সালাত আদায় করা যেন মুসল্লি সালাতে পঠিত ও কৃত সব কথা ও কাজ অনুভব করতে পারে। এতে সে দুনিয়া ও আখেরাত উভয় জগতেই লাভবান হবে। </w:t>
      </w:r>
    </w:p>
    <w:p w:rsidR="008B0622" w:rsidRPr="002E169C" w:rsidRDefault="002E169C" w:rsidP="00F26888">
      <w:pPr>
        <w:autoSpaceDE w:val="0"/>
        <w:autoSpaceDN w:val="0"/>
        <w:bidi w:val="0"/>
        <w:adjustRightInd w:val="0"/>
        <w:spacing w:after="0" w:line="240" w:lineRule="auto"/>
        <w:jc w:val="both"/>
        <w:rPr>
          <w:rStyle w:val="rvts24"/>
          <w:cs/>
          <w:lang w:bidi="bn-BD"/>
        </w:rPr>
      </w:pPr>
      <w:r>
        <w:rPr>
          <w:rStyle w:val="rvts24"/>
          <w:rFonts w:hint="cs"/>
          <w:cs/>
          <w:lang w:bidi="bn-BD"/>
        </w:rPr>
        <w:t xml:space="preserve">এছাড়া কিছু </w:t>
      </w:r>
      <w:r w:rsidRPr="002E169C">
        <w:rPr>
          <w:rStyle w:val="rvts24"/>
          <w:rFonts w:hint="cs"/>
          <w:cs/>
          <w:lang w:bidi="bn-BD"/>
        </w:rPr>
        <w:t xml:space="preserve">উপাদান ও কারণ রয়েছে যা সালাত খুশু‘ বজায় রাখতে সাহায্য করে। </w:t>
      </w:r>
      <w:r>
        <w:rPr>
          <w:rStyle w:val="rvts24"/>
          <w:rFonts w:hint="cs"/>
          <w:cs/>
          <w:lang w:bidi="bn-BD"/>
        </w:rPr>
        <w:t xml:space="preserve">নিম্নোক্ত আল্লাহর বাণী এসব </w:t>
      </w:r>
      <w:r w:rsidRPr="002E169C">
        <w:rPr>
          <w:rStyle w:val="rvts24"/>
          <w:rFonts w:hint="cs"/>
          <w:cs/>
          <w:lang w:bidi="bn-BD"/>
        </w:rPr>
        <w:t>উপাদান ও কারণ</w:t>
      </w:r>
      <w:r>
        <w:rPr>
          <w:rStyle w:val="rvts24"/>
          <w:rFonts w:hint="cs"/>
          <w:cs/>
          <w:lang w:bidi="bn-BD"/>
        </w:rPr>
        <w:t>সমূহ একত্রিত করেছে। আল্লাহ তা</w:t>
      </w:r>
      <w:r>
        <w:rPr>
          <w:rStyle w:val="rvts24"/>
          <w:rFonts w:hint="cs"/>
          <w:lang w:bidi="bn-BD"/>
        </w:rPr>
        <w:t>‘</w:t>
      </w:r>
      <w:r>
        <w:rPr>
          <w:rStyle w:val="rvts24"/>
          <w:rFonts w:hint="cs"/>
          <w:cs/>
          <w:lang w:bidi="bn-BD"/>
        </w:rPr>
        <w:t>আলা বলেছেন</w:t>
      </w:r>
      <w:r>
        <w:rPr>
          <w:rStyle w:val="rvts24"/>
          <w:rFonts w:hint="cs"/>
          <w:lang w:bidi="bn-BD"/>
        </w:rPr>
        <w:t>,</w:t>
      </w:r>
      <w:r w:rsidR="00937ED0">
        <w:rPr>
          <w:rStyle w:val="rvts24"/>
          <w:rFonts w:hint="cs"/>
          <w:cs/>
          <w:lang w:bidi="bn-BD"/>
        </w:rPr>
        <w:t xml:space="preserve"> </w:t>
      </w:r>
    </w:p>
    <w:p w:rsidR="00722CDC" w:rsidRPr="00DC0B0C" w:rsidRDefault="00722CDC" w:rsidP="00C067A3">
      <w:pPr>
        <w:autoSpaceDE w:val="0"/>
        <w:autoSpaceDN w:val="0"/>
        <w:adjustRightInd w:val="0"/>
        <w:spacing w:after="0" w:line="240" w:lineRule="auto"/>
        <w:jc w:val="both"/>
        <w:rPr>
          <w:rFonts w:ascii="KFGQPC Uthman Taha Naskh"/>
          <w:color w:val="008000"/>
          <w:szCs w:val="30"/>
          <w:cs/>
          <w:lang w:bidi="bn-BD"/>
        </w:rPr>
      </w:pPr>
      <w:r w:rsidRPr="0059416E">
        <w:rPr>
          <w:rFonts w:ascii="KFGQPC Uthman Taha Naskh" w:cs="KFGQPC Uthman Taha Naskh" w:hint="cs"/>
          <w:color w:val="008000"/>
          <w:rtl/>
        </w:rPr>
        <w:t>﴿</w:t>
      </w:r>
      <w:r w:rsidRPr="0059416E">
        <w:rPr>
          <w:rFonts w:ascii="KFGQPC Uthmanic Script HAFS" w:cs="KFGQPC Uthmanic Script HAFS" w:hint="cs"/>
          <w:color w:val="008000"/>
          <w:rtl/>
        </w:rPr>
        <w:t>وَٱلَّذِينَ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جَٰهَدُواْ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فِينَا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لَنَهۡدِيَنَّهُمۡ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سُبُلَنَاۚ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وَإِنَّ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ٱللَّهَ</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لَمَعَ</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ٱلۡمُحۡسِنِينَ٦٩</w:t>
      </w:r>
      <w:r w:rsidRPr="0059416E">
        <w:rPr>
          <w:rFonts w:ascii="KFGQPC Uthman Taha Naskh" w:cs="KFGQPC Uthman Taha Naskh" w:hint="cs"/>
          <w:color w:val="008000"/>
          <w:rtl/>
        </w:rPr>
        <w:t>﴾</w:t>
      </w:r>
      <w:r w:rsidRPr="0059416E">
        <w:rPr>
          <w:rFonts w:ascii="KFGQPC Uthman Taha Naskh" w:cs="KFGQPC Uthman Taha Naskh"/>
          <w:color w:val="008000"/>
          <w:rtl/>
        </w:rPr>
        <w:t xml:space="preserve"> [</w:t>
      </w:r>
      <w:r w:rsidRPr="0059416E">
        <w:rPr>
          <w:rFonts w:ascii="KFGQPC Uthman Taha Naskh" w:cs="KFGQPC Uthman Taha Naskh" w:hint="cs"/>
          <w:color w:val="008000"/>
          <w:rtl/>
        </w:rPr>
        <w:t>العنكبوت</w:t>
      </w:r>
      <w:r w:rsidRPr="0059416E">
        <w:rPr>
          <w:rFonts w:ascii="KFGQPC Uthman Taha Naskh" w:cs="KFGQPC Uthman Taha Naskh"/>
          <w:color w:val="008000"/>
          <w:rtl/>
        </w:rPr>
        <w:t xml:space="preserve">: </w:t>
      </w:r>
      <w:r w:rsidRPr="0059416E">
        <w:rPr>
          <w:rFonts w:ascii="KFGQPC Uthman Taha Naskh" w:cs="KFGQPC Uthman Taha Naskh" w:hint="cs"/>
          <w:color w:val="008000"/>
          <w:rtl/>
        </w:rPr>
        <w:t>٦٩</w:t>
      </w:r>
      <w:r w:rsidRPr="0059416E">
        <w:rPr>
          <w:rFonts w:ascii="KFGQPC Uthman Taha Naskh" w:cs="KFGQPC Uthman Taha Naskh"/>
          <w:color w:val="008000"/>
          <w:rtl/>
        </w:rPr>
        <w:t>]</w:t>
      </w:r>
      <w:r w:rsidR="00F26888">
        <w:rPr>
          <w:rFonts w:ascii="KFGQPC Uthman Taha Naskh" w:cs="KFGQPC Uthman Taha Naskh"/>
          <w:color w:val="008000"/>
          <w:rtl/>
        </w:rPr>
        <w:t xml:space="preserve"> </w:t>
      </w:r>
    </w:p>
    <w:p w:rsidR="002E169C" w:rsidRDefault="0074545D" w:rsidP="002E169C">
      <w:pPr>
        <w:autoSpaceDE w:val="0"/>
        <w:autoSpaceDN w:val="0"/>
        <w:bidi w:val="0"/>
        <w:adjustRightInd w:val="0"/>
        <w:spacing w:after="0" w:line="240" w:lineRule="auto"/>
        <w:jc w:val="both"/>
        <w:rPr>
          <w:rFonts w:eastAsia="Nikosh"/>
          <w:cs/>
          <w:lang w:bidi="bn-BD"/>
        </w:rPr>
      </w:pPr>
      <w:r>
        <w:rPr>
          <w:rFonts w:eastAsia="Nikosh" w:hint="cs"/>
          <w:cs/>
          <w:lang w:bidi="bn-BD"/>
        </w:rPr>
        <w:t>“</w:t>
      </w:r>
      <w:r w:rsidR="00572CEF" w:rsidRPr="005F04B8">
        <w:rPr>
          <w:rFonts w:eastAsia="Nikosh"/>
          <w:cs/>
          <w:lang w:bidi="bn-BD"/>
        </w:rPr>
        <w:t>আর যারা আমার পথে সর্বাত্মক প্রচেষ্টা চালায়</w:t>
      </w:r>
      <w:r w:rsidR="00572CEF" w:rsidRPr="005F04B8">
        <w:rPr>
          <w:rFonts w:eastAsia="Nikosh"/>
          <w:lang w:bidi="bn-BD"/>
        </w:rPr>
        <w:t xml:space="preserve">, </w:t>
      </w:r>
      <w:r w:rsidR="00572CEF" w:rsidRPr="005F04B8">
        <w:rPr>
          <w:rFonts w:eastAsia="Nikosh"/>
          <w:cs/>
          <w:lang w:bidi="bn-BD"/>
        </w:rPr>
        <w:t>তাদেরকে আমি অবশ্যই আমার পথে পরিচালিত করব। আর নিশ্চয় আল্লাহ সৎকর্মশীলদের সাথেই আছেন</w:t>
      </w:r>
      <w:r>
        <w:rPr>
          <w:rFonts w:eastAsia="Nikosh" w:hint="cs"/>
          <w:cs/>
          <w:lang w:bidi="bn-BD"/>
        </w:rPr>
        <w:t>”</w:t>
      </w:r>
      <w:r w:rsidR="00572CEF" w:rsidRPr="00195BED">
        <w:rPr>
          <w:rFonts w:eastAsia="Nikosh" w:cs="SolaimanLipi"/>
          <w:cs/>
          <w:lang w:bidi="hi-IN"/>
        </w:rPr>
        <w:t>।</w:t>
      </w:r>
      <w:r w:rsidR="00572CEF">
        <w:rPr>
          <w:rFonts w:eastAsia="Nikosh" w:hint="cs"/>
          <w:cs/>
          <w:lang w:bidi="bn-BD"/>
        </w:rPr>
        <w:t xml:space="preserve"> [</w:t>
      </w:r>
      <w:r w:rsidR="00572CEF">
        <w:rPr>
          <w:rFonts w:eastAsia="Nikosh"/>
          <w:cs/>
          <w:lang w:bidi="bn-BD"/>
        </w:rPr>
        <w:t>সূরা আল</w:t>
      </w:r>
      <w:r w:rsidR="00572CEF" w:rsidRPr="005F04B8">
        <w:rPr>
          <w:rFonts w:eastAsia="Nikosh"/>
          <w:cs/>
          <w:lang w:bidi="bn-BD"/>
        </w:rPr>
        <w:t>-</w:t>
      </w:r>
      <w:r w:rsidR="00F26888">
        <w:rPr>
          <w:rFonts w:eastAsia="Nikosh" w:hint="cs"/>
          <w:cs/>
          <w:lang w:bidi="bn-BD"/>
        </w:rPr>
        <w:t>‘</w:t>
      </w:r>
      <w:r w:rsidR="00572CEF" w:rsidRPr="005F04B8">
        <w:rPr>
          <w:rFonts w:eastAsia="Nikosh"/>
          <w:cs/>
          <w:lang w:bidi="bn-BD"/>
        </w:rPr>
        <w:t>আনকাবূত</w:t>
      </w:r>
      <w:r w:rsidR="00572CEF">
        <w:rPr>
          <w:rFonts w:eastAsia="Nikosh" w:hint="cs"/>
          <w:cs/>
          <w:lang w:bidi="bn-BD"/>
        </w:rPr>
        <w:t>, আয়াত: ৬৯]</w:t>
      </w:r>
    </w:p>
    <w:p w:rsidR="009626F6" w:rsidRPr="00CE193A" w:rsidRDefault="00345CF4" w:rsidP="00A87486">
      <w:pPr>
        <w:autoSpaceDE w:val="0"/>
        <w:autoSpaceDN w:val="0"/>
        <w:bidi w:val="0"/>
        <w:adjustRightInd w:val="0"/>
        <w:spacing w:after="0" w:line="240" w:lineRule="auto"/>
        <w:jc w:val="both"/>
        <w:rPr>
          <w:rFonts w:eastAsia="Nikosh"/>
          <w:b/>
          <w:bCs/>
          <w:cs/>
          <w:lang w:bidi="bn-BD"/>
        </w:rPr>
      </w:pPr>
      <w:r w:rsidRPr="00CE193A">
        <w:rPr>
          <w:rFonts w:eastAsia="Nikosh" w:hint="cs"/>
          <w:b/>
          <w:bCs/>
          <w:cs/>
          <w:lang w:bidi="bn-BD"/>
        </w:rPr>
        <w:t>সালাতে একনিষ্ঠতা ও বিনয়ের</w:t>
      </w:r>
      <w:r w:rsidR="009626F6" w:rsidRPr="00CE193A">
        <w:rPr>
          <w:rFonts w:eastAsia="Nikosh" w:hint="cs"/>
          <w:b/>
          <w:bCs/>
          <w:cs/>
          <w:lang w:bidi="bn-BD"/>
        </w:rPr>
        <w:t xml:space="preserve"> উপকরণ ও উপায়</w:t>
      </w:r>
      <w:r w:rsidRPr="00CE193A">
        <w:rPr>
          <w:rFonts w:eastAsia="Nikosh" w:hint="cs"/>
          <w:b/>
          <w:bCs/>
          <w:cs/>
          <w:lang w:bidi="bn-BD"/>
        </w:rPr>
        <w:t>সমূহ</w:t>
      </w:r>
      <w:r w:rsidR="009626F6" w:rsidRPr="00CE193A">
        <w:rPr>
          <w:rFonts w:eastAsia="Nikosh" w:hint="cs"/>
          <w:b/>
          <w:bCs/>
          <w:cs/>
          <w:lang w:bidi="bn-BD"/>
        </w:rPr>
        <w:t xml:space="preserve"> হলো: </w:t>
      </w:r>
    </w:p>
    <w:p w:rsidR="009626F6" w:rsidRDefault="002A206E" w:rsidP="009626F6">
      <w:pPr>
        <w:autoSpaceDE w:val="0"/>
        <w:autoSpaceDN w:val="0"/>
        <w:bidi w:val="0"/>
        <w:adjustRightInd w:val="0"/>
        <w:spacing w:after="0" w:line="240" w:lineRule="auto"/>
        <w:jc w:val="both"/>
        <w:rPr>
          <w:rFonts w:eastAsia="Nikosh"/>
          <w:cs/>
          <w:lang w:bidi="bn-BD"/>
        </w:rPr>
      </w:pPr>
      <w:r>
        <w:rPr>
          <w:rFonts w:eastAsia="Nikosh" w:hint="cs"/>
          <w:cs/>
          <w:lang w:bidi="bn-BD"/>
        </w:rPr>
        <w:t>ক</w:t>
      </w:r>
      <w:r w:rsidR="009626F6">
        <w:rPr>
          <w:rFonts w:eastAsia="Nikosh" w:hint="cs"/>
          <w:cs/>
          <w:lang w:bidi="bn-BD"/>
        </w:rPr>
        <w:t xml:space="preserve">- </w:t>
      </w:r>
      <w:r w:rsidR="005E4C53">
        <w:rPr>
          <w:rFonts w:eastAsia="Nikosh" w:hint="cs"/>
          <w:cs/>
          <w:lang w:bidi="bn-BD"/>
        </w:rPr>
        <w:t>উত্তমরূপে ও পরিপূর্ণভাবে সালাতের প্রস্তুতি নেওয়া। যেমন</w:t>
      </w:r>
      <w:r w:rsidR="00F26888">
        <w:rPr>
          <w:rFonts w:eastAsia="Nikosh" w:hint="cs"/>
          <w:cs/>
          <w:lang w:bidi="bn-BD"/>
        </w:rPr>
        <w:t>,</w:t>
      </w:r>
      <w:r w:rsidR="005E4C53">
        <w:rPr>
          <w:rFonts w:eastAsia="Nikosh" w:hint="cs"/>
          <w:cs/>
          <w:lang w:bidi="bn-BD"/>
        </w:rPr>
        <w:t xml:space="preserve"> পরিপূর্ণভাবে অযু করা, পরিষ্কার-পরিচ্ছন্ন পোশাক পরিধান করা এবং সালাতের উপযোগী সুন্দর জায়গা নির্বাচন করা। </w:t>
      </w:r>
    </w:p>
    <w:p w:rsidR="00AE604D" w:rsidRDefault="002A206E" w:rsidP="00F26888">
      <w:pPr>
        <w:autoSpaceDE w:val="0"/>
        <w:autoSpaceDN w:val="0"/>
        <w:bidi w:val="0"/>
        <w:adjustRightInd w:val="0"/>
        <w:spacing w:after="0" w:line="240" w:lineRule="auto"/>
        <w:jc w:val="both"/>
        <w:rPr>
          <w:rFonts w:eastAsia="Nikosh"/>
          <w:cs/>
          <w:lang w:bidi="bn-BD"/>
        </w:rPr>
      </w:pPr>
      <w:r>
        <w:rPr>
          <w:rFonts w:eastAsia="Nikosh" w:hint="cs"/>
          <w:cs/>
          <w:lang w:bidi="bn-BD"/>
        </w:rPr>
        <w:lastRenderedPageBreak/>
        <w:t>খ</w:t>
      </w:r>
      <w:r w:rsidR="005E4C53">
        <w:rPr>
          <w:rFonts w:eastAsia="Nikosh" w:hint="cs"/>
          <w:cs/>
          <w:lang w:bidi="bn-BD"/>
        </w:rPr>
        <w:t>-</w:t>
      </w:r>
      <w:r>
        <w:rPr>
          <w:rFonts w:eastAsia="Nikosh" w:hint="cs"/>
          <w:cs/>
          <w:lang w:bidi="bn-BD"/>
        </w:rPr>
        <w:t xml:space="preserve"> </w:t>
      </w:r>
      <w:r w:rsidR="00AE604D">
        <w:rPr>
          <w:rFonts w:eastAsia="Nikosh" w:hint="cs"/>
          <w:cs/>
          <w:lang w:bidi="bn-BD"/>
        </w:rPr>
        <w:t>আল্লাহর সম্মুখে দাঁড়ানো ও তাঁর সাথে মুনাজাতের অনুভূতি</w:t>
      </w:r>
      <w:r w:rsidR="00F26888">
        <w:rPr>
          <w:rFonts w:eastAsia="Nikosh" w:hint="cs"/>
          <w:cs/>
          <w:lang w:bidi="bn-BD"/>
        </w:rPr>
        <w:t xml:space="preserve"> অনুভব করা। কেননা সালাতে মুসল্লী</w:t>
      </w:r>
      <w:r w:rsidR="00AE604D">
        <w:rPr>
          <w:rFonts w:eastAsia="Nikosh" w:hint="cs"/>
          <w:cs/>
          <w:lang w:bidi="bn-BD"/>
        </w:rPr>
        <w:t xml:space="preserve"> তাঁর মালিক আল্লাহ তা‘আলার সামনে দণ্ডায়মান হয় এবং তাঁর সাথে গোপনে </w:t>
      </w:r>
      <w:r w:rsidR="00AE604D" w:rsidRPr="00AE604D">
        <w:rPr>
          <w:rFonts w:eastAsia="Nikosh"/>
          <w:cs/>
          <w:lang w:bidi="bn-BD"/>
        </w:rPr>
        <w:t xml:space="preserve">আলাপচারী </w:t>
      </w:r>
      <w:r w:rsidR="00AE604D">
        <w:rPr>
          <w:rFonts w:eastAsia="Nikosh" w:hint="cs"/>
          <w:cs/>
          <w:lang w:bidi="bn-BD"/>
        </w:rPr>
        <w:t xml:space="preserve">করে। </w:t>
      </w:r>
    </w:p>
    <w:p w:rsidR="00630135" w:rsidRDefault="00AE604D" w:rsidP="00AE604D">
      <w:pPr>
        <w:autoSpaceDE w:val="0"/>
        <w:autoSpaceDN w:val="0"/>
        <w:bidi w:val="0"/>
        <w:adjustRightInd w:val="0"/>
        <w:spacing w:after="0" w:line="240" w:lineRule="auto"/>
        <w:jc w:val="both"/>
        <w:rPr>
          <w:rFonts w:eastAsia="Nikosh"/>
          <w:cs/>
          <w:lang w:bidi="bn-BD"/>
        </w:rPr>
      </w:pPr>
      <w:r>
        <w:rPr>
          <w:rFonts w:eastAsia="Nikosh" w:hint="cs"/>
          <w:cs/>
          <w:lang w:bidi="bn-BD"/>
        </w:rPr>
        <w:t xml:space="preserve">গ- </w:t>
      </w:r>
      <w:r w:rsidR="00630135">
        <w:rPr>
          <w:rFonts w:eastAsia="Nikosh" w:hint="cs"/>
          <w:cs/>
          <w:lang w:bidi="bn-BD"/>
        </w:rPr>
        <w:t xml:space="preserve">অন্তরের একাগ্রতা বজায় রাখার যথাযথ চেষ্টা করা। </w:t>
      </w:r>
    </w:p>
    <w:p w:rsidR="005E4C53" w:rsidRDefault="00630135" w:rsidP="00BA5BAE">
      <w:pPr>
        <w:autoSpaceDE w:val="0"/>
        <w:autoSpaceDN w:val="0"/>
        <w:bidi w:val="0"/>
        <w:adjustRightInd w:val="0"/>
        <w:spacing w:after="0" w:line="240" w:lineRule="auto"/>
        <w:jc w:val="both"/>
        <w:rPr>
          <w:rFonts w:eastAsia="Nikosh"/>
          <w:cs/>
          <w:lang w:bidi="bn-BD"/>
        </w:rPr>
      </w:pPr>
      <w:r>
        <w:rPr>
          <w:rFonts w:eastAsia="Nikosh" w:hint="cs"/>
          <w:cs/>
          <w:lang w:bidi="bn-BD"/>
        </w:rPr>
        <w:t xml:space="preserve">ঘ- </w:t>
      </w:r>
      <w:r w:rsidR="00BA5BAE">
        <w:rPr>
          <w:rFonts w:eastAsia="Nikosh" w:hint="cs"/>
          <w:cs/>
          <w:lang w:bidi="bn-BD"/>
        </w:rPr>
        <w:t>আল্লাহর কাছে বিতাড়িত শয়তান থেকে পানাহ চাওয়া (আ‘উযু বিল্লাহি মিনাশ শাইতানির রাজীম পড়া)।</w:t>
      </w:r>
      <w:r w:rsidR="00937ED0">
        <w:rPr>
          <w:rFonts w:eastAsia="Nikosh" w:hint="cs"/>
          <w:cs/>
          <w:lang w:bidi="bn-BD"/>
        </w:rPr>
        <w:t xml:space="preserve"> </w:t>
      </w:r>
    </w:p>
    <w:p w:rsidR="00E00A50" w:rsidRDefault="00E00A50" w:rsidP="00A7003D">
      <w:pPr>
        <w:autoSpaceDE w:val="0"/>
        <w:autoSpaceDN w:val="0"/>
        <w:bidi w:val="0"/>
        <w:adjustRightInd w:val="0"/>
        <w:spacing w:after="0" w:line="240" w:lineRule="auto"/>
        <w:jc w:val="both"/>
        <w:rPr>
          <w:rFonts w:eastAsia="Nikosh"/>
          <w:cs/>
          <w:lang w:bidi="bn-BD"/>
        </w:rPr>
      </w:pPr>
      <w:r>
        <w:rPr>
          <w:rFonts w:eastAsia="Nikosh" w:hint="cs"/>
          <w:cs/>
          <w:lang w:bidi="bn-BD"/>
        </w:rPr>
        <w:t xml:space="preserve">ঙ- </w:t>
      </w:r>
      <w:r w:rsidR="00A7003D">
        <w:rPr>
          <w:rFonts w:eastAsia="Nikosh" w:hint="cs"/>
          <w:cs/>
          <w:lang w:bidi="bn-BD"/>
        </w:rPr>
        <w:t xml:space="preserve">পঠিত </w:t>
      </w:r>
      <w:r>
        <w:rPr>
          <w:rFonts w:eastAsia="Nikosh" w:hint="cs"/>
          <w:cs/>
          <w:lang w:bidi="bn-BD"/>
        </w:rPr>
        <w:t xml:space="preserve">কুরআনের আয়াত ও দো‘আর অর্থ বুঝার চেষ্টা করা। </w:t>
      </w:r>
    </w:p>
    <w:p w:rsidR="00E00A50" w:rsidRDefault="00E00A50" w:rsidP="00E00A50">
      <w:pPr>
        <w:autoSpaceDE w:val="0"/>
        <w:autoSpaceDN w:val="0"/>
        <w:bidi w:val="0"/>
        <w:adjustRightInd w:val="0"/>
        <w:spacing w:after="0" w:line="240" w:lineRule="auto"/>
        <w:jc w:val="both"/>
        <w:rPr>
          <w:rFonts w:eastAsia="Nikosh"/>
          <w:cs/>
          <w:lang w:bidi="bn-BD"/>
        </w:rPr>
      </w:pPr>
      <w:r>
        <w:rPr>
          <w:rFonts w:eastAsia="Nikosh" w:hint="cs"/>
          <w:cs/>
          <w:lang w:bidi="bn-BD"/>
        </w:rPr>
        <w:t>চ- সালাতে চড়াচড়া এবং এর ধরণ সম্পর্কে চিন্তা-ভাবনা করা। সালাতে এভাবে নড়াচড়া কীভাবে নিজেকে আল্লাহর সামন</w:t>
      </w:r>
      <w:r w:rsidR="00F26888">
        <w:rPr>
          <w:rFonts w:eastAsia="Nikosh" w:hint="cs"/>
          <w:cs/>
          <w:lang w:bidi="bn-BD"/>
        </w:rPr>
        <w:t>ে অবনত ও বিনয়ী করা হয় তা চিন্তা-</w:t>
      </w:r>
      <w:r>
        <w:rPr>
          <w:rFonts w:eastAsia="Nikosh" w:hint="cs"/>
          <w:cs/>
          <w:lang w:bidi="bn-BD"/>
        </w:rPr>
        <w:t xml:space="preserve">ভাবনা করা। </w:t>
      </w:r>
    </w:p>
    <w:p w:rsidR="00A7003D" w:rsidRDefault="00E00A50" w:rsidP="00E00A50">
      <w:pPr>
        <w:autoSpaceDE w:val="0"/>
        <w:autoSpaceDN w:val="0"/>
        <w:bidi w:val="0"/>
        <w:adjustRightInd w:val="0"/>
        <w:spacing w:after="0" w:line="240" w:lineRule="auto"/>
        <w:jc w:val="both"/>
        <w:rPr>
          <w:rFonts w:eastAsia="Nikosh"/>
          <w:lang w:bidi="bn-BD"/>
        </w:rPr>
      </w:pPr>
      <w:r>
        <w:rPr>
          <w:rFonts w:eastAsia="Nikosh" w:hint="cs"/>
          <w:cs/>
          <w:lang w:bidi="bn-BD"/>
        </w:rPr>
        <w:t xml:space="preserve">ছ- </w:t>
      </w:r>
      <w:r w:rsidR="00A7003D">
        <w:rPr>
          <w:rFonts w:eastAsia="Nikosh" w:hint="cs"/>
          <w:cs/>
          <w:lang w:bidi="bn-BD"/>
        </w:rPr>
        <w:t xml:space="preserve">তারতীল তথা </w:t>
      </w:r>
      <w:r>
        <w:rPr>
          <w:rFonts w:eastAsia="Nikosh" w:hint="cs"/>
          <w:cs/>
          <w:lang w:bidi="bn-BD"/>
        </w:rPr>
        <w:t>ধীর-স্থির ও সুন্দর আওয়াজে কিরাত পড়া।</w:t>
      </w:r>
    </w:p>
    <w:p w:rsidR="00A7003D" w:rsidRDefault="00A7003D" w:rsidP="00A7003D">
      <w:pPr>
        <w:autoSpaceDE w:val="0"/>
        <w:autoSpaceDN w:val="0"/>
        <w:bidi w:val="0"/>
        <w:adjustRightInd w:val="0"/>
        <w:spacing w:after="0" w:line="240" w:lineRule="auto"/>
        <w:jc w:val="both"/>
        <w:rPr>
          <w:rFonts w:eastAsia="Nikosh"/>
          <w:lang w:bidi="bn-BD"/>
        </w:rPr>
      </w:pPr>
      <w:r>
        <w:rPr>
          <w:rFonts w:eastAsia="Nikosh" w:hint="cs"/>
          <w:cs/>
          <w:lang w:bidi="bn-BD"/>
        </w:rPr>
        <w:t xml:space="preserve">জ- কিরাআত, দো‘আ ও যিকরের ক্ষেত্রে ভিন্ন ভিন্ন গ্রহণ করে বৈচিত্র নিয়ে আসা। অর্থাৎ সবসময় একই আয়াত বা সূরা, সবসময় একই দো‘আ ও যিকির না করে অনুমোদিত বিভিন্ন দো‘আ ও যিকর পাঠ করা। </w:t>
      </w:r>
    </w:p>
    <w:p w:rsidR="00A7003D" w:rsidRDefault="00A7003D" w:rsidP="00A7003D">
      <w:pPr>
        <w:autoSpaceDE w:val="0"/>
        <w:autoSpaceDN w:val="0"/>
        <w:bidi w:val="0"/>
        <w:adjustRightInd w:val="0"/>
        <w:spacing w:after="0" w:line="240" w:lineRule="auto"/>
        <w:jc w:val="both"/>
        <w:rPr>
          <w:rFonts w:eastAsia="Nikosh"/>
          <w:lang w:bidi="bn-BD"/>
        </w:rPr>
      </w:pPr>
      <w:r>
        <w:rPr>
          <w:rFonts w:eastAsia="Nikosh" w:hint="cs"/>
          <w:cs/>
          <w:lang w:bidi="bn-BD"/>
        </w:rPr>
        <w:t xml:space="preserve">ঝ- সালাতের আগের ও পরের সুন্নাতসমূহ নিয়মিত আদায় করা। </w:t>
      </w:r>
    </w:p>
    <w:p w:rsidR="00E00A50" w:rsidRDefault="00A7003D" w:rsidP="00A7003D">
      <w:pPr>
        <w:autoSpaceDE w:val="0"/>
        <w:autoSpaceDN w:val="0"/>
        <w:bidi w:val="0"/>
        <w:adjustRightInd w:val="0"/>
        <w:spacing w:after="0" w:line="240" w:lineRule="auto"/>
        <w:jc w:val="both"/>
        <w:rPr>
          <w:rFonts w:eastAsia="Nikosh"/>
          <w:cs/>
          <w:lang w:bidi="bn-BD"/>
        </w:rPr>
      </w:pPr>
      <w:r>
        <w:rPr>
          <w:rFonts w:eastAsia="Nikosh" w:hint="cs"/>
          <w:cs/>
          <w:lang w:bidi="bn-BD"/>
        </w:rPr>
        <w:t xml:space="preserve">ঞ- সাজদার স্থানের দিকে দৃষ্টি নিবদ্ধ রাখা। </w:t>
      </w:r>
      <w:r w:rsidR="00E00A50">
        <w:rPr>
          <w:rFonts w:eastAsia="Nikosh" w:hint="cs"/>
          <w:cs/>
          <w:lang w:bidi="bn-BD"/>
        </w:rPr>
        <w:t xml:space="preserve"> </w:t>
      </w:r>
    </w:p>
    <w:p w:rsidR="00722CDC" w:rsidRPr="00DC0B0C" w:rsidRDefault="00F26888" w:rsidP="00A7003D">
      <w:pPr>
        <w:autoSpaceDE w:val="0"/>
        <w:autoSpaceDN w:val="0"/>
        <w:bidi w:val="0"/>
        <w:adjustRightInd w:val="0"/>
        <w:spacing w:after="0" w:line="240" w:lineRule="auto"/>
        <w:jc w:val="both"/>
        <w:rPr>
          <w:rFonts w:ascii="KFGQPC Uthman Taha Naskh"/>
          <w:color w:val="008000"/>
          <w:cs/>
          <w:lang w:bidi="bn-BD"/>
        </w:rPr>
      </w:pPr>
      <w:r>
        <w:rPr>
          <w:rFonts w:eastAsia="Nikosh" w:hint="cs"/>
          <w:cs/>
          <w:lang w:bidi="bn-BD"/>
        </w:rPr>
        <w:t xml:space="preserve"> </w:t>
      </w:r>
      <w:r w:rsidR="00722CDC" w:rsidRPr="00DC0B0C">
        <w:rPr>
          <w:rFonts w:ascii="KFGQPC Uthman Taha Naskh"/>
          <w:color w:val="008000"/>
          <w:cs/>
          <w:lang w:bidi="bn-BD"/>
        </w:rPr>
        <w:br w:type="page"/>
      </w:r>
    </w:p>
    <w:p w:rsidR="00722CDC" w:rsidRPr="00CD1817" w:rsidRDefault="00722CDC" w:rsidP="00CD1817">
      <w:pPr>
        <w:tabs>
          <w:tab w:val="left" w:pos="-2790"/>
        </w:tabs>
        <w:bidi w:val="0"/>
        <w:spacing w:after="0" w:line="240" w:lineRule="auto"/>
        <w:jc w:val="center"/>
        <w:rPr>
          <w:rFonts w:eastAsia="Nikosh"/>
          <w:b/>
          <w:bCs/>
          <w:color w:val="C00000"/>
          <w:cs/>
          <w:lang w:bidi="bn-BD"/>
        </w:rPr>
      </w:pPr>
      <w:r w:rsidRPr="00CD1817">
        <w:rPr>
          <w:rFonts w:eastAsia="Nikosh"/>
          <w:b/>
          <w:bCs/>
          <w:color w:val="C00000"/>
          <w:cs/>
          <w:lang w:bidi="bn-BD"/>
        </w:rPr>
        <w:lastRenderedPageBreak/>
        <w:t xml:space="preserve">দ্বিতীয় </w:t>
      </w:r>
      <w:r w:rsidR="00867090" w:rsidRPr="00CD1817">
        <w:rPr>
          <w:rFonts w:eastAsia="Nikosh"/>
          <w:b/>
          <w:bCs/>
          <w:color w:val="C00000"/>
          <w:cs/>
          <w:lang w:bidi="bn-BD"/>
        </w:rPr>
        <w:t>অসি</w:t>
      </w:r>
      <w:r w:rsidR="00867090" w:rsidRPr="00CD1817">
        <w:rPr>
          <w:rFonts w:eastAsia="Nikosh" w:hint="cs"/>
          <w:b/>
          <w:bCs/>
          <w:color w:val="C00000"/>
          <w:cs/>
          <w:lang w:bidi="bn-BD"/>
        </w:rPr>
        <w:t>য়্য</w:t>
      </w:r>
      <w:r w:rsidR="00867090" w:rsidRPr="00CD1817">
        <w:rPr>
          <w:rFonts w:eastAsia="Nikosh"/>
          <w:b/>
          <w:bCs/>
          <w:color w:val="C00000"/>
          <w:cs/>
          <w:lang w:bidi="bn-BD"/>
        </w:rPr>
        <w:t>ত</w:t>
      </w:r>
      <w:r w:rsidR="00F26888" w:rsidRPr="00CD1817">
        <w:rPr>
          <w:rFonts w:eastAsia="Nikosh" w:hint="cs"/>
          <w:b/>
          <w:bCs/>
          <w:color w:val="C00000"/>
          <w:cs/>
          <w:lang w:bidi="bn-BD"/>
        </w:rPr>
        <w:t xml:space="preserve">: </w:t>
      </w:r>
      <w:r w:rsidR="00A7003D" w:rsidRPr="00CD1817">
        <w:rPr>
          <w:rFonts w:eastAsia="Nikosh" w:hint="cs"/>
          <w:b/>
          <w:bCs/>
          <w:color w:val="C00000"/>
          <w:cs/>
          <w:lang w:bidi="bn-BD"/>
        </w:rPr>
        <w:t>কুরআন ও সুন্নাহকে আঁকড়ে</w:t>
      </w:r>
      <w:r w:rsidRPr="00CD1817">
        <w:rPr>
          <w:rFonts w:eastAsia="Nikosh" w:hint="cs"/>
          <w:b/>
          <w:bCs/>
          <w:color w:val="C00000"/>
          <w:cs/>
          <w:lang w:bidi="bn-BD"/>
        </w:rPr>
        <w:t xml:space="preserve"> ধরা</w:t>
      </w:r>
    </w:p>
    <w:p w:rsidR="00722CDC" w:rsidRPr="0059416E" w:rsidRDefault="00F26888" w:rsidP="00F26888">
      <w:pPr>
        <w:autoSpaceDE w:val="0"/>
        <w:autoSpaceDN w:val="0"/>
        <w:bidi w:val="0"/>
        <w:adjustRightInd w:val="0"/>
        <w:spacing w:after="0" w:line="240" w:lineRule="auto"/>
        <w:jc w:val="both"/>
        <w:rPr>
          <w:color w:val="000000"/>
          <w:cs/>
          <w:lang w:bidi="bn-BD"/>
        </w:rPr>
      </w:pPr>
      <w:r>
        <w:rPr>
          <w:rFonts w:hint="cs"/>
          <w:color w:val="000000"/>
          <w:cs/>
          <w:lang w:bidi="bn-BD"/>
        </w:rPr>
        <w:t>১</w:t>
      </w:r>
      <w:r w:rsidR="00722CDC" w:rsidRPr="0059416E">
        <w:rPr>
          <w:color w:val="000000"/>
          <w:cs/>
          <w:lang w:bidi="bn-BD"/>
        </w:rPr>
        <w:t>–</w:t>
      </w:r>
      <w:r w:rsidR="00C758DF">
        <w:rPr>
          <w:rFonts w:hint="cs"/>
          <w:color w:val="000000"/>
          <w:cs/>
          <w:lang w:bidi="bn-BD"/>
        </w:rPr>
        <w:t xml:space="preserve"> ইমাম মুসলিম </w:t>
      </w:r>
      <w:r w:rsidR="00654A90">
        <w:rPr>
          <w:rFonts w:hint="cs"/>
          <w:color w:val="000000"/>
          <w:cs/>
          <w:lang w:bidi="bn-BD"/>
        </w:rPr>
        <w:t xml:space="preserve">রহ. </w:t>
      </w:r>
      <w:r w:rsidR="00C758DF">
        <w:rPr>
          <w:rFonts w:hint="cs"/>
          <w:color w:val="000000"/>
          <w:cs/>
          <w:lang w:bidi="bn-BD"/>
        </w:rPr>
        <w:t>তা</w:t>
      </w:r>
      <w:r w:rsidR="00A7003D">
        <w:rPr>
          <w:rFonts w:hint="cs"/>
          <w:color w:val="000000"/>
          <w:cs/>
          <w:lang w:bidi="bn-BD"/>
        </w:rPr>
        <w:t>র সহীহ গ্রন্থে</w:t>
      </w:r>
      <w:r w:rsidR="00722CDC" w:rsidRPr="0059416E">
        <w:rPr>
          <w:rFonts w:hint="cs"/>
          <w:color w:val="000000"/>
          <w:cs/>
          <w:lang w:bidi="bn-BD"/>
        </w:rPr>
        <w:t xml:space="preserve"> </w:t>
      </w:r>
      <w:r w:rsidR="00C758DF">
        <w:rPr>
          <w:rFonts w:hint="cs"/>
          <w:color w:val="000000"/>
          <w:cs/>
          <w:lang w:bidi="bn-BD"/>
        </w:rPr>
        <w:t>জা</w:t>
      </w:r>
      <w:r>
        <w:rPr>
          <w:rFonts w:hint="cs"/>
          <w:color w:val="000000"/>
          <w:cs/>
          <w:lang w:bidi="bn-BD"/>
        </w:rPr>
        <w:t>‘</w:t>
      </w:r>
      <w:r w:rsidR="00C758DF">
        <w:rPr>
          <w:rFonts w:hint="cs"/>
          <w:color w:val="000000"/>
          <w:cs/>
          <w:lang w:bidi="bn-BD"/>
        </w:rPr>
        <w:t xml:space="preserve">ফর আস-সাদিক থেকে, তিনি তার পিতা </w:t>
      </w:r>
      <w:r w:rsidR="009B3C22">
        <w:rPr>
          <w:rFonts w:hint="cs"/>
          <w:color w:val="000000"/>
          <w:cs/>
          <w:lang w:bidi="bn-BD"/>
        </w:rPr>
        <w:t>মুহাম্মাদ</w:t>
      </w:r>
      <w:r>
        <w:rPr>
          <w:rFonts w:hint="cs"/>
          <w:color w:val="000000"/>
          <w:cs/>
          <w:lang w:bidi="bn-BD"/>
        </w:rPr>
        <w:t xml:space="preserve"> </w:t>
      </w:r>
      <w:r w:rsidR="00C758DF">
        <w:rPr>
          <w:rFonts w:hint="cs"/>
          <w:color w:val="000000"/>
          <w:cs/>
          <w:lang w:bidi="bn-BD"/>
        </w:rPr>
        <w:t xml:space="preserve">ইবন বাকের থেকে, তিনি </w:t>
      </w:r>
      <w:r w:rsidR="00C758DF" w:rsidRPr="0059416E">
        <w:rPr>
          <w:rFonts w:eastAsia="Times New Roman" w:hint="cs"/>
          <w:cs/>
          <w:lang w:bidi="bn-BD"/>
        </w:rPr>
        <w:t xml:space="preserve">জাবির ইবন আব্দুল্লাহ রাদিয়াল্লাহু </w:t>
      </w:r>
      <w:r w:rsidR="00C758DF">
        <w:rPr>
          <w:rFonts w:eastAsia="Times New Roman"/>
          <w:lang w:bidi="bn-BD"/>
        </w:rPr>
        <w:t>‘</w:t>
      </w:r>
      <w:r w:rsidR="00C758DF" w:rsidRPr="0059416E">
        <w:rPr>
          <w:rFonts w:eastAsia="Times New Roman" w:hint="cs"/>
          <w:cs/>
          <w:lang w:bidi="bn-BD"/>
        </w:rPr>
        <w:t xml:space="preserve">আনহু থেকে </w:t>
      </w:r>
      <w:r w:rsidR="00C758DF">
        <w:rPr>
          <w:rFonts w:eastAsia="Times New Roman" w:hint="cs"/>
          <w:cs/>
          <w:lang w:bidi="bn-BD"/>
        </w:rPr>
        <w:t>বর্ণনা করেন।</w:t>
      </w:r>
      <w:r w:rsidR="00C758DF" w:rsidRPr="0059416E">
        <w:rPr>
          <w:rFonts w:eastAsia="Times New Roman" w:hint="cs"/>
          <w:cs/>
          <w:lang w:bidi="bn-BD"/>
        </w:rPr>
        <w:t xml:space="preserve"> তিনি বলেন, </w:t>
      </w:r>
      <w:r w:rsidR="00C758DF">
        <w:rPr>
          <w:rStyle w:val="rvts23"/>
          <w:rFonts w:hint="cs"/>
          <w:cs/>
          <w:lang w:bidi="bn-BD"/>
        </w:rPr>
        <w:t xml:space="preserve">রাসূলুল্লাহ্ </w:t>
      </w:r>
      <w:r w:rsidR="00C758DF" w:rsidRPr="0059416E">
        <w:rPr>
          <w:rFonts w:eastAsia="Times New Roman" w:hint="cs"/>
          <w:cs/>
          <w:lang w:bidi="bn-BD"/>
        </w:rPr>
        <w:t>সাল্লাল্লাহু আলাইহি ওয়াসাল্লাম বিদায় হজের ভাষণে</w:t>
      </w:r>
      <w:r w:rsidR="00C758DF">
        <w:rPr>
          <w:rFonts w:eastAsia="Times New Roman" w:hint="cs"/>
          <w:cs/>
          <w:lang w:bidi="bn-BD"/>
        </w:rPr>
        <w:t xml:space="preserve"> নামিরায় তাঁর দীর্ঘ খু</w:t>
      </w:r>
      <w:r>
        <w:rPr>
          <w:rFonts w:eastAsia="Times New Roman" w:hint="cs"/>
          <w:cs/>
          <w:lang w:bidi="bn-BD"/>
        </w:rPr>
        <w:t>ৎ</w:t>
      </w:r>
      <w:r w:rsidR="00C758DF">
        <w:rPr>
          <w:rFonts w:eastAsia="Times New Roman" w:hint="cs"/>
          <w:cs/>
          <w:lang w:bidi="bn-BD"/>
        </w:rPr>
        <w:t xml:space="preserve">বায় </w:t>
      </w:r>
      <w:r w:rsidR="00C758DF" w:rsidRPr="0059416E">
        <w:rPr>
          <w:rFonts w:eastAsia="Times New Roman" w:hint="cs"/>
          <w:cs/>
          <w:lang w:bidi="bn-BD"/>
        </w:rPr>
        <w:t>বলেছেন,</w:t>
      </w:r>
    </w:p>
    <w:p w:rsidR="00722CDC" w:rsidRPr="00195BED" w:rsidRDefault="00923E28" w:rsidP="00C067A3">
      <w:pPr>
        <w:spacing w:after="0" w:line="240" w:lineRule="auto"/>
        <w:jc w:val="both"/>
        <w:rPr>
          <w:rFonts w:ascii="Traditional Arabic" w:hAnsi="Traditional Arabic"/>
          <w:color w:val="0000CC"/>
          <w:szCs w:val="30"/>
          <w:cs/>
          <w:lang w:bidi="bn-BD"/>
        </w:rPr>
      </w:pPr>
      <w:r w:rsidRPr="00923E28">
        <w:rPr>
          <w:rFonts w:ascii="Traditional Arabic" w:hAnsi="Traditional Arabic" w:cs="KFGQPC Uthman Taha Naskh" w:hint="cs"/>
          <w:color w:val="0000CC"/>
          <w:rtl/>
          <w:lang w:bidi="ar-EG"/>
        </w:rPr>
        <w:t>«</w:t>
      </w:r>
      <w:r w:rsidR="00722CDC" w:rsidRPr="00FD1C5E">
        <w:rPr>
          <w:rFonts w:ascii="Traditional Arabic" w:hAnsi="Traditional Arabic" w:cs="KFGQPC Uthman Taha Naskh"/>
          <w:color w:val="0000CC"/>
          <w:rtl/>
          <w:lang w:bidi="ar-EG"/>
        </w:rPr>
        <w:t>وَقَدْ تَرَكْتُ فِيكُمْ مَا لَنْ تَضِلُّوا بَعْدَهُ إِنِ اعْتَصَمْتُمْ بِهِ، كِتَابُ اللهِ، وَأَنْتُمْ تُسْأَلُونَ عَنِّي، فَمَا أَنْتُمْ قَائِلُونَ؟» قَالُوا: نَشْهَدُ أَنَّكَ قَدْ بَ</w:t>
      </w:r>
      <w:r>
        <w:rPr>
          <w:rFonts w:ascii="Traditional Arabic" w:hAnsi="Traditional Arabic" w:cs="KFGQPC Uthman Taha Naskh"/>
          <w:color w:val="0000CC"/>
          <w:rtl/>
          <w:lang w:bidi="ar-EG"/>
        </w:rPr>
        <w:t>لَّغْتَ وَأَدَّيْتَ وَنَصَحْتَ</w:t>
      </w:r>
      <w:r w:rsidRPr="00923E28">
        <w:rPr>
          <w:rFonts w:ascii="Traditional Arabic" w:hAnsi="Traditional Arabic" w:cs="KFGQPC Uthman Taha Naskh" w:hint="cs"/>
          <w:color w:val="0000CC"/>
          <w:rtl/>
          <w:lang w:bidi="ar-EG"/>
        </w:rPr>
        <w:t>»</w:t>
      </w:r>
      <w:r w:rsidR="00F33DF2">
        <w:rPr>
          <w:rFonts w:ascii="Traditional Arabic" w:hAnsi="Traditional Arabic" w:cs="KFGQPC Uthman Taha Naskh" w:hint="cs"/>
          <w:color w:val="0000CC"/>
          <w:rtl/>
          <w:lang w:bidi="ar-EG"/>
        </w:rPr>
        <w:t>.</w:t>
      </w:r>
    </w:p>
    <w:p w:rsidR="00722CDC" w:rsidRPr="0059416E" w:rsidRDefault="00722CDC" w:rsidP="00A7003D">
      <w:pPr>
        <w:autoSpaceDE w:val="0"/>
        <w:autoSpaceDN w:val="0"/>
        <w:bidi w:val="0"/>
        <w:adjustRightInd w:val="0"/>
        <w:spacing w:after="0" w:line="240" w:lineRule="auto"/>
        <w:jc w:val="both"/>
        <w:rPr>
          <w:color w:val="000000"/>
          <w:cs/>
          <w:lang w:bidi="bn-BD"/>
        </w:rPr>
      </w:pPr>
      <w:r w:rsidRPr="0059416E">
        <w:rPr>
          <w:rFonts w:eastAsia="Times New Roman" w:hint="cs"/>
          <w:cs/>
          <w:lang w:bidi="bn-BD"/>
        </w:rPr>
        <w:t>“</w:t>
      </w:r>
      <w:r w:rsidRPr="0059416E">
        <w:rPr>
          <w:rFonts w:eastAsia="Times New Roman"/>
          <w:cs/>
          <w:lang w:bidi="bn-BD"/>
        </w:rPr>
        <w:t>আমি তোমাদে</w:t>
      </w:r>
      <w:r w:rsidR="00F33DF2">
        <w:rPr>
          <w:rFonts w:eastAsia="Times New Roman"/>
          <w:cs/>
          <w:lang w:bidi="bn-BD"/>
        </w:rPr>
        <w:t xml:space="preserve">র মাঝে </w:t>
      </w:r>
      <w:r w:rsidR="00A7003D">
        <w:rPr>
          <w:rFonts w:eastAsia="Times New Roman" w:hint="cs"/>
          <w:cs/>
          <w:lang w:bidi="bn-BD"/>
        </w:rPr>
        <w:t>যে</w:t>
      </w:r>
      <w:r w:rsidR="00F33DF2">
        <w:rPr>
          <w:rFonts w:eastAsia="Times New Roman"/>
          <w:cs/>
          <w:lang w:bidi="bn-BD"/>
        </w:rPr>
        <w:t xml:space="preserve"> জিনিস রেখে যাচ্ছি</w:t>
      </w:r>
      <w:r w:rsidRPr="0059416E">
        <w:rPr>
          <w:rFonts w:eastAsia="Times New Roman"/>
          <w:cs/>
          <w:lang w:bidi="bn-BD"/>
        </w:rPr>
        <w:t xml:space="preserve"> </w:t>
      </w:r>
      <w:r w:rsidR="00A7003D">
        <w:rPr>
          <w:rFonts w:eastAsia="Times New Roman" w:hint="cs"/>
          <w:cs/>
          <w:lang w:bidi="bn-BD"/>
        </w:rPr>
        <w:t>তা</w:t>
      </w:r>
      <w:r w:rsidRPr="0059416E">
        <w:rPr>
          <w:rFonts w:eastAsia="Times New Roman"/>
          <w:cs/>
          <w:lang w:bidi="bn-BD"/>
        </w:rPr>
        <w:t xml:space="preserve"> দৃঢ়ভাবে </w:t>
      </w:r>
      <w:r w:rsidR="00F33DF2" w:rsidRPr="00F33DF2">
        <w:rPr>
          <w:rFonts w:eastAsia="Times New Roman"/>
          <w:cs/>
          <w:lang w:bidi="bn-BD"/>
        </w:rPr>
        <w:t xml:space="preserve">আঁকড়ে </w:t>
      </w:r>
      <w:r w:rsidRPr="0059416E">
        <w:rPr>
          <w:rFonts w:eastAsia="Times New Roman"/>
          <w:cs/>
          <w:lang w:bidi="bn-BD"/>
        </w:rPr>
        <w:t xml:space="preserve">ধরে থাকলে তোমরা </w:t>
      </w:r>
      <w:r w:rsidR="00F33DF2">
        <w:rPr>
          <w:rFonts w:eastAsia="Times New Roman" w:hint="cs"/>
          <w:cs/>
          <w:lang w:bidi="bn-BD"/>
        </w:rPr>
        <w:t xml:space="preserve">কখনও </w:t>
      </w:r>
      <w:r w:rsidRPr="0059416E">
        <w:rPr>
          <w:rFonts w:eastAsia="Times New Roman"/>
          <w:cs/>
          <w:lang w:bidi="bn-BD"/>
        </w:rPr>
        <w:t xml:space="preserve">পথভ্রষ্ট হবে না। তা হচ্ছে আল্লাহর কিতাব। </w:t>
      </w:r>
      <w:r w:rsidR="00A7003D">
        <w:rPr>
          <w:rFonts w:eastAsia="Times New Roman" w:hint="cs"/>
          <w:cs/>
          <w:lang w:bidi="bn-BD"/>
        </w:rPr>
        <w:t xml:space="preserve">আর </w:t>
      </w:r>
      <w:r w:rsidR="00F33DF2" w:rsidRPr="0059416E">
        <w:rPr>
          <w:rFonts w:eastAsia="Times New Roman"/>
          <w:cs/>
          <w:lang w:bidi="bn-BD"/>
        </w:rPr>
        <w:t xml:space="preserve">তোমরা </w:t>
      </w:r>
      <w:r w:rsidRPr="0059416E">
        <w:rPr>
          <w:rFonts w:eastAsia="Times New Roman"/>
          <w:cs/>
          <w:lang w:bidi="bn-BD"/>
        </w:rPr>
        <w:t>আমার সম্পর্কে জিজ্ঞাসিত হলে</w:t>
      </w:r>
      <w:r w:rsidRPr="0059416E">
        <w:rPr>
          <w:rFonts w:eastAsia="Times New Roman"/>
          <w:lang w:bidi="bn-BD"/>
        </w:rPr>
        <w:t xml:space="preserve">, </w:t>
      </w:r>
      <w:r w:rsidRPr="0059416E">
        <w:rPr>
          <w:rFonts w:eastAsia="Times New Roman"/>
          <w:cs/>
          <w:lang w:bidi="bn-BD"/>
        </w:rPr>
        <w:t>তখন তোমরা কি বলবে</w:t>
      </w:r>
      <w:r w:rsidRPr="0059416E">
        <w:rPr>
          <w:rFonts w:eastAsia="Times New Roman"/>
          <w:lang w:bidi="bn-BD"/>
        </w:rPr>
        <w:t xml:space="preserve">? </w:t>
      </w:r>
      <w:r w:rsidR="00F33DF2">
        <w:rPr>
          <w:rFonts w:eastAsia="Times New Roman"/>
          <w:cs/>
          <w:lang w:bidi="bn-BD"/>
        </w:rPr>
        <w:t>তারা বল</w:t>
      </w:r>
      <w:r w:rsidR="00F33DF2">
        <w:rPr>
          <w:rFonts w:eastAsia="Times New Roman" w:hint="cs"/>
          <w:cs/>
          <w:lang w:bidi="bn-BD"/>
        </w:rPr>
        <w:t>লো</w:t>
      </w:r>
      <w:r w:rsidRPr="0059416E">
        <w:rPr>
          <w:rFonts w:eastAsia="Times New Roman"/>
          <w:lang w:bidi="bn-BD"/>
        </w:rPr>
        <w:t xml:space="preserve">, </w:t>
      </w:r>
      <w:r w:rsidRPr="0059416E">
        <w:rPr>
          <w:rFonts w:eastAsia="Times New Roman"/>
          <w:cs/>
          <w:lang w:bidi="bn-BD"/>
        </w:rPr>
        <w:t>আমরা সাক্ষ্য দিব যে</w:t>
      </w:r>
      <w:r w:rsidRPr="0059416E">
        <w:rPr>
          <w:rFonts w:eastAsia="Times New Roman"/>
          <w:lang w:bidi="bn-BD"/>
        </w:rPr>
        <w:t xml:space="preserve">, </w:t>
      </w:r>
      <w:r w:rsidRPr="0059416E">
        <w:rPr>
          <w:rFonts w:eastAsia="Times New Roman"/>
          <w:cs/>
          <w:lang w:bidi="bn-BD"/>
        </w:rPr>
        <w:t>আপনি আল্লাহর বা</w:t>
      </w:r>
      <w:r w:rsidRPr="0059416E">
        <w:rPr>
          <w:rFonts w:eastAsia="Times New Roman" w:hint="cs"/>
          <w:cs/>
          <w:lang w:bidi="bn-BD"/>
        </w:rPr>
        <w:t>ণী</w:t>
      </w:r>
      <w:r w:rsidRPr="0059416E">
        <w:rPr>
          <w:rFonts w:eastAsia="Times New Roman"/>
          <w:cs/>
          <w:lang w:bidi="bn-BD"/>
        </w:rPr>
        <w:t xml:space="preserve"> পৌ</w:t>
      </w:r>
      <w:r w:rsidRPr="0059416E">
        <w:rPr>
          <w:rFonts w:eastAsia="Times New Roman" w:hint="cs"/>
          <w:cs/>
          <w:lang w:bidi="bn-BD"/>
        </w:rPr>
        <w:t>ঁ</w:t>
      </w:r>
      <w:r w:rsidRPr="0059416E">
        <w:rPr>
          <w:rFonts w:eastAsia="Times New Roman"/>
          <w:cs/>
          <w:lang w:bidi="bn-BD"/>
        </w:rPr>
        <w:t>ছিয়েছেন</w:t>
      </w:r>
      <w:r w:rsidRPr="0059416E">
        <w:rPr>
          <w:rFonts w:eastAsia="Times New Roman"/>
          <w:lang w:bidi="bn-BD"/>
        </w:rPr>
        <w:t xml:space="preserve">, </w:t>
      </w:r>
      <w:r w:rsidRPr="0059416E">
        <w:rPr>
          <w:rFonts w:eastAsia="Times New Roman"/>
          <w:cs/>
          <w:lang w:bidi="bn-BD"/>
        </w:rPr>
        <w:t xml:space="preserve">আপনার </w:t>
      </w:r>
      <w:r w:rsidR="00A7003D">
        <w:rPr>
          <w:rFonts w:eastAsia="Times New Roman" w:hint="cs"/>
          <w:cs/>
          <w:lang w:bidi="bn-BD"/>
        </w:rPr>
        <w:t xml:space="preserve">দায়িত্ব </w:t>
      </w:r>
      <w:r w:rsidRPr="0059416E">
        <w:rPr>
          <w:rFonts w:eastAsia="Times New Roman"/>
          <w:cs/>
          <w:lang w:bidi="bn-BD"/>
        </w:rPr>
        <w:t xml:space="preserve">আদায় করেছেন এবং </w:t>
      </w:r>
      <w:r w:rsidR="00A7003D">
        <w:rPr>
          <w:rFonts w:eastAsia="Times New Roman" w:hint="cs"/>
          <w:cs/>
          <w:lang w:bidi="bn-BD"/>
        </w:rPr>
        <w:t>নসীহত বা কল্যাণ কামণা করে</w:t>
      </w:r>
      <w:r w:rsidRPr="0059416E">
        <w:rPr>
          <w:rFonts w:eastAsia="Times New Roman"/>
          <w:cs/>
          <w:lang w:bidi="bn-BD"/>
        </w:rPr>
        <w:t>ছেন</w:t>
      </w:r>
      <w:r w:rsidRPr="0059416E">
        <w:rPr>
          <w:rFonts w:eastAsia="Times New Roman" w:hint="cs"/>
          <w:cs/>
          <w:lang w:bidi="bn-BD"/>
        </w:rPr>
        <w:t>”</w:t>
      </w:r>
      <w:r w:rsidRPr="00DC0B0C">
        <w:rPr>
          <w:rFonts w:eastAsia="Times New Roman" w:cs="SolaimanLipi"/>
          <w:cs/>
          <w:lang w:bidi="hi-IN"/>
        </w:rPr>
        <w:t>।</w:t>
      </w:r>
      <w:r w:rsidRPr="0059416E">
        <w:rPr>
          <w:rStyle w:val="FootnoteReference"/>
          <w:rFonts w:eastAsia="Times New Roman"/>
          <w:cs/>
          <w:lang w:bidi="bn-BD"/>
        </w:rPr>
        <w:footnoteReference w:id="18"/>
      </w:r>
    </w:p>
    <w:p w:rsidR="00722CDC" w:rsidRPr="0059416E" w:rsidRDefault="00D80C68" w:rsidP="00C067A3">
      <w:pPr>
        <w:autoSpaceDE w:val="0"/>
        <w:autoSpaceDN w:val="0"/>
        <w:bidi w:val="0"/>
        <w:adjustRightInd w:val="0"/>
        <w:spacing w:after="0" w:line="240" w:lineRule="auto"/>
        <w:jc w:val="both"/>
        <w:rPr>
          <w:rFonts w:eastAsia="Times New Roman"/>
          <w:cs/>
          <w:lang w:bidi="bn-BD"/>
        </w:rPr>
      </w:pPr>
      <w:r>
        <w:rPr>
          <w:rFonts w:eastAsia="Times New Roman" w:hint="cs"/>
          <w:cs/>
          <w:lang w:bidi="bn-BD"/>
        </w:rPr>
        <w:t>২- ইমাম বায়</w:t>
      </w:r>
      <w:r w:rsidR="00722CDC" w:rsidRPr="0059416E">
        <w:rPr>
          <w:rFonts w:eastAsia="Times New Roman" w:hint="cs"/>
          <w:cs/>
          <w:lang w:bidi="bn-BD"/>
        </w:rPr>
        <w:t xml:space="preserve">হাকী ও হাকিম </w:t>
      </w:r>
      <w:r w:rsidR="00FA5B5A">
        <w:rPr>
          <w:rFonts w:eastAsia="Times New Roman" w:hint="cs"/>
          <w:cs/>
          <w:lang w:bidi="bn-BD"/>
        </w:rPr>
        <w:t xml:space="preserve">রহ. </w:t>
      </w:r>
      <w:r w:rsidR="00722CDC" w:rsidRPr="0059416E">
        <w:rPr>
          <w:rFonts w:eastAsia="Times New Roman" w:hint="cs"/>
          <w:cs/>
          <w:lang w:bidi="bn-BD"/>
        </w:rPr>
        <w:t xml:space="preserve">ইবন আব্বাস রাদিয়াল্লাহু </w:t>
      </w:r>
      <w:r>
        <w:rPr>
          <w:rFonts w:eastAsia="Times New Roman"/>
          <w:lang w:bidi="bn-BD"/>
        </w:rPr>
        <w:t>‘</w:t>
      </w:r>
      <w:r w:rsidR="00722CDC" w:rsidRPr="0059416E">
        <w:rPr>
          <w:rFonts w:eastAsia="Times New Roman" w:hint="cs"/>
          <w:cs/>
          <w:lang w:bidi="bn-BD"/>
        </w:rPr>
        <w:t xml:space="preserve">আনহু থেকে বর্ণনা করেন, </w:t>
      </w:r>
      <w:r w:rsidRPr="0059416E">
        <w:rPr>
          <w:rFonts w:eastAsia="Times New Roman" w:hint="cs"/>
          <w:cs/>
          <w:lang w:bidi="bn-BD"/>
        </w:rPr>
        <w:t xml:space="preserve">তিনি বলেন, </w:t>
      </w:r>
      <w:r>
        <w:rPr>
          <w:rStyle w:val="rvts23"/>
          <w:rFonts w:hint="cs"/>
          <w:cs/>
          <w:lang w:bidi="bn-BD"/>
        </w:rPr>
        <w:t xml:space="preserve">রাসূলুল্লাহ্ </w:t>
      </w:r>
      <w:r w:rsidRPr="0059416E">
        <w:rPr>
          <w:rFonts w:eastAsia="Times New Roman" w:hint="cs"/>
          <w:cs/>
          <w:lang w:bidi="bn-BD"/>
        </w:rPr>
        <w:t xml:space="preserve">সাল্লাল্লাহু আলাইহি ওয়াসাল্লাম বিদায় হজের ভাষণে </w:t>
      </w:r>
      <w:r>
        <w:rPr>
          <w:rFonts w:eastAsia="Times New Roman" w:hint="cs"/>
          <w:cs/>
          <w:lang w:bidi="bn-BD"/>
        </w:rPr>
        <w:t xml:space="preserve">লোকদের উদ্দেশ্যে </w:t>
      </w:r>
      <w:r w:rsidRPr="0059416E">
        <w:rPr>
          <w:rFonts w:eastAsia="Times New Roman" w:hint="cs"/>
          <w:cs/>
          <w:lang w:bidi="bn-BD"/>
        </w:rPr>
        <w:t>বলেছেন:</w:t>
      </w:r>
    </w:p>
    <w:p w:rsidR="00722CDC" w:rsidRPr="00195BED" w:rsidRDefault="00D80C68" w:rsidP="00C067A3">
      <w:pPr>
        <w:spacing w:after="0" w:line="240" w:lineRule="auto"/>
        <w:jc w:val="both"/>
        <w:rPr>
          <w:rFonts w:ascii="Traditional Arabic" w:hAnsi="Traditional Arabic"/>
          <w:color w:val="0000CC"/>
          <w:szCs w:val="30"/>
          <w:rtl/>
          <w:cs/>
          <w:lang w:bidi="ar-EG"/>
        </w:rPr>
      </w:pPr>
      <w:r w:rsidRPr="00D80C68">
        <w:rPr>
          <w:rFonts w:ascii="Traditional Arabic" w:hAnsi="Traditional Arabic" w:cs="KFGQPC Uthman Taha Naskh" w:hint="cs"/>
          <w:color w:val="0000CC"/>
          <w:rtl/>
          <w:lang w:bidi="ar-EG"/>
        </w:rPr>
        <w:t>«</w:t>
      </w:r>
      <w:r w:rsidR="00722CDC" w:rsidRPr="00D80C68">
        <w:rPr>
          <w:rFonts w:ascii="Traditional Arabic" w:hAnsi="Traditional Arabic" w:cs="KFGQPC Uthman Taha Naskh"/>
          <w:color w:val="0000CC"/>
          <w:rtl/>
          <w:lang w:bidi="ar-EG"/>
        </w:rPr>
        <w:t>يَا أَيُّهَا النَّاسُ إِنِّي قَدْ تَرَكْتُ فِيكُمْ مَا إِنِ اعْتَصَمْتُمْ بِهِ فَلَنْ تَضِلُّوا أَبَدًا: كِتَا</w:t>
      </w:r>
      <w:r>
        <w:rPr>
          <w:rFonts w:ascii="Traditional Arabic" w:hAnsi="Traditional Arabic" w:cs="KFGQPC Uthman Taha Naskh"/>
          <w:color w:val="0000CC"/>
          <w:rtl/>
          <w:lang w:bidi="ar-EG"/>
        </w:rPr>
        <w:t>بُ اللهِ , وَسُنَّةُ نَبِيِّهِ</w:t>
      </w:r>
      <w:r w:rsidRPr="00D80C68">
        <w:rPr>
          <w:rFonts w:ascii="Traditional Arabic" w:hAnsi="Traditional Arabic" w:cs="KFGQPC Uthman Taha Naskh" w:hint="cs"/>
          <w:color w:val="0000CC"/>
          <w:rtl/>
          <w:lang w:bidi="ar-EG"/>
        </w:rPr>
        <w:t>»</w:t>
      </w:r>
      <w:r w:rsidR="00FA5B5A">
        <w:rPr>
          <w:rFonts w:ascii="Traditional Arabic" w:hAnsi="Traditional Arabic" w:cs="KFGQPC Uthman Taha Naskh" w:hint="cs"/>
          <w:color w:val="0000CC"/>
          <w:rtl/>
          <w:lang w:bidi="ar-EG"/>
        </w:rPr>
        <w:t>.</w:t>
      </w:r>
    </w:p>
    <w:p w:rsidR="00722CDC" w:rsidRPr="0059416E" w:rsidRDefault="00722CDC" w:rsidP="00C067A3">
      <w:pPr>
        <w:autoSpaceDE w:val="0"/>
        <w:autoSpaceDN w:val="0"/>
        <w:bidi w:val="0"/>
        <w:adjustRightInd w:val="0"/>
        <w:spacing w:after="0" w:line="240" w:lineRule="auto"/>
        <w:jc w:val="both"/>
        <w:rPr>
          <w:rFonts w:eastAsia="Times New Roman"/>
          <w:cs/>
          <w:lang w:bidi="bn-BD"/>
        </w:rPr>
      </w:pPr>
      <w:r w:rsidRPr="0059416E">
        <w:rPr>
          <w:rFonts w:eastAsia="Times New Roman" w:hint="cs"/>
          <w:cs/>
          <w:lang w:bidi="bn-BD"/>
        </w:rPr>
        <w:t>“</w:t>
      </w:r>
      <w:r w:rsidRPr="0059416E">
        <w:rPr>
          <w:rFonts w:eastAsia="Times New Roman"/>
          <w:cs/>
          <w:lang w:bidi="bn-BD"/>
        </w:rPr>
        <w:t>আমি তোমাদে</w:t>
      </w:r>
      <w:r w:rsidR="00FA5B5A">
        <w:rPr>
          <w:rFonts w:eastAsia="Times New Roman"/>
          <w:cs/>
          <w:lang w:bidi="bn-BD"/>
        </w:rPr>
        <w:t>র মাঝে এমন এক জিনিস রেখে যাচ্ছি</w:t>
      </w:r>
      <w:r w:rsidRPr="0059416E">
        <w:rPr>
          <w:rFonts w:eastAsia="Times New Roman"/>
          <w:cs/>
          <w:lang w:bidi="bn-BD"/>
        </w:rPr>
        <w:t xml:space="preserve"> যা দৃঢ়ভাবে </w:t>
      </w:r>
      <w:r w:rsidR="00D80C68" w:rsidRPr="00D80C68">
        <w:rPr>
          <w:rFonts w:eastAsia="Times New Roman" w:hint="cs"/>
          <w:cs/>
          <w:lang w:bidi="bn-BD"/>
        </w:rPr>
        <w:t>আঁকড়ে</w:t>
      </w:r>
      <w:r w:rsidR="00D80C68" w:rsidRPr="00D80C68">
        <w:rPr>
          <w:rFonts w:eastAsia="Times New Roman"/>
          <w:cs/>
          <w:lang w:bidi="bn-BD"/>
        </w:rPr>
        <w:t xml:space="preserve"> </w:t>
      </w:r>
      <w:r w:rsidRPr="0059416E">
        <w:rPr>
          <w:rFonts w:eastAsia="Times New Roman"/>
          <w:cs/>
          <w:lang w:bidi="bn-BD"/>
        </w:rPr>
        <w:t xml:space="preserve">ধরে থাকলে তোমরা </w:t>
      </w:r>
      <w:r w:rsidR="00FA5B5A">
        <w:rPr>
          <w:rFonts w:eastAsia="Times New Roman" w:hint="cs"/>
          <w:cs/>
          <w:lang w:bidi="bn-BD"/>
        </w:rPr>
        <w:t xml:space="preserve">কখনও </w:t>
      </w:r>
      <w:r w:rsidRPr="0059416E">
        <w:rPr>
          <w:rFonts w:eastAsia="Times New Roman"/>
          <w:cs/>
          <w:lang w:bidi="bn-BD"/>
        </w:rPr>
        <w:t>পথভ্রষ্ট হবে না। তা হচ্ছে আল্লাহর কিতাব</w:t>
      </w:r>
      <w:r w:rsidRPr="0059416E">
        <w:rPr>
          <w:rFonts w:eastAsia="Times New Roman" w:hint="cs"/>
          <w:cs/>
          <w:lang w:bidi="bn-BD"/>
        </w:rPr>
        <w:t xml:space="preserve"> ও তাঁর নবীর সুন্নাহ (হাদীস)</w:t>
      </w:r>
      <w:r w:rsidR="00D80C68">
        <w:rPr>
          <w:rFonts w:eastAsia="Times New Roman" w:hint="cs"/>
          <w:cs/>
          <w:lang w:bidi="bn-BD"/>
        </w:rPr>
        <w:t>”</w:t>
      </w:r>
      <w:r w:rsidRPr="00DC0B0C">
        <w:rPr>
          <w:rFonts w:eastAsia="Times New Roman" w:cs="SolaimanLipi" w:hint="cs"/>
          <w:cs/>
          <w:lang w:bidi="hi-IN"/>
        </w:rPr>
        <w:t>।</w:t>
      </w:r>
      <w:r w:rsidRPr="0059416E">
        <w:rPr>
          <w:rStyle w:val="FootnoteReference"/>
          <w:rFonts w:eastAsia="Times New Roman"/>
          <w:cs/>
          <w:lang w:bidi="bn-BD"/>
        </w:rPr>
        <w:footnoteReference w:id="19"/>
      </w:r>
    </w:p>
    <w:p w:rsidR="00722CDC" w:rsidRPr="0059416E" w:rsidRDefault="00E8393E" w:rsidP="00C067A3">
      <w:pPr>
        <w:autoSpaceDE w:val="0"/>
        <w:autoSpaceDN w:val="0"/>
        <w:bidi w:val="0"/>
        <w:adjustRightInd w:val="0"/>
        <w:spacing w:after="0" w:line="240" w:lineRule="auto"/>
        <w:jc w:val="both"/>
        <w:rPr>
          <w:rFonts w:eastAsia="Times New Roman"/>
          <w:cs/>
          <w:lang w:bidi="bn-BD"/>
        </w:rPr>
      </w:pPr>
      <w:r>
        <w:rPr>
          <w:rFonts w:eastAsia="Times New Roman" w:hint="cs"/>
          <w:cs/>
          <w:lang w:bidi="bn-BD"/>
        </w:rPr>
        <w:lastRenderedPageBreak/>
        <w:t>৩- ইমাম বায়</w:t>
      </w:r>
      <w:r w:rsidR="00722CDC" w:rsidRPr="0059416E">
        <w:rPr>
          <w:rFonts w:eastAsia="Times New Roman" w:hint="cs"/>
          <w:cs/>
          <w:lang w:bidi="bn-BD"/>
        </w:rPr>
        <w:t>হাকী ও হাকিম</w:t>
      </w:r>
      <w:r w:rsidR="00F26888">
        <w:rPr>
          <w:rFonts w:eastAsia="Times New Roman" w:hint="cs"/>
          <w:cs/>
          <w:lang w:bidi="bn-BD"/>
        </w:rPr>
        <w:t xml:space="preserve"> </w:t>
      </w:r>
      <w:r w:rsidR="00FA5B5A">
        <w:rPr>
          <w:rFonts w:eastAsia="Times New Roman" w:hint="cs"/>
          <w:cs/>
          <w:lang w:bidi="bn-BD"/>
        </w:rPr>
        <w:t xml:space="preserve">রহ. </w:t>
      </w:r>
      <w:r w:rsidR="00BB323A">
        <w:rPr>
          <w:rFonts w:eastAsia="Times New Roman" w:hint="cs"/>
          <w:cs/>
          <w:lang w:bidi="bn-BD"/>
        </w:rPr>
        <w:t>আবু</w:t>
      </w:r>
      <w:r w:rsidR="00F26888">
        <w:rPr>
          <w:rFonts w:eastAsia="Times New Roman" w:hint="cs"/>
          <w:cs/>
          <w:lang w:bidi="bn-BD"/>
        </w:rPr>
        <w:t xml:space="preserve"> </w:t>
      </w:r>
      <w:r w:rsidR="00722CDC" w:rsidRPr="0059416E">
        <w:rPr>
          <w:rFonts w:eastAsia="Times New Roman" w:hint="cs"/>
          <w:cs/>
          <w:lang w:bidi="bn-BD"/>
        </w:rPr>
        <w:t xml:space="preserve">হুরায়রা রাদিয়াল্লাহু </w:t>
      </w:r>
      <w:r>
        <w:rPr>
          <w:rFonts w:eastAsia="Times New Roman" w:hint="cs"/>
          <w:cs/>
          <w:lang w:bidi="bn-BD"/>
        </w:rPr>
        <w:t>‘</w:t>
      </w:r>
      <w:r w:rsidR="00722CDC" w:rsidRPr="0059416E">
        <w:rPr>
          <w:rFonts w:eastAsia="Times New Roman" w:hint="cs"/>
          <w:cs/>
          <w:lang w:bidi="bn-BD"/>
        </w:rPr>
        <w:t>আনহু থেকে বর্ণনা করেন,</w:t>
      </w:r>
      <w:r w:rsidRPr="00E8393E">
        <w:rPr>
          <w:rFonts w:eastAsia="Times New Roman" w:hint="cs"/>
          <w:cs/>
          <w:lang w:bidi="bn-IN"/>
        </w:rPr>
        <w:t xml:space="preserve"> রাসূলুল্লাহ্ </w:t>
      </w:r>
      <w:r w:rsidRPr="00E8393E">
        <w:rPr>
          <w:rFonts w:eastAsia="Times New Roman" w:hint="cs"/>
          <w:cs/>
          <w:lang w:bidi="bn-BD"/>
        </w:rPr>
        <w:t>সাল্লাল্লাহু আলাইহি ওয়াসাল্লাম বলেছেন,</w:t>
      </w:r>
    </w:p>
    <w:p w:rsidR="00722CDC" w:rsidRPr="00E8393E" w:rsidRDefault="00E8393E" w:rsidP="00C067A3">
      <w:pPr>
        <w:spacing w:after="0" w:line="240" w:lineRule="auto"/>
        <w:jc w:val="both"/>
        <w:rPr>
          <w:rFonts w:ascii="Traditional Arabic" w:hAnsi="Traditional Arabic" w:cs="KFGQPC Uthman Taha Naskh"/>
          <w:color w:val="0000CC"/>
          <w:rtl/>
          <w:cs/>
          <w:lang w:bidi="ar-EG"/>
        </w:rPr>
      </w:pPr>
      <w:r w:rsidRPr="00E8393E">
        <w:rPr>
          <w:rFonts w:ascii="Traditional Arabic" w:hAnsi="Traditional Arabic" w:cs="KFGQPC Uthman Taha Naskh" w:hint="cs"/>
          <w:color w:val="0000CC"/>
          <w:rtl/>
          <w:lang w:bidi="ar-EG"/>
        </w:rPr>
        <w:t>«</w:t>
      </w:r>
      <w:r w:rsidR="00722CDC" w:rsidRPr="00E8393E">
        <w:rPr>
          <w:rFonts w:ascii="Traditional Arabic" w:hAnsi="Traditional Arabic" w:cs="KFGQPC Uthman Taha Naskh"/>
          <w:color w:val="0000CC"/>
          <w:rtl/>
          <w:lang w:bidi="ar-EG"/>
        </w:rPr>
        <w:t xml:space="preserve">إِنِّي قَدْ تَرَكْتُ فِيكُمْ شَيْئَيْنِ لَنْ تَضِلُّوا بَعْدَهُمَا: كِتَابَ اللَّهِ وَسُنَّتِي، وَلَنْ يَتَفَرَّقَا حَتَّى يَرِدَا عَلَيَّ </w:t>
      </w:r>
      <w:r>
        <w:rPr>
          <w:rFonts w:ascii="Traditional Arabic" w:hAnsi="Traditional Arabic" w:cs="KFGQPC Uthman Taha Naskh"/>
          <w:color w:val="0000CC"/>
          <w:rtl/>
          <w:lang w:bidi="ar-EG"/>
        </w:rPr>
        <w:t>الْحَوْضَ</w:t>
      </w:r>
      <w:r w:rsidRPr="00E8393E">
        <w:rPr>
          <w:rFonts w:ascii="Traditional Arabic" w:hAnsi="Traditional Arabic" w:cs="KFGQPC Uthman Taha Naskh" w:hint="cs"/>
          <w:color w:val="0000CC"/>
          <w:rtl/>
          <w:lang w:bidi="ar-EG"/>
        </w:rPr>
        <w:t>»</w:t>
      </w:r>
      <w:r>
        <w:rPr>
          <w:rFonts w:ascii="Traditional Arabic" w:hAnsi="Traditional Arabic" w:cs="KFGQPC Uthman Taha Naskh" w:hint="cs"/>
          <w:color w:val="0000CC"/>
          <w:rtl/>
          <w:lang w:bidi="ar-EG"/>
        </w:rPr>
        <w:t>.</w:t>
      </w:r>
    </w:p>
    <w:p w:rsidR="00722CDC" w:rsidRPr="0059416E" w:rsidRDefault="00722CDC" w:rsidP="00A7003D">
      <w:pPr>
        <w:autoSpaceDE w:val="0"/>
        <w:autoSpaceDN w:val="0"/>
        <w:bidi w:val="0"/>
        <w:adjustRightInd w:val="0"/>
        <w:spacing w:after="0" w:line="240" w:lineRule="auto"/>
        <w:jc w:val="both"/>
        <w:rPr>
          <w:color w:val="000000"/>
          <w:cs/>
          <w:lang w:bidi="bn-BD"/>
        </w:rPr>
      </w:pPr>
      <w:r w:rsidRPr="002A004B">
        <w:rPr>
          <w:rFonts w:hint="cs"/>
          <w:cs/>
          <w:lang w:bidi="bn-BD"/>
        </w:rPr>
        <w:t xml:space="preserve">“আমি তোমাদের জন্য </w:t>
      </w:r>
      <w:r w:rsidR="009965AD">
        <w:rPr>
          <w:rFonts w:hint="cs"/>
          <w:cs/>
          <w:lang w:bidi="bn-BD"/>
        </w:rPr>
        <w:t>দু</w:t>
      </w:r>
      <w:r w:rsidR="009965AD">
        <w:rPr>
          <w:rFonts w:hint="cs"/>
          <w:lang w:bidi="bn-BD"/>
        </w:rPr>
        <w:t>’</w:t>
      </w:r>
      <w:r w:rsidR="009965AD">
        <w:rPr>
          <w:rFonts w:hint="cs"/>
          <w:cs/>
          <w:lang w:bidi="bn-BD"/>
        </w:rPr>
        <w:t>টি</w:t>
      </w:r>
      <w:r w:rsidRPr="002A004B">
        <w:rPr>
          <w:rFonts w:hint="cs"/>
          <w:cs/>
          <w:lang w:bidi="bn-BD"/>
        </w:rPr>
        <w:t xml:space="preserve"> জিনিস রেখে গেলাম, </w:t>
      </w:r>
      <w:r w:rsidR="00A7003D">
        <w:rPr>
          <w:rFonts w:hint="cs"/>
          <w:cs/>
          <w:lang w:bidi="bn-BD"/>
        </w:rPr>
        <w:t>তোমরা এ দুটো আঁকড়ে</w:t>
      </w:r>
      <w:r w:rsidR="00FA5B5A" w:rsidRPr="002A004B">
        <w:rPr>
          <w:rFonts w:hint="cs"/>
          <w:cs/>
          <w:lang w:bidi="bn-BD"/>
        </w:rPr>
        <w:t xml:space="preserve"> ধরলে পথভ্রষ্ট </w:t>
      </w:r>
      <w:r w:rsidR="00FA5B5A">
        <w:rPr>
          <w:rFonts w:hint="cs"/>
          <w:cs/>
          <w:lang w:bidi="bn-BD"/>
        </w:rPr>
        <w:t xml:space="preserve">হবে না। </w:t>
      </w:r>
      <w:r w:rsidR="00F26888">
        <w:rPr>
          <w:rFonts w:hint="cs"/>
          <w:cs/>
          <w:lang w:bidi="bn-BD"/>
        </w:rPr>
        <w:t>তাহলো</w:t>
      </w:r>
      <w:r w:rsidRPr="002A004B">
        <w:rPr>
          <w:rFonts w:hint="cs"/>
          <w:cs/>
          <w:lang w:bidi="bn-BD"/>
        </w:rPr>
        <w:t xml:space="preserve"> আল্লাহর কিতাব ও আমার সুন্নাত (হাদীস)। </w:t>
      </w:r>
      <w:r w:rsidR="00A7003D">
        <w:rPr>
          <w:rFonts w:hint="cs"/>
          <w:cs/>
          <w:lang w:bidi="bn-BD"/>
        </w:rPr>
        <w:t>আর এ এ দুটি বস্তু</w:t>
      </w:r>
      <w:r w:rsidRPr="00A7003D">
        <w:rPr>
          <w:rFonts w:hint="cs"/>
          <w:cs/>
          <w:lang w:bidi="bn-BD"/>
        </w:rPr>
        <w:t xml:space="preserve"> </w:t>
      </w:r>
      <w:r w:rsidR="00A7003D">
        <w:rPr>
          <w:rFonts w:hint="cs"/>
          <w:cs/>
          <w:lang w:bidi="bn-BD"/>
        </w:rPr>
        <w:t>কখনও</w:t>
      </w:r>
      <w:r w:rsidR="00FA5B5A" w:rsidRPr="00A7003D">
        <w:rPr>
          <w:rFonts w:hint="cs"/>
          <w:cs/>
          <w:lang w:bidi="bn-BD"/>
        </w:rPr>
        <w:t xml:space="preserve"> </w:t>
      </w:r>
      <w:r w:rsidRPr="00A7003D">
        <w:rPr>
          <w:rFonts w:hint="cs"/>
          <w:cs/>
          <w:lang w:bidi="bn-BD"/>
        </w:rPr>
        <w:t>বিচ্ছিন্ন হবে না</w:t>
      </w:r>
      <w:r w:rsidR="00A7003D">
        <w:rPr>
          <w:rFonts w:hint="cs"/>
          <w:cs/>
          <w:lang w:bidi="bn-BD"/>
        </w:rPr>
        <w:t>,</w:t>
      </w:r>
      <w:r w:rsidRPr="00A7003D">
        <w:rPr>
          <w:rFonts w:hint="cs"/>
          <w:cs/>
          <w:lang w:bidi="bn-BD"/>
        </w:rPr>
        <w:t xml:space="preserve"> যতক্ষণ না তোমরা আমার সাথে হাউজে </w:t>
      </w:r>
      <w:r w:rsidR="00E8393E" w:rsidRPr="00A7003D">
        <w:rPr>
          <w:rFonts w:hint="cs"/>
          <w:cs/>
          <w:lang w:bidi="bn-BD"/>
        </w:rPr>
        <w:t>কাউসারে মিলি</w:t>
      </w:r>
      <w:r w:rsidRPr="00A7003D">
        <w:rPr>
          <w:rFonts w:hint="cs"/>
          <w:cs/>
          <w:lang w:bidi="bn-BD"/>
        </w:rPr>
        <w:t>ত হ</w:t>
      </w:r>
      <w:r w:rsidR="00A7003D">
        <w:rPr>
          <w:rFonts w:hint="cs"/>
          <w:cs/>
          <w:lang w:bidi="bn-BD"/>
        </w:rPr>
        <w:t>চ্ছ</w:t>
      </w:r>
      <w:r w:rsidR="00E8393E" w:rsidRPr="00A7003D">
        <w:rPr>
          <w:rFonts w:hint="cs"/>
          <w:cs/>
          <w:lang w:bidi="bn-BD"/>
        </w:rPr>
        <w:t>”</w:t>
      </w:r>
      <w:r w:rsidRPr="00A7003D">
        <w:rPr>
          <w:rFonts w:cs="SolaimanLipi" w:hint="cs"/>
          <w:cs/>
          <w:lang w:bidi="hi-IN"/>
        </w:rPr>
        <w:t>।</w:t>
      </w:r>
      <w:r w:rsidRPr="00A7003D">
        <w:rPr>
          <w:rStyle w:val="FootnoteReference"/>
          <w:cs/>
          <w:lang w:bidi="bn-BD"/>
        </w:rPr>
        <w:footnoteReference w:id="20"/>
      </w:r>
      <w:r w:rsidRPr="0059416E">
        <w:rPr>
          <w:rFonts w:hint="cs"/>
          <w:color w:val="000000"/>
          <w:rtl/>
          <w:cs/>
          <w:lang w:bidi="ar-EG"/>
        </w:rPr>
        <w:t xml:space="preserve"> </w:t>
      </w:r>
    </w:p>
    <w:p w:rsidR="00722CDC" w:rsidRPr="00714B35" w:rsidRDefault="00722CDC" w:rsidP="00C067A3">
      <w:pPr>
        <w:autoSpaceDE w:val="0"/>
        <w:autoSpaceDN w:val="0"/>
        <w:bidi w:val="0"/>
        <w:adjustRightInd w:val="0"/>
        <w:spacing w:after="0" w:line="240" w:lineRule="auto"/>
        <w:jc w:val="both"/>
        <w:rPr>
          <w:color w:val="000000"/>
          <w:cs/>
          <w:lang w:bidi="bn-BD"/>
        </w:rPr>
      </w:pPr>
      <w:r w:rsidRPr="00714B35">
        <w:rPr>
          <w:rFonts w:hint="cs"/>
          <w:color w:val="000000"/>
          <w:cs/>
          <w:lang w:bidi="bn-BD"/>
        </w:rPr>
        <w:t>৪- মুয়াত্তা মালিকে এসেছে,</w:t>
      </w:r>
      <w:r w:rsidR="00714B35" w:rsidRPr="00714B35">
        <w:rPr>
          <w:rFonts w:hint="cs"/>
          <w:color w:val="000000"/>
          <w:cs/>
          <w:lang w:bidi="bn-BD"/>
        </w:rPr>
        <w:t xml:space="preserve"> </w:t>
      </w:r>
      <w:r w:rsidR="00714B35" w:rsidRPr="00714B35">
        <w:rPr>
          <w:rFonts w:hint="cs"/>
          <w:cs/>
          <w:lang w:bidi="bn-BD"/>
        </w:rPr>
        <w:t xml:space="preserve">তিনি বলেন, আমার কাছে এ মর্মে হাদীস পৌঁছেছে যে, </w:t>
      </w:r>
      <w:r w:rsidR="00714B35" w:rsidRPr="00714B35">
        <w:rPr>
          <w:rStyle w:val="rvts23"/>
          <w:rFonts w:hint="cs"/>
          <w:cs/>
          <w:lang w:bidi="bn-BD"/>
        </w:rPr>
        <w:t xml:space="preserve">রাসূলুল্লাহ্ </w:t>
      </w:r>
      <w:r w:rsidR="00714B35" w:rsidRPr="00714B35">
        <w:rPr>
          <w:rFonts w:hint="cs"/>
          <w:cs/>
          <w:lang w:bidi="bn-BD"/>
        </w:rPr>
        <w:t>সাল্লাল্লাহু আলাইহি ওয়াসাল্লাম বলেছেন,</w:t>
      </w:r>
      <w:r w:rsidRPr="00714B35">
        <w:rPr>
          <w:rFonts w:hint="cs"/>
          <w:color w:val="000000"/>
          <w:cs/>
          <w:lang w:bidi="bn-BD"/>
        </w:rPr>
        <w:t xml:space="preserve"> </w:t>
      </w:r>
    </w:p>
    <w:p w:rsidR="00722CDC" w:rsidRPr="006F7698" w:rsidRDefault="006F7698" w:rsidP="00C067A3">
      <w:pPr>
        <w:spacing w:after="0" w:line="240" w:lineRule="auto"/>
        <w:jc w:val="both"/>
        <w:rPr>
          <w:rFonts w:ascii="Traditional Arabic" w:hAnsi="Traditional Arabic" w:cs="KFGQPC Uthman Taha Naskh"/>
          <w:color w:val="0000CC"/>
          <w:cs/>
          <w:lang w:bidi="bn-BD"/>
        </w:rPr>
      </w:pPr>
      <w:r w:rsidRPr="006F7698">
        <w:rPr>
          <w:rFonts w:ascii="Traditional Arabic" w:hAnsi="Traditional Arabic" w:cs="KFGQPC Uthman Taha Naskh" w:hint="cs"/>
          <w:color w:val="0000CC"/>
          <w:rtl/>
          <w:lang w:bidi="ar-EG"/>
        </w:rPr>
        <w:t>«</w:t>
      </w:r>
      <w:r w:rsidR="00722CDC" w:rsidRPr="006F7698">
        <w:rPr>
          <w:rFonts w:ascii="Traditional Arabic" w:hAnsi="Traditional Arabic" w:cs="KFGQPC Uthman Taha Naskh"/>
          <w:color w:val="0000CC"/>
          <w:rtl/>
          <w:lang w:bidi="ar-EG"/>
        </w:rPr>
        <w:t>تَرَكْتُ فِيكُمْ أَمْرَيْنِ، لَنْ تَضِلُّوا مَا تَمَسَّكْتُمْ بِهِمَا: كِتَابَ اللَّهِ وَسُنَّة</w:t>
      </w:r>
      <w:r>
        <w:rPr>
          <w:rFonts w:ascii="Traditional Arabic" w:hAnsi="Traditional Arabic" w:cs="KFGQPC Uthman Taha Naskh"/>
          <w:color w:val="0000CC"/>
          <w:rtl/>
          <w:lang w:bidi="ar-EG"/>
        </w:rPr>
        <w:t>َ نَبِيِّهِ</w:t>
      </w:r>
      <w:r w:rsidRPr="006F7698">
        <w:rPr>
          <w:rFonts w:ascii="Traditional Arabic" w:hAnsi="Traditional Arabic" w:cs="KFGQPC Uthman Taha Naskh" w:hint="cs"/>
          <w:color w:val="0000CC"/>
          <w:rtl/>
          <w:lang w:bidi="ar-EG"/>
        </w:rPr>
        <w:t>»</w:t>
      </w:r>
      <w:r w:rsidR="00572457">
        <w:rPr>
          <w:rFonts w:ascii="Traditional Arabic" w:hAnsi="Traditional Arabic" w:cs="KFGQPC Uthman Taha Naskh" w:hint="cs"/>
          <w:color w:val="0000CC"/>
          <w:rtl/>
          <w:lang w:bidi="ar-EG"/>
        </w:rPr>
        <w:t>.</w:t>
      </w:r>
    </w:p>
    <w:p w:rsidR="00722CDC" w:rsidRPr="0059416E" w:rsidRDefault="00722CDC" w:rsidP="00572457">
      <w:pPr>
        <w:autoSpaceDE w:val="0"/>
        <w:autoSpaceDN w:val="0"/>
        <w:bidi w:val="0"/>
        <w:adjustRightInd w:val="0"/>
        <w:spacing w:after="0" w:line="240" w:lineRule="auto"/>
        <w:jc w:val="both"/>
        <w:rPr>
          <w:color w:val="000000"/>
          <w:cs/>
          <w:lang w:bidi="bn-BD"/>
        </w:rPr>
      </w:pPr>
      <w:r w:rsidRPr="0059416E">
        <w:rPr>
          <w:rFonts w:hint="cs"/>
          <w:cs/>
          <w:lang w:bidi="bn-BD"/>
        </w:rPr>
        <w:t xml:space="preserve">“আমি তোমাদের জন্য </w:t>
      </w:r>
      <w:r w:rsidR="009965AD">
        <w:rPr>
          <w:rFonts w:hint="cs"/>
          <w:cs/>
          <w:lang w:bidi="bn-BD"/>
        </w:rPr>
        <w:t>দু</w:t>
      </w:r>
      <w:r w:rsidR="009965AD">
        <w:rPr>
          <w:rFonts w:hint="cs"/>
          <w:lang w:bidi="bn-BD"/>
        </w:rPr>
        <w:t>’</w:t>
      </w:r>
      <w:r w:rsidR="009965AD">
        <w:rPr>
          <w:rFonts w:hint="cs"/>
          <w:cs/>
          <w:lang w:bidi="bn-BD"/>
        </w:rPr>
        <w:t>টি</w:t>
      </w:r>
      <w:r w:rsidRPr="0059416E">
        <w:rPr>
          <w:rFonts w:hint="cs"/>
          <w:cs/>
          <w:lang w:bidi="bn-BD"/>
        </w:rPr>
        <w:t xml:space="preserve"> </w:t>
      </w:r>
      <w:r w:rsidR="00A7003D">
        <w:rPr>
          <w:rFonts w:hint="cs"/>
          <w:cs/>
          <w:lang w:bidi="bn-BD"/>
        </w:rPr>
        <w:t>জিনিস রেখে গেলাম, এ দুটো আঁকড়ে</w:t>
      </w:r>
      <w:r w:rsidRPr="0059416E">
        <w:rPr>
          <w:rFonts w:hint="cs"/>
          <w:cs/>
          <w:lang w:bidi="bn-BD"/>
        </w:rPr>
        <w:t xml:space="preserve"> ধরলে তোমরা কখনও পথভ্রষ্ট হবে না। তাহলো: আল্লাহর কিতাব ও </w:t>
      </w:r>
      <w:r w:rsidR="00572457" w:rsidRPr="00572457">
        <w:rPr>
          <w:rFonts w:hint="cs"/>
          <w:cs/>
          <w:lang w:bidi="bn-BD"/>
        </w:rPr>
        <w:t>তাঁর নবীর</w:t>
      </w:r>
      <w:r w:rsidRPr="0059416E">
        <w:rPr>
          <w:rFonts w:hint="cs"/>
          <w:cs/>
          <w:lang w:bidi="bn-BD"/>
        </w:rPr>
        <w:t xml:space="preserve"> সুন্নাত (হাদীস)</w:t>
      </w:r>
      <w:r w:rsidR="006F7698">
        <w:rPr>
          <w:rFonts w:hint="cs"/>
          <w:cs/>
          <w:lang w:bidi="bn-BD"/>
        </w:rPr>
        <w:t>”</w:t>
      </w:r>
      <w:r w:rsidRPr="00DC0B0C">
        <w:rPr>
          <w:rFonts w:cs="SolaimanLipi" w:hint="cs"/>
          <w:cs/>
          <w:lang w:bidi="hi-IN"/>
        </w:rPr>
        <w:t>।</w:t>
      </w:r>
      <w:r w:rsidRPr="0059416E">
        <w:rPr>
          <w:rStyle w:val="FootnoteReference"/>
          <w:cs/>
          <w:lang w:bidi="bn-BD"/>
        </w:rPr>
        <w:footnoteReference w:id="21"/>
      </w:r>
      <w:r w:rsidR="00F26888">
        <w:rPr>
          <w:rFonts w:hint="cs"/>
          <w:color w:val="000000"/>
          <w:lang w:bidi="ar-EG"/>
        </w:rPr>
        <w:t xml:space="preserve"> </w:t>
      </w:r>
    </w:p>
    <w:p w:rsidR="00722CDC" w:rsidRPr="0059416E" w:rsidRDefault="00722CDC" w:rsidP="00C067A3">
      <w:pPr>
        <w:autoSpaceDE w:val="0"/>
        <w:autoSpaceDN w:val="0"/>
        <w:bidi w:val="0"/>
        <w:adjustRightInd w:val="0"/>
        <w:spacing w:after="0" w:line="240" w:lineRule="auto"/>
        <w:jc w:val="both"/>
        <w:rPr>
          <w:color w:val="000000"/>
          <w:cs/>
          <w:lang w:bidi="bn-BD"/>
        </w:rPr>
      </w:pPr>
      <w:r w:rsidRPr="0059416E">
        <w:rPr>
          <w:rFonts w:hint="cs"/>
          <w:color w:val="000000"/>
          <w:cs/>
          <w:lang w:bidi="bn-BD"/>
        </w:rPr>
        <w:t xml:space="preserve">৫- ইমাম মুসলিম </w:t>
      </w:r>
      <w:r w:rsidR="00572457">
        <w:rPr>
          <w:rFonts w:hint="cs"/>
          <w:color w:val="000000"/>
          <w:cs/>
          <w:lang w:bidi="bn-BD"/>
        </w:rPr>
        <w:t xml:space="preserve">রহ. </w:t>
      </w:r>
      <w:r w:rsidRPr="0059416E">
        <w:rPr>
          <w:rFonts w:hint="cs"/>
          <w:color w:val="000000"/>
          <w:cs/>
          <w:lang w:bidi="bn-BD"/>
        </w:rPr>
        <w:t xml:space="preserve">যায়েদ ইবন আরকাম রাদিয়াল্লাহু </w:t>
      </w:r>
      <w:r w:rsidR="00C1723B">
        <w:rPr>
          <w:rFonts w:hint="cs"/>
          <w:color w:val="000000"/>
          <w:cs/>
          <w:lang w:bidi="bn-BD"/>
        </w:rPr>
        <w:t>‘</w:t>
      </w:r>
      <w:r w:rsidR="00A43430">
        <w:rPr>
          <w:rFonts w:hint="cs"/>
          <w:color w:val="000000"/>
          <w:cs/>
          <w:lang w:bidi="bn-BD"/>
        </w:rPr>
        <w:t>আনহু থেকে বর্ণনা করেন,</w:t>
      </w:r>
      <w:r w:rsidR="003A34FD">
        <w:rPr>
          <w:rFonts w:hint="cs"/>
          <w:color w:val="000000"/>
          <w:cs/>
          <w:lang w:bidi="bn-BD"/>
        </w:rPr>
        <w:t xml:space="preserve"> তিনি বলেন, </w:t>
      </w:r>
    </w:p>
    <w:p w:rsidR="00722CDC" w:rsidRPr="00C1723B" w:rsidRDefault="00F26888" w:rsidP="00C067A3">
      <w:pPr>
        <w:spacing w:after="0" w:line="240" w:lineRule="auto"/>
        <w:jc w:val="both"/>
        <w:rPr>
          <w:rFonts w:ascii="Traditional Arabic" w:hAnsi="Traditional Arabic" w:cs="KFGQPC Uthman Taha Naskh"/>
          <w:color w:val="0000CC"/>
          <w:cs/>
          <w:lang w:bidi="bn-BD"/>
        </w:rPr>
      </w:pPr>
      <w:r w:rsidRPr="00C1723B">
        <w:rPr>
          <w:rFonts w:ascii="Traditional Arabic" w:hAnsi="Traditional Arabic" w:cs="KFGQPC Uthman Taha Naskh" w:hint="cs"/>
          <w:color w:val="0000CC"/>
          <w:rtl/>
          <w:lang w:bidi="ar-EG"/>
        </w:rPr>
        <w:t>«</w:t>
      </w:r>
      <w:r w:rsidR="00722CDC" w:rsidRPr="00C1723B">
        <w:rPr>
          <w:rFonts w:ascii="Traditional Arabic" w:hAnsi="Traditional Arabic" w:cs="KFGQPC Uthman Taha Naskh"/>
          <w:color w:val="0000CC"/>
          <w:rtl/>
          <w:lang w:bidi="ar-EG"/>
        </w:rPr>
        <w:t>قَامَ رَسُولُ اللهِ صَلَّى اللهُ عَلَيْهِ وَسَلَّمَ يَوْمًا فِينَا خَطِيبًا، بِمَاءٍ يُدْعَى خُمًّا بَيْنَ مَكَّةَ وَالْمَدِينَةِ فَحَمِدَ اللهَ وَأَثْنَى عَلَيْهِ، وَو</w:t>
      </w:r>
      <w:r w:rsidR="00C1723B">
        <w:rPr>
          <w:rFonts w:ascii="Traditional Arabic" w:hAnsi="Traditional Arabic" w:cs="KFGQPC Uthman Taha Naskh"/>
          <w:color w:val="0000CC"/>
          <w:rtl/>
          <w:lang w:bidi="ar-EG"/>
        </w:rPr>
        <w:t xml:space="preserve">َعَظَ وَذَكَّرَ، ثُمَّ قَالَ: </w:t>
      </w:r>
      <w:r w:rsidR="00C1723B" w:rsidRPr="00C1723B">
        <w:rPr>
          <w:rFonts w:ascii="Traditional Arabic" w:hAnsi="Traditional Arabic" w:cs="KFGQPC Uthman Taha Naskh" w:hint="cs"/>
          <w:color w:val="0000CC"/>
          <w:rtl/>
          <w:lang w:bidi="ar-EG"/>
        </w:rPr>
        <w:t>«</w:t>
      </w:r>
      <w:r w:rsidR="00722CDC" w:rsidRPr="00C1723B">
        <w:rPr>
          <w:rFonts w:ascii="Traditional Arabic" w:hAnsi="Traditional Arabic" w:cs="KFGQPC Uthman Taha Naskh"/>
          <w:color w:val="0000CC"/>
          <w:rtl/>
          <w:lang w:bidi="ar-EG"/>
        </w:rPr>
        <w:t xml:space="preserve">أَمَّا بَعْدُ، أَلَا أَيُّهَا النَّاسُ فَإِنَّمَا أَنَا بَشَرٌ يُوشِكُ أَنْ يَأْتِيَ رَسُولُ رَبِّي فَأُجِيبَ، وَأَنَا تَارِكٌ فِيكُمْ ثَقَلَيْنِ: أَوَّلُهُمَا كِتَابُ اللهِ فِيهِ الْهُدَى وَالنُّورُ </w:t>
      </w:r>
      <w:r w:rsidR="00722CDC" w:rsidRPr="00C1723B">
        <w:rPr>
          <w:rFonts w:ascii="Traditional Arabic" w:hAnsi="Traditional Arabic" w:cs="KFGQPC Uthman Taha Naskh"/>
          <w:color w:val="0000CC"/>
          <w:rtl/>
          <w:lang w:bidi="ar-EG"/>
        </w:rPr>
        <w:lastRenderedPageBreak/>
        <w:t>فَخُذُوا بِكِتَابِ اللهِ، وَاسْتَمْسِكُوا بِهِ " فَحَثَّ عَلَى كِتَابِ اللهِ وَرَغَّبَ فِيهِ، ثُمَّ قَالَ: «وَأَهْلُ بَيْتِي أُذَكِّرُكُمُ اللهَ فِي أَهْلِ بَيْتِي، أُذَكِّرُكُمُ اللهَ فِي أَهْلِ بَيْتِي، أُذَكِّرُكُمُ اللهَ فِي أَهْلِ بَيْتِي» فَقَالَ لَهُ حُصَيْنٌ: وَمَنْ أَهْلُ بَيْتِهِ؟ يَا زَيْدُ أَلَيْسَ نِسَاؤُهُ مِنْ أَهْلِ بَيْتِهِ؟ قَالَ: نِسَاؤُهُ مِنْ أَهْلِ بَيْتِهِ، وَلَكِنْ أَهْلُ بَيْتِهِ مَنْ حُرِمَ الصَّدَقَةَ بَعْدَهُ، قَالَ: وَمَنْ هُمْ؟ قَالَ: هُمْ آلُ عَلِيٍّ وَآلُ عَقِيلٍ، وَآلُ جَعْفَرٍ، وَآلُ عَبَّاسٍ قَالَ: كُلُّ هَؤُلَاءِ حُرِمَ الصَّدَقَةَ؟ قَالَ: نَعَمْ</w:t>
      </w:r>
      <w:r w:rsidR="00C1723B" w:rsidRPr="00C1723B">
        <w:rPr>
          <w:rFonts w:ascii="Traditional Arabic" w:hAnsi="Traditional Arabic" w:cs="KFGQPC Uthman Taha Naskh" w:hint="cs"/>
          <w:color w:val="0000CC"/>
          <w:rtl/>
          <w:lang w:bidi="ar-EG"/>
        </w:rPr>
        <w:t>»</w:t>
      </w:r>
      <w:r w:rsidR="00722CDC" w:rsidRPr="00C1723B">
        <w:rPr>
          <w:rFonts w:ascii="Traditional Arabic" w:hAnsi="Traditional Arabic" w:cs="KFGQPC Uthman Taha Naskh" w:hint="cs"/>
          <w:color w:val="0000CC"/>
          <w:rtl/>
          <w:lang w:bidi="ar-EG"/>
        </w:rPr>
        <w:t>.</w:t>
      </w:r>
    </w:p>
    <w:p w:rsidR="00722CDC" w:rsidRPr="0059416E" w:rsidRDefault="00E67B2A" w:rsidP="00A7003D">
      <w:pPr>
        <w:autoSpaceDE w:val="0"/>
        <w:autoSpaceDN w:val="0"/>
        <w:bidi w:val="0"/>
        <w:adjustRightInd w:val="0"/>
        <w:spacing w:after="0" w:line="240" w:lineRule="auto"/>
        <w:jc w:val="both"/>
        <w:rPr>
          <w:rStyle w:val="rvts22"/>
          <w:cs/>
          <w:lang w:bidi="bn-BD"/>
        </w:rPr>
      </w:pPr>
      <w:r>
        <w:rPr>
          <w:rStyle w:val="rvts22"/>
          <w:rFonts w:hint="cs"/>
          <w:cs/>
          <w:lang w:bidi="bn-BD"/>
        </w:rPr>
        <w:t>“</w:t>
      </w:r>
      <w:r w:rsidR="00C1723B">
        <w:rPr>
          <w:rStyle w:val="rvts22"/>
          <w:rFonts w:hint="cs"/>
          <w:cs/>
          <w:lang w:bidi="bn-BD"/>
        </w:rPr>
        <w:t xml:space="preserve">রাসূলুল্লাহ্ সাল্লাল্লাহু আলাইহি ওয়াসাল্লাম </w:t>
      </w:r>
      <w:r w:rsidR="00722CDC" w:rsidRPr="0059416E">
        <w:rPr>
          <w:rStyle w:val="rvts22"/>
          <w:cs/>
          <w:lang w:bidi="bn-IN"/>
        </w:rPr>
        <w:t xml:space="preserve">একদিন মক্কা ও মদীনার মধ্যবর্তী </w:t>
      </w:r>
      <w:r w:rsidR="00F26888">
        <w:rPr>
          <w:rStyle w:val="rvts22"/>
          <w:rFonts w:hint="cs"/>
          <w:cs/>
          <w:lang w:bidi="bn-BD"/>
        </w:rPr>
        <w:t>‘</w:t>
      </w:r>
      <w:r w:rsidR="00C1723B">
        <w:rPr>
          <w:rStyle w:val="rvts22"/>
          <w:cs/>
          <w:lang w:bidi="bn-IN"/>
        </w:rPr>
        <w:t>খু</w:t>
      </w:r>
      <w:r w:rsidR="00A7003D">
        <w:rPr>
          <w:rStyle w:val="rvts22"/>
          <w:rFonts w:hint="cs"/>
          <w:cs/>
          <w:lang w:bidi="bn-BD"/>
        </w:rPr>
        <w:t>ম</w:t>
      </w:r>
      <w:r w:rsidR="00F26888">
        <w:rPr>
          <w:rStyle w:val="rvts22"/>
          <w:rFonts w:hint="cs"/>
          <w:cs/>
          <w:lang w:bidi="bn-BD"/>
        </w:rPr>
        <w:t>’</w:t>
      </w:r>
      <w:r w:rsidR="00722CDC" w:rsidRPr="0059416E">
        <w:rPr>
          <w:rStyle w:val="rvts22"/>
        </w:rPr>
        <w:t xml:space="preserve"> </w:t>
      </w:r>
      <w:r w:rsidR="00722CDC" w:rsidRPr="0059416E">
        <w:rPr>
          <w:rStyle w:val="rvts22"/>
          <w:cs/>
          <w:lang w:bidi="bn-IN"/>
        </w:rPr>
        <w:t>নামক স্থানে দা</w:t>
      </w:r>
      <w:r w:rsidR="000504C6">
        <w:rPr>
          <w:rStyle w:val="rvts22"/>
          <w:rFonts w:hint="cs"/>
          <w:cs/>
          <w:lang w:bidi="bn-BD"/>
        </w:rPr>
        <w:t>ঁ</w:t>
      </w:r>
      <w:r w:rsidR="00722CDC" w:rsidRPr="0059416E">
        <w:rPr>
          <w:rStyle w:val="rvts22"/>
          <w:cs/>
          <w:lang w:bidi="bn-IN"/>
        </w:rPr>
        <w:t>ড়িয়ে আমাদের সামনে ভাষণ দিলেন</w:t>
      </w:r>
      <w:r w:rsidR="00722CDC" w:rsidRPr="00DC0B0C">
        <w:rPr>
          <w:rStyle w:val="rvts22"/>
          <w:rFonts w:cs="SolaimanLipi"/>
          <w:cs/>
          <w:lang w:bidi="hi-IN"/>
        </w:rPr>
        <w:t xml:space="preserve">। </w:t>
      </w:r>
      <w:r w:rsidR="00722CDC" w:rsidRPr="0059416E">
        <w:rPr>
          <w:rStyle w:val="rvts22"/>
          <w:cs/>
          <w:lang w:bidi="bn-IN"/>
        </w:rPr>
        <w:t xml:space="preserve">আল্লাহর প্রশংসা ও </w:t>
      </w:r>
      <w:r w:rsidR="000504C6" w:rsidRPr="000504C6">
        <w:rPr>
          <w:rStyle w:val="rvts22"/>
          <w:rFonts w:hint="cs"/>
          <w:cs/>
          <w:lang w:bidi="bn-BD"/>
        </w:rPr>
        <w:t>গুণগান</w:t>
      </w:r>
      <w:r w:rsidR="000504C6" w:rsidRPr="000504C6">
        <w:rPr>
          <w:rStyle w:val="rvts22"/>
          <w:cs/>
          <w:lang w:bidi="bn-BD"/>
        </w:rPr>
        <w:t xml:space="preserve"> </w:t>
      </w:r>
      <w:r w:rsidR="000504C6">
        <w:rPr>
          <w:rStyle w:val="rvts22"/>
          <w:cs/>
          <w:lang w:bidi="bn-IN"/>
        </w:rPr>
        <w:t>বর্ণনা শেষে ওয়া</w:t>
      </w:r>
      <w:r w:rsidR="000504C6">
        <w:rPr>
          <w:rStyle w:val="rvts22"/>
          <w:rFonts w:hint="cs"/>
          <w:cs/>
          <w:lang w:bidi="bn-BD"/>
        </w:rPr>
        <w:t>জ</w:t>
      </w:r>
      <w:r w:rsidR="00722CDC" w:rsidRPr="0059416E">
        <w:rPr>
          <w:rStyle w:val="rvts22"/>
          <w:cs/>
          <w:lang w:bidi="bn-IN"/>
        </w:rPr>
        <w:t>-নসীহত করলেন। তারপর বললেন</w:t>
      </w:r>
      <w:r w:rsidR="00722CDC" w:rsidRPr="0059416E">
        <w:rPr>
          <w:rStyle w:val="rvts22"/>
        </w:rPr>
        <w:t xml:space="preserve">, </w:t>
      </w:r>
      <w:r w:rsidR="00722CDC" w:rsidRPr="0059416E">
        <w:rPr>
          <w:rStyle w:val="rvts22"/>
          <w:cs/>
          <w:lang w:bidi="bn-IN"/>
        </w:rPr>
        <w:t>সাবধান</w:t>
      </w:r>
      <w:r w:rsidR="00722CDC" w:rsidRPr="0059416E">
        <w:rPr>
          <w:rStyle w:val="rvts22"/>
        </w:rPr>
        <w:t xml:space="preserve">, </w:t>
      </w:r>
      <w:r w:rsidR="00722CDC" w:rsidRPr="0059416E">
        <w:rPr>
          <w:rStyle w:val="rvts22"/>
          <w:cs/>
          <w:lang w:bidi="bn-IN"/>
        </w:rPr>
        <w:t>হে</w:t>
      </w:r>
      <w:r w:rsidR="00722CDC" w:rsidRPr="0059416E">
        <w:rPr>
          <w:rStyle w:val="rvts22"/>
        </w:rPr>
        <w:t xml:space="preserve"> </w:t>
      </w:r>
      <w:r w:rsidR="00722CDC" w:rsidRPr="0059416E">
        <w:rPr>
          <w:rStyle w:val="rvts22"/>
          <w:cs/>
          <w:lang w:bidi="bn-IN"/>
        </w:rPr>
        <w:t xml:space="preserve">লোক সকল! </w:t>
      </w:r>
      <w:r w:rsidR="00722CDC" w:rsidRPr="0059416E">
        <w:rPr>
          <w:rStyle w:val="rvts22"/>
          <w:cs/>
          <w:lang w:bidi="bn-BD"/>
        </w:rPr>
        <w:t>আমি একজন মানুষ</w:t>
      </w:r>
      <w:r w:rsidR="00722CDC" w:rsidRPr="0059416E">
        <w:rPr>
          <w:rStyle w:val="rvts22"/>
          <w:lang w:bidi="bn-BD"/>
        </w:rPr>
        <w:t xml:space="preserve">, </w:t>
      </w:r>
      <w:r w:rsidR="00722CDC" w:rsidRPr="0059416E">
        <w:rPr>
          <w:rStyle w:val="rvts22"/>
          <w:cs/>
          <w:lang w:bidi="bn-BD"/>
        </w:rPr>
        <w:t>আল্লাহর পক্ষ থেকে প্রেরিত ফিরিশতা আসবে</w:t>
      </w:r>
      <w:r w:rsidR="00722CDC" w:rsidRPr="0059416E">
        <w:rPr>
          <w:rStyle w:val="rvts22"/>
          <w:lang w:bidi="bn-BD"/>
        </w:rPr>
        <w:t xml:space="preserve">, </w:t>
      </w:r>
      <w:r w:rsidR="00722CDC" w:rsidRPr="0059416E">
        <w:rPr>
          <w:rStyle w:val="rvts22"/>
          <w:cs/>
          <w:lang w:bidi="bn-BD"/>
        </w:rPr>
        <w:t>আর আমিও তাঁর</w:t>
      </w:r>
      <w:r w:rsidR="00722CDC" w:rsidRPr="0059416E">
        <w:rPr>
          <w:rStyle w:val="rvts22"/>
          <w:lang w:bidi="bn-BD"/>
        </w:rPr>
        <w:t xml:space="preserve"> </w:t>
      </w:r>
      <w:r w:rsidR="00722CDC" w:rsidRPr="0059416E">
        <w:rPr>
          <w:rStyle w:val="rvts22"/>
          <w:cs/>
          <w:lang w:bidi="bn-BD"/>
        </w:rPr>
        <w:t>ডাকে সাড়া দেব</w:t>
      </w:r>
      <w:r w:rsidR="00CC44EC">
        <w:rPr>
          <w:rStyle w:val="rvts22"/>
          <w:rFonts w:hint="cs"/>
          <w:cs/>
          <w:lang w:bidi="bn-BD"/>
        </w:rPr>
        <w:t xml:space="preserve"> (আমি মরে যাবো)</w:t>
      </w:r>
      <w:r w:rsidR="00722CDC" w:rsidRPr="00195BED">
        <w:rPr>
          <w:rStyle w:val="rvts22"/>
          <w:rFonts w:cs="SolaimanLipi"/>
          <w:cs/>
          <w:lang w:bidi="hi-IN"/>
        </w:rPr>
        <w:t xml:space="preserve">। </w:t>
      </w:r>
      <w:r w:rsidR="00722CDC" w:rsidRPr="00520C23">
        <w:rPr>
          <w:rStyle w:val="rvts22"/>
          <w:cs/>
          <w:lang w:bidi="bn-BD"/>
        </w:rPr>
        <w:t xml:space="preserve">আমি </w:t>
      </w:r>
      <w:r w:rsidR="00722CDC" w:rsidRPr="0059416E">
        <w:rPr>
          <w:rStyle w:val="rvts22"/>
          <w:rFonts w:hint="cs"/>
          <w:cs/>
          <w:lang w:bidi="bn-BD"/>
        </w:rPr>
        <w:t>তোমাদের</w:t>
      </w:r>
      <w:r w:rsidR="00722CDC" w:rsidRPr="0059416E">
        <w:rPr>
          <w:rStyle w:val="rvts22"/>
          <w:cs/>
          <w:lang w:bidi="bn-BD"/>
        </w:rPr>
        <w:t xml:space="preserve"> </w:t>
      </w:r>
      <w:r w:rsidR="00722CDC" w:rsidRPr="0059416E">
        <w:rPr>
          <w:rStyle w:val="rvts22"/>
          <w:rFonts w:hint="cs"/>
          <w:cs/>
          <w:lang w:bidi="bn-BD"/>
        </w:rPr>
        <w:t>কাছে</w:t>
      </w:r>
      <w:r w:rsidR="00722CDC" w:rsidRPr="0059416E">
        <w:rPr>
          <w:rStyle w:val="rvts22"/>
          <w:cs/>
          <w:lang w:bidi="bn-BD"/>
        </w:rPr>
        <w:t xml:space="preserve"> </w:t>
      </w:r>
      <w:r w:rsidR="006A0ECF">
        <w:rPr>
          <w:rStyle w:val="rvts22"/>
          <w:rFonts w:hint="cs"/>
          <w:cs/>
          <w:lang w:bidi="bn-BD"/>
        </w:rPr>
        <w:t xml:space="preserve">মজবুত </w:t>
      </w:r>
      <w:r w:rsidR="00722CDC" w:rsidRPr="0059416E">
        <w:rPr>
          <w:rStyle w:val="rvts22"/>
          <w:rFonts w:hint="cs"/>
          <w:cs/>
          <w:lang w:bidi="bn-BD"/>
        </w:rPr>
        <w:t>দুটো</w:t>
      </w:r>
      <w:r w:rsidR="00722CDC" w:rsidRPr="0059416E">
        <w:rPr>
          <w:rStyle w:val="rvts22"/>
          <w:cs/>
          <w:lang w:bidi="bn-BD"/>
        </w:rPr>
        <w:t xml:space="preserve"> </w:t>
      </w:r>
      <w:r w:rsidR="00722CDC" w:rsidRPr="0059416E">
        <w:rPr>
          <w:rStyle w:val="rvts22"/>
          <w:rFonts w:hint="cs"/>
          <w:cs/>
          <w:lang w:bidi="bn-BD"/>
        </w:rPr>
        <w:t>জিনিস</w:t>
      </w:r>
      <w:r w:rsidR="00722CDC" w:rsidRPr="0059416E">
        <w:rPr>
          <w:rStyle w:val="rvts22"/>
          <w:cs/>
          <w:lang w:bidi="bn-BD"/>
        </w:rPr>
        <w:t xml:space="preserve"> </w:t>
      </w:r>
      <w:r w:rsidR="00722CDC" w:rsidRPr="0059416E">
        <w:rPr>
          <w:rStyle w:val="rvts22"/>
          <w:rFonts w:hint="cs"/>
          <w:cs/>
          <w:lang w:bidi="bn-BD"/>
        </w:rPr>
        <w:t>রেখে</w:t>
      </w:r>
      <w:r w:rsidR="00722CDC" w:rsidRPr="0059416E">
        <w:rPr>
          <w:rStyle w:val="rvts22"/>
          <w:cs/>
          <w:lang w:bidi="bn-BD"/>
        </w:rPr>
        <w:t xml:space="preserve"> </w:t>
      </w:r>
      <w:r w:rsidR="00722CDC" w:rsidRPr="0059416E">
        <w:rPr>
          <w:rStyle w:val="rvts22"/>
          <w:rFonts w:hint="cs"/>
          <w:cs/>
          <w:lang w:bidi="bn-BD"/>
        </w:rPr>
        <w:t>যা</w:t>
      </w:r>
      <w:r w:rsidR="006A0ECF">
        <w:rPr>
          <w:rStyle w:val="rvts22"/>
          <w:cs/>
          <w:lang w:bidi="bn-BD"/>
        </w:rPr>
        <w:t>চ্ছি</w:t>
      </w:r>
      <w:r w:rsidR="006A0ECF">
        <w:rPr>
          <w:rStyle w:val="rvts22"/>
          <w:rFonts w:hint="cs"/>
          <w:cs/>
          <w:lang w:bidi="bn-BD"/>
        </w:rPr>
        <w:t>,</w:t>
      </w:r>
      <w:r w:rsidR="00722CDC" w:rsidRPr="0059416E">
        <w:rPr>
          <w:rStyle w:val="rvts22"/>
          <w:cs/>
          <w:lang w:bidi="bn-BD"/>
        </w:rPr>
        <w:t xml:space="preserve"> এর প্রথমটি হলো</w:t>
      </w:r>
      <w:r w:rsidR="00722CDC" w:rsidRPr="0059416E">
        <w:rPr>
          <w:rStyle w:val="rvts22"/>
          <w:lang w:bidi="bn-BD"/>
        </w:rPr>
        <w:t xml:space="preserve"> </w:t>
      </w:r>
      <w:r w:rsidR="00722CDC" w:rsidRPr="0059416E">
        <w:rPr>
          <w:rStyle w:val="rvts22"/>
          <w:cs/>
          <w:lang w:bidi="bn-BD"/>
        </w:rPr>
        <w:t>আল্লাহর কিতাব</w:t>
      </w:r>
      <w:r w:rsidR="006A0ECF">
        <w:rPr>
          <w:rStyle w:val="rvts22"/>
          <w:rFonts w:hint="cs"/>
          <w:cs/>
          <w:lang w:bidi="bn-BD"/>
        </w:rPr>
        <w:t xml:space="preserve"> (কুরআন); </w:t>
      </w:r>
      <w:r w:rsidR="00722CDC" w:rsidRPr="0059416E">
        <w:rPr>
          <w:rStyle w:val="rvts22"/>
          <w:cs/>
          <w:lang w:bidi="bn-BD"/>
        </w:rPr>
        <w:t>এতে হ</w:t>
      </w:r>
      <w:r w:rsidR="006A0ECF">
        <w:rPr>
          <w:rStyle w:val="rvts22"/>
          <w:cs/>
          <w:lang w:bidi="bn-BD"/>
        </w:rPr>
        <w:t>িদা</w:t>
      </w:r>
      <w:r w:rsidR="006A0ECF">
        <w:rPr>
          <w:rStyle w:val="rvts22"/>
          <w:rFonts w:hint="cs"/>
          <w:cs/>
          <w:lang w:bidi="bn-BD"/>
        </w:rPr>
        <w:t>য়</w:t>
      </w:r>
      <w:r w:rsidR="00F26888">
        <w:rPr>
          <w:rStyle w:val="rvts22"/>
          <w:rFonts w:hint="cs"/>
          <w:cs/>
          <w:lang w:bidi="bn-BD"/>
        </w:rPr>
        <w:t>া</w:t>
      </w:r>
      <w:r w:rsidR="00722CDC" w:rsidRPr="0059416E">
        <w:rPr>
          <w:rStyle w:val="rvts22"/>
          <w:cs/>
          <w:lang w:bidi="bn-BD"/>
        </w:rPr>
        <w:t xml:space="preserve">ত এবং নূর </w:t>
      </w:r>
      <w:r w:rsidR="006A0ECF">
        <w:rPr>
          <w:rStyle w:val="rvts22"/>
          <w:rFonts w:hint="cs"/>
          <w:cs/>
          <w:lang w:bidi="bn-BD"/>
        </w:rPr>
        <w:t xml:space="preserve">(আলো) </w:t>
      </w:r>
      <w:r w:rsidR="00722CDC" w:rsidRPr="0059416E">
        <w:rPr>
          <w:rStyle w:val="rvts22"/>
          <w:cs/>
          <w:lang w:bidi="bn-BD"/>
        </w:rPr>
        <w:t>রয়েছে। সুতরাং তোম</w:t>
      </w:r>
      <w:r w:rsidR="006A0ECF">
        <w:rPr>
          <w:rStyle w:val="rvts22"/>
          <w:rFonts w:hint="cs"/>
          <w:cs/>
          <w:lang w:bidi="bn-BD"/>
        </w:rPr>
        <w:t>রা</w:t>
      </w:r>
      <w:r w:rsidR="00722CDC" w:rsidRPr="0059416E">
        <w:rPr>
          <w:rStyle w:val="rvts22"/>
          <w:cs/>
          <w:lang w:bidi="bn-BD"/>
        </w:rPr>
        <w:t xml:space="preserve"> আল্লাহর কিতাবকে </w:t>
      </w:r>
      <w:r w:rsidR="006A0ECF">
        <w:rPr>
          <w:rStyle w:val="rvts22"/>
          <w:rFonts w:hint="cs"/>
          <w:cs/>
          <w:lang w:bidi="bn-BD"/>
        </w:rPr>
        <w:t>গ্রহণ</w:t>
      </w:r>
      <w:r w:rsidR="00722CDC" w:rsidRPr="0059416E">
        <w:rPr>
          <w:rStyle w:val="rvts22"/>
          <w:lang w:bidi="bn-BD"/>
        </w:rPr>
        <w:t xml:space="preserve"> </w:t>
      </w:r>
      <w:r w:rsidR="00722CDC" w:rsidRPr="0059416E">
        <w:rPr>
          <w:rStyle w:val="rvts22"/>
          <w:cs/>
          <w:lang w:bidi="bn-BD"/>
        </w:rPr>
        <w:t>ক</w:t>
      </w:r>
      <w:r w:rsidR="006A0ECF">
        <w:rPr>
          <w:rStyle w:val="rvts22"/>
          <w:rFonts w:hint="cs"/>
          <w:cs/>
          <w:lang w:bidi="bn-BD"/>
        </w:rPr>
        <w:t>রো</w:t>
      </w:r>
      <w:r w:rsidR="00722CDC" w:rsidRPr="0059416E">
        <w:rPr>
          <w:rStyle w:val="rvts22"/>
          <w:lang w:bidi="bn-BD"/>
        </w:rPr>
        <w:t xml:space="preserve">, </w:t>
      </w:r>
      <w:r w:rsidR="00722CDC" w:rsidRPr="0059416E">
        <w:rPr>
          <w:rStyle w:val="rvts22"/>
          <w:cs/>
          <w:lang w:bidi="bn-BD"/>
        </w:rPr>
        <w:t xml:space="preserve">একে শক্ত করে ধরে রাখো। এরপর কুরআনের প্রতি </w:t>
      </w:r>
      <w:r w:rsidR="006A0ECF">
        <w:rPr>
          <w:rStyle w:val="rvts22"/>
          <w:rFonts w:hint="cs"/>
          <w:cs/>
          <w:lang w:bidi="bn-BD"/>
        </w:rPr>
        <w:t>উৎসাহ</w:t>
      </w:r>
      <w:r w:rsidR="00722CDC" w:rsidRPr="0059416E">
        <w:rPr>
          <w:rStyle w:val="rvts22"/>
          <w:cs/>
          <w:lang w:bidi="bn-BD"/>
        </w:rPr>
        <w:t xml:space="preserve"> ও</w:t>
      </w:r>
      <w:r w:rsidR="00722CDC" w:rsidRPr="0059416E">
        <w:rPr>
          <w:rStyle w:val="rvts22"/>
          <w:cs/>
          <w:lang w:bidi="bn-IN"/>
        </w:rPr>
        <w:t xml:space="preserve"> অনুপ্রেরণা দিলেন। </w:t>
      </w:r>
      <w:r w:rsidR="006A0ECF">
        <w:rPr>
          <w:rStyle w:val="rvts22"/>
          <w:rFonts w:hint="cs"/>
          <w:cs/>
          <w:lang w:bidi="bn-BD"/>
        </w:rPr>
        <w:t>অতঃপর</w:t>
      </w:r>
      <w:r w:rsidR="00722CDC" w:rsidRPr="0059416E">
        <w:rPr>
          <w:rStyle w:val="rvts22"/>
        </w:rPr>
        <w:t xml:space="preserve"> </w:t>
      </w:r>
      <w:r w:rsidR="00722CDC" w:rsidRPr="0059416E">
        <w:rPr>
          <w:rStyle w:val="rvts22"/>
          <w:cs/>
          <w:lang w:bidi="bn-IN"/>
        </w:rPr>
        <w:t>ব</w:t>
      </w:r>
      <w:r w:rsidR="006A0ECF">
        <w:rPr>
          <w:rStyle w:val="rvts22"/>
          <w:rFonts w:hint="cs"/>
          <w:cs/>
          <w:lang w:bidi="bn-BD"/>
        </w:rPr>
        <w:t>ল</w:t>
      </w:r>
      <w:r w:rsidR="006A0ECF">
        <w:rPr>
          <w:rStyle w:val="rvts22"/>
          <w:cs/>
          <w:lang w:bidi="bn-IN"/>
        </w:rPr>
        <w:t>লেন</w:t>
      </w:r>
      <w:r w:rsidR="006A0ECF">
        <w:rPr>
          <w:rStyle w:val="rvts22"/>
          <w:rFonts w:hint="cs"/>
          <w:cs/>
          <w:lang w:bidi="bn-BD"/>
        </w:rPr>
        <w:t>,</w:t>
      </w:r>
      <w:r w:rsidR="00722CDC" w:rsidRPr="0059416E">
        <w:rPr>
          <w:rStyle w:val="rvts22"/>
          <w:cs/>
          <w:lang w:bidi="bn-IN"/>
        </w:rPr>
        <w:t xml:space="preserve"> আর </w:t>
      </w:r>
      <w:r w:rsidR="006A0ECF">
        <w:rPr>
          <w:rStyle w:val="rvts22"/>
          <w:rFonts w:hint="cs"/>
          <w:cs/>
          <w:lang w:bidi="bn-BD"/>
        </w:rPr>
        <w:t>আ</w:t>
      </w:r>
      <w:r w:rsidR="00722CDC" w:rsidRPr="0059416E">
        <w:rPr>
          <w:rStyle w:val="rvts22"/>
          <w:cs/>
          <w:lang w:bidi="bn-IN"/>
        </w:rPr>
        <w:t>মার আহলে বা</w:t>
      </w:r>
      <w:r w:rsidR="006A0ECF">
        <w:rPr>
          <w:rStyle w:val="rvts22"/>
          <w:rFonts w:hint="cs"/>
          <w:cs/>
          <w:lang w:bidi="bn-BD"/>
        </w:rPr>
        <w:t>ই</w:t>
      </w:r>
      <w:r w:rsidR="00722CDC" w:rsidRPr="0059416E">
        <w:rPr>
          <w:rStyle w:val="rvts22"/>
          <w:cs/>
          <w:lang w:bidi="bn-IN"/>
        </w:rPr>
        <w:t>ত</w:t>
      </w:r>
      <w:r w:rsidR="006A0ECF" w:rsidRPr="00DC0B0C">
        <w:rPr>
          <w:rStyle w:val="rvts22"/>
          <w:rFonts w:cs="SolaimanLipi"/>
          <w:cs/>
          <w:lang w:bidi="hi-IN"/>
        </w:rPr>
        <w:t xml:space="preserve">। </w:t>
      </w:r>
      <w:r w:rsidR="006A0ECF" w:rsidRPr="00DC0B0C">
        <w:rPr>
          <w:rStyle w:val="rvts22"/>
          <w:cs/>
          <w:lang w:bidi="bn-IN"/>
        </w:rPr>
        <w:t>আমি আহলে বা</w:t>
      </w:r>
      <w:r w:rsidR="006A0ECF">
        <w:rPr>
          <w:rStyle w:val="rvts22"/>
          <w:rFonts w:hint="cs"/>
          <w:cs/>
          <w:lang w:bidi="bn-BD"/>
        </w:rPr>
        <w:t>ই</w:t>
      </w:r>
      <w:r w:rsidR="00722CDC" w:rsidRPr="0059416E">
        <w:rPr>
          <w:rStyle w:val="rvts22"/>
          <w:cs/>
          <w:lang w:bidi="bn-IN"/>
        </w:rPr>
        <w:t>তের ব্যাপারে তোমাদের</w:t>
      </w:r>
      <w:r w:rsidR="00CC44EC">
        <w:rPr>
          <w:rStyle w:val="rvts22"/>
          <w:rFonts w:hint="cs"/>
          <w:cs/>
          <w:lang w:bidi="bn-BD"/>
        </w:rPr>
        <w:t>কে</w:t>
      </w:r>
      <w:r w:rsidR="00722CDC" w:rsidRPr="0059416E">
        <w:rPr>
          <w:rStyle w:val="rvts22"/>
          <w:cs/>
          <w:lang w:bidi="bn-IN"/>
        </w:rPr>
        <w:t xml:space="preserve"> আল্লাহর কথা</w:t>
      </w:r>
      <w:r w:rsidR="00722CDC" w:rsidRPr="0059416E">
        <w:rPr>
          <w:rStyle w:val="rvts22"/>
        </w:rPr>
        <w:t xml:space="preserve"> </w:t>
      </w:r>
      <w:r w:rsidR="00722CDC" w:rsidRPr="0059416E">
        <w:rPr>
          <w:rStyle w:val="rvts22"/>
          <w:cs/>
          <w:lang w:bidi="bn-IN"/>
        </w:rPr>
        <w:t>স্বরণ করিয়ে দিচ্ছি</w:t>
      </w:r>
      <w:r w:rsidR="00722CDC" w:rsidRPr="0059416E">
        <w:rPr>
          <w:rStyle w:val="rvts22"/>
        </w:rPr>
        <w:t xml:space="preserve">, </w:t>
      </w:r>
      <w:r w:rsidR="00722CDC" w:rsidRPr="0059416E">
        <w:rPr>
          <w:rStyle w:val="rvts22"/>
          <w:cs/>
          <w:lang w:bidi="bn-IN"/>
        </w:rPr>
        <w:t xml:space="preserve">আহলে </w:t>
      </w:r>
      <w:r w:rsidR="006A0ECF">
        <w:rPr>
          <w:rStyle w:val="rvts22"/>
          <w:cs/>
          <w:lang w:bidi="bn-IN"/>
        </w:rPr>
        <w:t>বা</w:t>
      </w:r>
      <w:r w:rsidR="006A0ECF">
        <w:rPr>
          <w:rStyle w:val="rvts22"/>
          <w:rFonts w:hint="cs"/>
          <w:cs/>
          <w:lang w:bidi="bn-BD"/>
        </w:rPr>
        <w:t>ই</w:t>
      </w:r>
      <w:r w:rsidR="006A0ECF" w:rsidRPr="0059416E">
        <w:rPr>
          <w:rStyle w:val="rvts22"/>
          <w:cs/>
          <w:lang w:bidi="bn-IN"/>
        </w:rPr>
        <w:t xml:space="preserve">তের </w:t>
      </w:r>
      <w:r w:rsidR="00722CDC" w:rsidRPr="0059416E">
        <w:rPr>
          <w:rStyle w:val="rvts22"/>
          <w:cs/>
          <w:lang w:bidi="bn-IN"/>
        </w:rPr>
        <w:t xml:space="preserve">ব্যাপারে </w:t>
      </w:r>
      <w:r w:rsidR="00CC44EC" w:rsidRPr="0059416E">
        <w:rPr>
          <w:rStyle w:val="rvts22"/>
          <w:cs/>
          <w:lang w:bidi="bn-IN"/>
        </w:rPr>
        <w:t>তোমাদের</w:t>
      </w:r>
      <w:r w:rsidR="00CC44EC">
        <w:rPr>
          <w:rStyle w:val="rvts22"/>
          <w:rFonts w:hint="cs"/>
          <w:cs/>
          <w:lang w:bidi="bn-BD"/>
        </w:rPr>
        <w:t>কে</w:t>
      </w:r>
      <w:r w:rsidR="00CC44EC" w:rsidRPr="0059416E">
        <w:rPr>
          <w:rStyle w:val="rvts22"/>
          <w:cs/>
          <w:lang w:bidi="bn-IN"/>
        </w:rPr>
        <w:t xml:space="preserve"> </w:t>
      </w:r>
      <w:r w:rsidR="00722CDC" w:rsidRPr="0059416E">
        <w:rPr>
          <w:rStyle w:val="rvts22"/>
          <w:cs/>
          <w:lang w:bidi="bn-IN"/>
        </w:rPr>
        <w:t>আল্লাহর কথা স্বরণ করিয়ে দিচ্ছি</w:t>
      </w:r>
      <w:r w:rsidR="00722CDC" w:rsidRPr="0059416E">
        <w:rPr>
          <w:rStyle w:val="rvts22"/>
        </w:rPr>
        <w:t xml:space="preserve">, </w:t>
      </w:r>
      <w:r w:rsidR="00722CDC" w:rsidRPr="0059416E">
        <w:rPr>
          <w:rStyle w:val="rvts22"/>
          <w:cs/>
          <w:lang w:bidi="bn-IN"/>
        </w:rPr>
        <w:t xml:space="preserve">আহলে </w:t>
      </w:r>
      <w:r w:rsidR="006A0ECF">
        <w:rPr>
          <w:rStyle w:val="rvts22"/>
          <w:cs/>
          <w:lang w:bidi="bn-IN"/>
        </w:rPr>
        <w:t>বা</w:t>
      </w:r>
      <w:r w:rsidR="006A0ECF">
        <w:rPr>
          <w:rStyle w:val="rvts22"/>
          <w:rFonts w:hint="cs"/>
          <w:cs/>
          <w:lang w:bidi="bn-BD"/>
        </w:rPr>
        <w:t>ই</w:t>
      </w:r>
      <w:r w:rsidR="006A0ECF" w:rsidRPr="0059416E">
        <w:rPr>
          <w:rStyle w:val="rvts22"/>
          <w:cs/>
          <w:lang w:bidi="bn-IN"/>
        </w:rPr>
        <w:t xml:space="preserve">তের </w:t>
      </w:r>
      <w:r w:rsidR="00722CDC" w:rsidRPr="0059416E">
        <w:rPr>
          <w:rStyle w:val="rvts22"/>
          <w:cs/>
          <w:lang w:bidi="bn-IN"/>
        </w:rPr>
        <w:t xml:space="preserve">ব্যাপারে </w:t>
      </w:r>
      <w:r w:rsidR="00CC44EC" w:rsidRPr="0059416E">
        <w:rPr>
          <w:rStyle w:val="rvts22"/>
          <w:cs/>
          <w:lang w:bidi="bn-IN"/>
        </w:rPr>
        <w:t>তোমাদের</w:t>
      </w:r>
      <w:r w:rsidR="00CC44EC">
        <w:rPr>
          <w:rStyle w:val="rvts22"/>
          <w:rFonts w:hint="cs"/>
          <w:cs/>
          <w:lang w:bidi="bn-BD"/>
        </w:rPr>
        <w:t>কে</w:t>
      </w:r>
      <w:r w:rsidR="00CC44EC" w:rsidRPr="0059416E">
        <w:rPr>
          <w:rStyle w:val="rvts22"/>
          <w:cs/>
          <w:lang w:bidi="bn-IN"/>
        </w:rPr>
        <w:t xml:space="preserve"> </w:t>
      </w:r>
      <w:r w:rsidR="00722CDC" w:rsidRPr="0059416E">
        <w:rPr>
          <w:rStyle w:val="rvts22"/>
          <w:cs/>
          <w:lang w:bidi="bn-IN"/>
        </w:rPr>
        <w:t>আল্লাহর কথা স্মরণ করিয়ে দিচ্ছি</w:t>
      </w:r>
      <w:r w:rsidR="006A0ECF" w:rsidRPr="00DC0B0C">
        <w:rPr>
          <w:rStyle w:val="rvts22"/>
          <w:rFonts w:cs="SolaimanLipi" w:hint="cs"/>
          <w:cs/>
          <w:lang w:bidi="hi-IN"/>
        </w:rPr>
        <w:t>।</w:t>
      </w:r>
      <w:r w:rsidR="00722CDC" w:rsidRPr="0059416E">
        <w:rPr>
          <w:rStyle w:val="rvts22"/>
          <w:cs/>
          <w:lang w:bidi="bn-IN"/>
        </w:rPr>
        <w:t xml:space="preserve"> </w:t>
      </w:r>
      <w:r w:rsidR="006A0ECF">
        <w:rPr>
          <w:rStyle w:val="rvts22"/>
          <w:rFonts w:hint="cs"/>
          <w:cs/>
          <w:lang w:bidi="bn-BD"/>
        </w:rPr>
        <w:t xml:space="preserve">বর্ণনাকারী </w:t>
      </w:r>
      <w:r w:rsidR="00722CDC" w:rsidRPr="0059416E">
        <w:rPr>
          <w:rStyle w:val="rvts22"/>
          <w:cs/>
          <w:lang w:bidi="bn-IN"/>
        </w:rPr>
        <w:t>হুসা</w:t>
      </w:r>
      <w:r w:rsidR="006A0ECF">
        <w:rPr>
          <w:rStyle w:val="rvts22"/>
          <w:rFonts w:hint="cs"/>
          <w:cs/>
          <w:lang w:bidi="bn-BD"/>
        </w:rPr>
        <w:t>ই</w:t>
      </w:r>
      <w:r w:rsidR="00722CDC" w:rsidRPr="0059416E">
        <w:rPr>
          <w:rStyle w:val="rvts22"/>
          <w:cs/>
          <w:lang w:bidi="bn-IN"/>
        </w:rPr>
        <w:t xml:space="preserve">ন </w:t>
      </w:r>
      <w:r w:rsidR="006A0ECF">
        <w:rPr>
          <w:rStyle w:val="rvts22"/>
          <w:rFonts w:hint="cs"/>
          <w:cs/>
          <w:lang w:bidi="bn-BD"/>
        </w:rPr>
        <w:t xml:space="preserve">রহ. </w:t>
      </w:r>
      <w:r w:rsidR="00722CDC" w:rsidRPr="0059416E">
        <w:rPr>
          <w:rStyle w:val="rvts22"/>
          <w:cs/>
          <w:lang w:bidi="bn-IN"/>
        </w:rPr>
        <w:t>বললেন</w:t>
      </w:r>
      <w:r w:rsidR="00722CDC" w:rsidRPr="0059416E">
        <w:rPr>
          <w:rStyle w:val="rvts22"/>
        </w:rPr>
        <w:t xml:space="preserve">, </w:t>
      </w:r>
      <w:r w:rsidR="00CC44EC" w:rsidRPr="0059416E">
        <w:rPr>
          <w:rStyle w:val="rvts22"/>
          <w:cs/>
          <w:lang w:bidi="bn-IN"/>
        </w:rPr>
        <w:t>হে যা</w:t>
      </w:r>
      <w:r w:rsidR="00CC44EC">
        <w:rPr>
          <w:rStyle w:val="rvts22"/>
          <w:rFonts w:hint="cs"/>
          <w:cs/>
          <w:lang w:bidi="bn-BD"/>
        </w:rPr>
        <w:t>য়ে</w:t>
      </w:r>
      <w:r w:rsidR="00CC44EC" w:rsidRPr="0059416E">
        <w:rPr>
          <w:rStyle w:val="rvts22"/>
          <w:cs/>
          <w:lang w:bidi="bn-IN"/>
        </w:rPr>
        <w:t>দ</w:t>
      </w:r>
      <w:r w:rsidR="00CC44EC">
        <w:rPr>
          <w:rStyle w:val="rvts22"/>
          <w:rFonts w:hint="cs"/>
          <w:cs/>
          <w:lang w:bidi="bn-BD"/>
        </w:rPr>
        <w:t xml:space="preserve">! </w:t>
      </w:r>
      <w:r w:rsidR="006A0ECF">
        <w:rPr>
          <w:rStyle w:val="rvts22"/>
          <w:rFonts w:hint="cs"/>
          <w:cs/>
          <w:lang w:bidi="bn-BD"/>
        </w:rPr>
        <w:t xml:space="preserve">রাসূলুল্লাহ্ সাল্লাল্লাহু আলাইহি ওয়াসাল্লামের </w:t>
      </w:r>
      <w:r w:rsidR="00722CDC" w:rsidRPr="0059416E">
        <w:rPr>
          <w:rStyle w:val="rvts22"/>
          <w:cs/>
          <w:lang w:bidi="bn-IN"/>
        </w:rPr>
        <w:t>আহলে বা</w:t>
      </w:r>
      <w:r w:rsidR="006A0ECF">
        <w:rPr>
          <w:rStyle w:val="rvts22"/>
          <w:rFonts w:hint="cs"/>
          <w:cs/>
          <w:lang w:bidi="bn-BD"/>
        </w:rPr>
        <w:t>ই</w:t>
      </w:r>
      <w:r w:rsidR="00722CDC" w:rsidRPr="0059416E">
        <w:rPr>
          <w:rStyle w:val="rvts22"/>
          <w:cs/>
          <w:lang w:bidi="bn-IN"/>
        </w:rPr>
        <w:t>ত কারা</w:t>
      </w:r>
      <w:r w:rsidR="00722CDC" w:rsidRPr="0059416E">
        <w:rPr>
          <w:rStyle w:val="rvts22"/>
        </w:rPr>
        <w:t xml:space="preserve">? </w:t>
      </w:r>
      <w:r w:rsidR="006A0ECF">
        <w:rPr>
          <w:rStyle w:val="rvts22"/>
          <w:rFonts w:hint="cs"/>
          <w:cs/>
          <w:lang w:bidi="bn-BD"/>
        </w:rPr>
        <w:t>রাসূলুল্লাহ্ সাল্লাল্লাহু আলাইহি ওয়াসাল্লামের স্ত্রী</w:t>
      </w:r>
      <w:r w:rsidR="00722CDC" w:rsidRPr="0059416E">
        <w:rPr>
          <w:rStyle w:val="rvts22"/>
          <w:cs/>
          <w:lang w:bidi="bn-IN"/>
        </w:rPr>
        <w:t>গণ কি</w:t>
      </w:r>
      <w:r w:rsidR="00722CDC" w:rsidRPr="0059416E">
        <w:rPr>
          <w:rStyle w:val="rvts22"/>
        </w:rPr>
        <w:t xml:space="preserve"> </w:t>
      </w:r>
      <w:r w:rsidR="00722CDC" w:rsidRPr="0059416E">
        <w:rPr>
          <w:rStyle w:val="rvts22"/>
          <w:cs/>
          <w:lang w:bidi="bn-IN"/>
        </w:rPr>
        <w:t>আহলে বা</w:t>
      </w:r>
      <w:r w:rsidR="006A0ECF">
        <w:rPr>
          <w:rStyle w:val="rvts22"/>
          <w:rFonts w:hint="cs"/>
          <w:cs/>
          <w:lang w:bidi="bn-BD"/>
        </w:rPr>
        <w:t>ই</w:t>
      </w:r>
      <w:r w:rsidR="00722CDC" w:rsidRPr="0059416E">
        <w:rPr>
          <w:rStyle w:val="rvts22"/>
          <w:cs/>
          <w:lang w:bidi="bn-IN"/>
        </w:rPr>
        <w:t xml:space="preserve">তের </w:t>
      </w:r>
      <w:r w:rsidR="006A0ECF">
        <w:rPr>
          <w:rStyle w:val="rvts22"/>
          <w:rFonts w:hint="cs"/>
          <w:cs/>
          <w:lang w:bidi="bn-BD"/>
        </w:rPr>
        <w:t xml:space="preserve">অন্তর্ভুক্ত </w:t>
      </w:r>
      <w:r w:rsidR="00722CDC" w:rsidRPr="0059416E">
        <w:rPr>
          <w:rStyle w:val="rvts22"/>
          <w:cs/>
          <w:lang w:bidi="bn-IN"/>
        </w:rPr>
        <w:t>নন</w:t>
      </w:r>
      <w:r w:rsidR="00722CDC" w:rsidRPr="0059416E">
        <w:rPr>
          <w:rStyle w:val="rvts22"/>
        </w:rPr>
        <w:t xml:space="preserve">? </w:t>
      </w:r>
      <w:r w:rsidR="006A0ECF">
        <w:rPr>
          <w:rStyle w:val="rvts22"/>
          <w:cs/>
          <w:lang w:bidi="bn-IN"/>
        </w:rPr>
        <w:t>যা</w:t>
      </w:r>
      <w:r w:rsidR="006A0ECF">
        <w:rPr>
          <w:rStyle w:val="rvts22"/>
          <w:rFonts w:hint="cs"/>
          <w:cs/>
          <w:lang w:bidi="bn-BD"/>
        </w:rPr>
        <w:t>য়ে</w:t>
      </w:r>
      <w:r w:rsidR="00722CDC" w:rsidRPr="0059416E">
        <w:rPr>
          <w:rStyle w:val="rvts22"/>
          <w:cs/>
          <w:lang w:bidi="bn-IN"/>
        </w:rPr>
        <w:t xml:space="preserve">দ </w:t>
      </w:r>
      <w:r w:rsidR="006A0ECF">
        <w:rPr>
          <w:rStyle w:val="rvts22"/>
          <w:rFonts w:hint="cs"/>
          <w:cs/>
          <w:lang w:bidi="bn-BD"/>
        </w:rPr>
        <w:t xml:space="preserve">রাদিয়াল্লাহু </w:t>
      </w:r>
      <w:r w:rsidR="006A0ECF">
        <w:rPr>
          <w:rStyle w:val="rvts22"/>
          <w:rFonts w:hint="cs"/>
          <w:lang w:bidi="bn-BD"/>
        </w:rPr>
        <w:t>‘</w:t>
      </w:r>
      <w:r w:rsidR="006A0ECF">
        <w:rPr>
          <w:rStyle w:val="rvts22"/>
          <w:rFonts w:hint="cs"/>
          <w:cs/>
          <w:lang w:bidi="bn-BD"/>
        </w:rPr>
        <w:t xml:space="preserve">আনহু </w:t>
      </w:r>
      <w:r w:rsidR="00722CDC" w:rsidRPr="0059416E">
        <w:rPr>
          <w:rStyle w:val="rvts22"/>
          <w:cs/>
          <w:lang w:bidi="bn-IN"/>
        </w:rPr>
        <w:t>বললেন</w:t>
      </w:r>
      <w:r w:rsidR="00722CDC" w:rsidRPr="0059416E">
        <w:rPr>
          <w:rStyle w:val="rvts22"/>
        </w:rPr>
        <w:t xml:space="preserve">, </w:t>
      </w:r>
      <w:r w:rsidR="006A0ECF">
        <w:rPr>
          <w:rStyle w:val="rvts22"/>
          <w:rFonts w:hint="cs"/>
          <w:cs/>
          <w:lang w:bidi="bn-BD"/>
        </w:rPr>
        <w:t>তাঁর স্ত্রী</w:t>
      </w:r>
      <w:r w:rsidR="00722CDC" w:rsidRPr="0059416E">
        <w:rPr>
          <w:rStyle w:val="rvts22"/>
          <w:cs/>
          <w:lang w:bidi="bn-IN"/>
        </w:rPr>
        <w:t>গণও আহলে বা</w:t>
      </w:r>
      <w:r w:rsidR="006A0ECF">
        <w:rPr>
          <w:rStyle w:val="rvts22"/>
          <w:rFonts w:hint="cs"/>
          <w:cs/>
          <w:lang w:bidi="bn-BD"/>
        </w:rPr>
        <w:t>ই</w:t>
      </w:r>
      <w:r w:rsidR="00722CDC" w:rsidRPr="0059416E">
        <w:rPr>
          <w:rStyle w:val="rvts22"/>
          <w:cs/>
          <w:lang w:bidi="bn-IN"/>
        </w:rPr>
        <w:t>তের অন্তর্ভুক্ত</w:t>
      </w:r>
      <w:r w:rsidR="00722CDC" w:rsidRPr="0059416E">
        <w:rPr>
          <w:rStyle w:val="rvts22"/>
        </w:rPr>
        <w:t xml:space="preserve">; </w:t>
      </w:r>
      <w:r w:rsidR="00722CDC" w:rsidRPr="0059416E">
        <w:rPr>
          <w:rStyle w:val="rvts22"/>
          <w:cs/>
          <w:lang w:bidi="bn-IN"/>
        </w:rPr>
        <w:t>তবে</w:t>
      </w:r>
      <w:r w:rsidR="00722CDC" w:rsidRPr="0059416E">
        <w:rPr>
          <w:rStyle w:val="rvts22"/>
        </w:rPr>
        <w:t xml:space="preserve"> </w:t>
      </w:r>
      <w:r w:rsidR="00722CDC" w:rsidRPr="0059416E">
        <w:rPr>
          <w:rStyle w:val="rvts22"/>
          <w:cs/>
          <w:lang w:bidi="bn-IN"/>
        </w:rPr>
        <w:t>আহলে বা</w:t>
      </w:r>
      <w:r w:rsidR="006A0ECF">
        <w:rPr>
          <w:rStyle w:val="rvts22"/>
          <w:rFonts w:hint="cs"/>
          <w:cs/>
          <w:lang w:bidi="bn-BD"/>
        </w:rPr>
        <w:t>ই</w:t>
      </w:r>
      <w:r w:rsidR="006A0ECF">
        <w:rPr>
          <w:rStyle w:val="rvts22"/>
          <w:cs/>
          <w:lang w:bidi="bn-IN"/>
        </w:rPr>
        <w:t>তে তা</w:t>
      </w:r>
      <w:r w:rsidR="00722CDC" w:rsidRPr="0059416E">
        <w:rPr>
          <w:rStyle w:val="rvts22"/>
          <w:cs/>
          <w:lang w:bidi="bn-IN"/>
        </w:rPr>
        <w:t>রাই</w:t>
      </w:r>
      <w:r w:rsidR="00722CDC" w:rsidRPr="0059416E">
        <w:rPr>
          <w:rStyle w:val="rvts22"/>
        </w:rPr>
        <w:t xml:space="preserve">, </w:t>
      </w:r>
      <w:r w:rsidR="00722CDC" w:rsidRPr="0059416E">
        <w:rPr>
          <w:rStyle w:val="rvts22"/>
          <w:cs/>
          <w:lang w:bidi="bn-IN"/>
        </w:rPr>
        <w:t xml:space="preserve">যাদের </w:t>
      </w:r>
      <w:r w:rsidR="006A0ECF">
        <w:rPr>
          <w:rStyle w:val="rvts22"/>
          <w:rFonts w:hint="cs"/>
          <w:cs/>
          <w:lang w:bidi="bn-BD"/>
        </w:rPr>
        <w:t>ও</w:t>
      </w:r>
      <w:r w:rsidR="00722CDC" w:rsidRPr="0059416E">
        <w:rPr>
          <w:rStyle w:val="rvts22"/>
          <w:cs/>
          <w:lang w:bidi="bn-IN"/>
        </w:rPr>
        <w:t>পর যাকাত গ্রহ</w:t>
      </w:r>
      <w:r w:rsidR="006A0ECF">
        <w:rPr>
          <w:rStyle w:val="rvts22"/>
          <w:rFonts w:hint="cs"/>
          <w:cs/>
          <w:lang w:bidi="bn-BD"/>
        </w:rPr>
        <w:t>ণ</w:t>
      </w:r>
      <w:r w:rsidR="00722CDC" w:rsidRPr="0059416E">
        <w:rPr>
          <w:rStyle w:val="rvts22"/>
          <w:cs/>
          <w:lang w:bidi="bn-IN"/>
        </w:rPr>
        <w:t xml:space="preserve"> হারাম। </w:t>
      </w:r>
      <w:r w:rsidR="00B2645E">
        <w:rPr>
          <w:rStyle w:val="rvts22"/>
          <w:rFonts w:hint="cs"/>
          <w:cs/>
          <w:lang w:bidi="bn-BD"/>
        </w:rPr>
        <w:t xml:space="preserve">বর্ণনাকারী </w:t>
      </w:r>
      <w:r w:rsidR="00B2645E" w:rsidRPr="0059416E">
        <w:rPr>
          <w:rStyle w:val="rvts22"/>
          <w:cs/>
          <w:lang w:bidi="bn-IN"/>
        </w:rPr>
        <w:t>হুসা</w:t>
      </w:r>
      <w:r w:rsidR="00B2645E">
        <w:rPr>
          <w:rStyle w:val="rvts22"/>
          <w:rFonts w:hint="cs"/>
          <w:cs/>
          <w:lang w:bidi="bn-BD"/>
        </w:rPr>
        <w:t>ই</w:t>
      </w:r>
      <w:r w:rsidR="00B2645E" w:rsidRPr="0059416E">
        <w:rPr>
          <w:rStyle w:val="rvts22"/>
          <w:cs/>
          <w:lang w:bidi="bn-IN"/>
        </w:rPr>
        <w:t xml:space="preserve">ন </w:t>
      </w:r>
      <w:r w:rsidR="00B2645E">
        <w:rPr>
          <w:rStyle w:val="rvts22"/>
          <w:rFonts w:hint="cs"/>
          <w:cs/>
          <w:lang w:bidi="bn-BD"/>
        </w:rPr>
        <w:t xml:space="preserve">রহ. </w:t>
      </w:r>
      <w:r w:rsidR="00B2645E" w:rsidRPr="0059416E">
        <w:rPr>
          <w:rStyle w:val="rvts22"/>
          <w:cs/>
          <w:lang w:bidi="bn-IN"/>
        </w:rPr>
        <w:t>বললেন</w:t>
      </w:r>
      <w:r w:rsidR="00B2645E" w:rsidRPr="0059416E">
        <w:rPr>
          <w:rStyle w:val="rvts22"/>
        </w:rPr>
        <w:t xml:space="preserve">, </w:t>
      </w:r>
      <w:r w:rsidR="00722CDC" w:rsidRPr="0059416E">
        <w:rPr>
          <w:rStyle w:val="rvts22"/>
          <w:cs/>
          <w:lang w:bidi="bn-IN"/>
        </w:rPr>
        <w:t>এ সব লোক</w:t>
      </w:r>
      <w:r w:rsidR="00722CDC" w:rsidRPr="0059416E">
        <w:rPr>
          <w:rStyle w:val="rvts22"/>
        </w:rPr>
        <w:t xml:space="preserve"> </w:t>
      </w:r>
      <w:r w:rsidR="00722CDC" w:rsidRPr="0059416E">
        <w:rPr>
          <w:rStyle w:val="rvts22"/>
          <w:cs/>
          <w:lang w:bidi="bn-IN"/>
        </w:rPr>
        <w:t>কারা</w:t>
      </w:r>
      <w:r w:rsidR="00722CDC" w:rsidRPr="0059416E">
        <w:rPr>
          <w:rStyle w:val="rvts22"/>
        </w:rPr>
        <w:t xml:space="preserve">? </w:t>
      </w:r>
      <w:r w:rsidR="00722CDC" w:rsidRPr="0059416E">
        <w:rPr>
          <w:rStyle w:val="rvts22"/>
          <w:cs/>
          <w:lang w:bidi="bn-IN"/>
        </w:rPr>
        <w:t>যা</w:t>
      </w:r>
      <w:r w:rsidR="00B2645E">
        <w:rPr>
          <w:rStyle w:val="rvts22"/>
          <w:rFonts w:hint="cs"/>
          <w:cs/>
          <w:lang w:bidi="bn-BD"/>
        </w:rPr>
        <w:t>য়ে</w:t>
      </w:r>
      <w:r w:rsidR="00722CDC" w:rsidRPr="0059416E">
        <w:rPr>
          <w:rStyle w:val="rvts22"/>
          <w:cs/>
          <w:lang w:bidi="bn-IN"/>
        </w:rPr>
        <w:t xml:space="preserve">দ </w:t>
      </w:r>
      <w:r w:rsidR="00B2645E">
        <w:rPr>
          <w:rStyle w:val="rvts22"/>
          <w:rFonts w:hint="cs"/>
          <w:cs/>
          <w:lang w:bidi="bn-BD"/>
        </w:rPr>
        <w:t xml:space="preserve">রাদিয়াল্লাহু </w:t>
      </w:r>
      <w:r w:rsidR="00B2645E">
        <w:rPr>
          <w:rStyle w:val="rvts22"/>
          <w:rFonts w:hint="cs"/>
          <w:lang w:bidi="bn-BD"/>
        </w:rPr>
        <w:t>‘</w:t>
      </w:r>
      <w:r w:rsidR="00B2645E">
        <w:rPr>
          <w:rStyle w:val="rvts22"/>
          <w:rFonts w:hint="cs"/>
          <w:cs/>
          <w:lang w:bidi="bn-BD"/>
        </w:rPr>
        <w:t xml:space="preserve">আনহু </w:t>
      </w:r>
      <w:r w:rsidR="00722CDC" w:rsidRPr="0059416E">
        <w:rPr>
          <w:rStyle w:val="rvts22"/>
          <w:cs/>
          <w:lang w:bidi="bn-IN"/>
        </w:rPr>
        <w:t>বললেন</w:t>
      </w:r>
      <w:r w:rsidR="00722CDC" w:rsidRPr="0059416E">
        <w:rPr>
          <w:rStyle w:val="rvts22"/>
        </w:rPr>
        <w:t xml:space="preserve">, </w:t>
      </w:r>
      <w:r w:rsidR="00722CDC" w:rsidRPr="0059416E">
        <w:rPr>
          <w:rStyle w:val="rvts22"/>
          <w:cs/>
          <w:lang w:bidi="bn-IN"/>
        </w:rPr>
        <w:t>এরা আলী</w:t>
      </w:r>
      <w:r w:rsidR="00722CDC" w:rsidRPr="0059416E">
        <w:rPr>
          <w:rStyle w:val="rvts22"/>
        </w:rPr>
        <w:t xml:space="preserve">, </w:t>
      </w:r>
      <w:r w:rsidR="00B2645E">
        <w:rPr>
          <w:rStyle w:val="rvts22"/>
          <w:rFonts w:hint="cs"/>
          <w:cs/>
          <w:lang w:bidi="bn-BD"/>
        </w:rPr>
        <w:t>‘</w:t>
      </w:r>
      <w:r w:rsidR="00722CDC" w:rsidRPr="0059416E">
        <w:rPr>
          <w:rStyle w:val="rvts22"/>
          <w:cs/>
          <w:lang w:bidi="bn-IN"/>
        </w:rPr>
        <w:t>আকীল</w:t>
      </w:r>
      <w:r w:rsidR="00722CDC" w:rsidRPr="0059416E">
        <w:rPr>
          <w:rStyle w:val="rvts22"/>
        </w:rPr>
        <w:t xml:space="preserve">, </w:t>
      </w:r>
      <w:r w:rsidR="00722CDC" w:rsidRPr="0059416E">
        <w:rPr>
          <w:rStyle w:val="rvts22"/>
          <w:cs/>
          <w:lang w:bidi="bn-IN"/>
        </w:rPr>
        <w:t>জা</w:t>
      </w:r>
      <w:r w:rsidR="00B2645E">
        <w:rPr>
          <w:rStyle w:val="rvts22"/>
          <w:rFonts w:hint="cs"/>
          <w:cs/>
          <w:lang w:bidi="bn-BD"/>
        </w:rPr>
        <w:t>ফ</w:t>
      </w:r>
      <w:r w:rsidR="00722CDC" w:rsidRPr="0059416E">
        <w:rPr>
          <w:rStyle w:val="rvts22"/>
          <w:cs/>
          <w:lang w:bidi="bn-IN"/>
        </w:rPr>
        <w:t xml:space="preserve">র ও আব্বাস </w:t>
      </w:r>
      <w:r w:rsidR="00B2645E">
        <w:rPr>
          <w:rStyle w:val="rvts22"/>
          <w:rFonts w:hint="cs"/>
          <w:cs/>
          <w:lang w:bidi="bn-BD"/>
        </w:rPr>
        <w:t xml:space="preserve">রাদিয়াল্লাহু </w:t>
      </w:r>
      <w:r w:rsidR="00B2645E">
        <w:rPr>
          <w:rStyle w:val="rvts22"/>
          <w:rFonts w:hint="cs"/>
          <w:lang w:bidi="bn-BD"/>
        </w:rPr>
        <w:t>‘</w:t>
      </w:r>
      <w:r w:rsidR="00B2645E">
        <w:rPr>
          <w:rStyle w:val="rvts22"/>
          <w:rFonts w:hint="cs"/>
          <w:cs/>
          <w:lang w:bidi="bn-BD"/>
        </w:rPr>
        <w:t>আনহুমের</w:t>
      </w:r>
      <w:r w:rsidR="00722CDC" w:rsidRPr="0059416E">
        <w:rPr>
          <w:rStyle w:val="rvts22"/>
          <w:cs/>
          <w:lang w:bidi="bn-IN"/>
        </w:rPr>
        <w:t xml:space="preserve"> পরিবার-পরিজন।</w:t>
      </w:r>
      <w:r w:rsidR="00722CDC" w:rsidRPr="0059416E">
        <w:rPr>
          <w:rStyle w:val="rvts22"/>
        </w:rPr>
        <w:t xml:space="preserve"> </w:t>
      </w:r>
      <w:r w:rsidR="00B2645E">
        <w:rPr>
          <w:rStyle w:val="rvts22"/>
          <w:rFonts w:hint="cs"/>
          <w:cs/>
          <w:lang w:bidi="bn-BD"/>
        </w:rPr>
        <w:t xml:space="preserve">বর্ণনাকারী </w:t>
      </w:r>
      <w:r w:rsidR="00B2645E" w:rsidRPr="0059416E">
        <w:rPr>
          <w:rStyle w:val="rvts22"/>
          <w:cs/>
          <w:lang w:bidi="bn-IN"/>
        </w:rPr>
        <w:t>হুসা</w:t>
      </w:r>
      <w:r w:rsidR="00B2645E">
        <w:rPr>
          <w:rStyle w:val="rvts22"/>
          <w:rFonts w:hint="cs"/>
          <w:cs/>
          <w:lang w:bidi="bn-BD"/>
        </w:rPr>
        <w:t>ই</w:t>
      </w:r>
      <w:r w:rsidR="00B2645E" w:rsidRPr="0059416E">
        <w:rPr>
          <w:rStyle w:val="rvts22"/>
          <w:cs/>
          <w:lang w:bidi="bn-IN"/>
        </w:rPr>
        <w:t xml:space="preserve">ন </w:t>
      </w:r>
      <w:r w:rsidR="00B2645E">
        <w:rPr>
          <w:rStyle w:val="rvts22"/>
          <w:rFonts w:hint="cs"/>
          <w:cs/>
          <w:lang w:bidi="bn-BD"/>
        </w:rPr>
        <w:lastRenderedPageBreak/>
        <w:t xml:space="preserve">রহ. </w:t>
      </w:r>
      <w:r w:rsidR="00B2645E" w:rsidRPr="0059416E">
        <w:rPr>
          <w:rStyle w:val="rvts22"/>
          <w:cs/>
          <w:lang w:bidi="bn-IN"/>
        </w:rPr>
        <w:t>বললেন</w:t>
      </w:r>
      <w:r w:rsidR="00B2645E" w:rsidRPr="0059416E">
        <w:rPr>
          <w:rStyle w:val="rvts22"/>
        </w:rPr>
        <w:t xml:space="preserve">, </w:t>
      </w:r>
      <w:r w:rsidR="00722CDC" w:rsidRPr="0059416E">
        <w:rPr>
          <w:rStyle w:val="rvts22"/>
          <w:cs/>
          <w:lang w:bidi="bn-IN"/>
        </w:rPr>
        <w:t>বললেন</w:t>
      </w:r>
      <w:r w:rsidR="00722CDC" w:rsidRPr="0059416E">
        <w:rPr>
          <w:rStyle w:val="rvts22"/>
        </w:rPr>
        <w:t xml:space="preserve">, </w:t>
      </w:r>
      <w:r w:rsidR="00722CDC" w:rsidRPr="0059416E">
        <w:rPr>
          <w:rStyle w:val="rvts22"/>
          <w:cs/>
          <w:lang w:bidi="bn-IN"/>
        </w:rPr>
        <w:t xml:space="preserve">এদের সবার জন্য </w:t>
      </w:r>
      <w:r w:rsidR="00CC44EC">
        <w:rPr>
          <w:rStyle w:val="rvts22"/>
          <w:rFonts w:hint="cs"/>
          <w:cs/>
          <w:lang w:bidi="bn-BD"/>
        </w:rPr>
        <w:t xml:space="preserve">কি </w:t>
      </w:r>
      <w:r w:rsidR="00722CDC" w:rsidRPr="0059416E">
        <w:rPr>
          <w:rStyle w:val="rvts22"/>
          <w:cs/>
          <w:lang w:bidi="bn-IN"/>
        </w:rPr>
        <w:t>যাকাত</w:t>
      </w:r>
      <w:r w:rsidR="00B2645E">
        <w:rPr>
          <w:rStyle w:val="rvts22"/>
          <w:rFonts w:hint="cs"/>
          <w:cs/>
          <w:lang w:bidi="bn-BD"/>
        </w:rPr>
        <w:t xml:space="preserve"> গ্রহণ</w:t>
      </w:r>
      <w:r w:rsidR="00722CDC" w:rsidRPr="0059416E">
        <w:rPr>
          <w:rStyle w:val="rvts22"/>
          <w:cs/>
          <w:lang w:bidi="bn-IN"/>
        </w:rPr>
        <w:t xml:space="preserve"> হারাম</w:t>
      </w:r>
      <w:r w:rsidR="00722CDC" w:rsidRPr="0059416E">
        <w:rPr>
          <w:rStyle w:val="rvts22"/>
        </w:rPr>
        <w:t xml:space="preserve">? </w:t>
      </w:r>
      <w:r w:rsidR="00722CDC" w:rsidRPr="0059416E">
        <w:rPr>
          <w:rStyle w:val="rvts22"/>
          <w:cs/>
          <w:lang w:bidi="bn-IN"/>
        </w:rPr>
        <w:t>যা</w:t>
      </w:r>
      <w:r w:rsidR="00B2645E">
        <w:rPr>
          <w:rStyle w:val="rvts22"/>
          <w:rFonts w:hint="cs"/>
          <w:cs/>
          <w:lang w:bidi="bn-BD"/>
        </w:rPr>
        <w:t>য়ে</w:t>
      </w:r>
      <w:r w:rsidR="00722CDC" w:rsidRPr="0059416E">
        <w:rPr>
          <w:rStyle w:val="rvts22"/>
          <w:cs/>
          <w:lang w:bidi="bn-IN"/>
        </w:rPr>
        <w:t xml:space="preserve">দ </w:t>
      </w:r>
      <w:r w:rsidR="00B2645E">
        <w:rPr>
          <w:rStyle w:val="rvts22"/>
          <w:rFonts w:hint="cs"/>
          <w:cs/>
          <w:lang w:bidi="bn-BD"/>
        </w:rPr>
        <w:t xml:space="preserve">রাদিয়াল্লাহু </w:t>
      </w:r>
      <w:r w:rsidR="00B2645E">
        <w:rPr>
          <w:rStyle w:val="rvts22"/>
          <w:rFonts w:hint="cs"/>
          <w:lang w:bidi="bn-BD"/>
        </w:rPr>
        <w:t>‘</w:t>
      </w:r>
      <w:r w:rsidR="00B2645E">
        <w:rPr>
          <w:rStyle w:val="rvts22"/>
          <w:rFonts w:hint="cs"/>
          <w:cs/>
          <w:lang w:bidi="bn-BD"/>
        </w:rPr>
        <w:t xml:space="preserve">আনহু </w:t>
      </w:r>
      <w:r w:rsidR="00B2645E">
        <w:rPr>
          <w:rStyle w:val="rvts22"/>
          <w:cs/>
          <w:lang w:bidi="bn-IN"/>
        </w:rPr>
        <w:t>বললেন</w:t>
      </w:r>
      <w:r w:rsidR="00B2645E">
        <w:rPr>
          <w:rStyle w:val="rvts22"/>
          <w:rFonts w:hint="cs"/>
          <w:cs/>
          <w:lang w:bidi="bn-BD"/>
        </w:rPr>
        <w:t>,</w:t>
      </w:r>
      <w:r w:rsidR="00722CDC" w:rsidRPr="0059416E">
        <w:rPr>
          <w:rStyle w:val="rvts22"/>
          <w:cs/>
          <w:lang w:bidi="bn-IN"/>
        </w:rPr>
        <w:t xml:space="preserve"> </w:t>
      </w:r>
      <w:r w:rsidR="00722CDC" w:rsidRPr="0059416E">
        <w:rPr>
          <w:rStyle w:val="rvts22"/>
          <w:rFonts w:hint="cs"/>
          <w:cs/>
          <w:lang w:bidi="bn-BD"/>
        </w:rPr>
        <w:t>হ্যাঁ</w:t>
      </w:r>
      <w:r w:rsidR="00B2645E">
        <w:rPr>
          <w:rStyle w:val="rvts22"/>
          <w:rFonts w:hint="cs"/>
          <w:cs/>
          <w:lang w:bidi="bn-BD"/>
        </w:rPr>
        <w:t>”</w:t>
      </w:r>
      <w:r w:rsidR="00722CDC" w:rsidRPr="00DC0B0C">
        <w:rPr>
          <w:rStyle w:val="rvts22"/>
          <w:rFonts w:cs="SolaimanLipi" w:hint="cs"/>
          <w:cs/>
          <w:lang w:bidi="hi-IN"/>
        </w:rPr>
        <w:t>।</w:t>
      </w:r>
      <w:r w:rsidR="00722CDC" w:rsidRPr="0059416E">
        <w:rPr>
          <w:rStyle w:val="FootnoteReference"/>
          <w:cs/>
          <w:lang w:bidi="bn-BD"/>
        </w:rPr>
        <w:footnoteReference w:id="22"/>
      </w:r>
    </w:p>
    <w:p w:rsidR="00722CDC" w:rsidRPr="00AE6D89" w:rsidRDefault="00722CDC" w:rsidP="00C067A3">
      <w:pPr>
        <w:bidi w:val="0"/>
        <w:spacing w:after="0" w:line="240" w:lineRule="auto"/>
        <w:jc w:val="both"/>
        <w:rPr>
          <w:b/>
          <w:bCs/>
          <w:color w:val="205B83"/>
          <w:rtl/>
          <w:cs/>
        </w:rPr>
      </w:pPr>
      <w:r w:rsidRPr="00AE6D89">
        <w:rPr>
          <w:b/>
          <w:bCs/>
          <w:color w:val="205B83"/>
          <w:cs/>
          <w:lang w:bidi="bn-IN"/>
        </w:rPr>
        <w:t>ভূমিকা</w:t>
      </w:r>
      <w:r w:rsidRPr="00AE6D89">
        <w:rPr>
          <w:b/>
          <w:bCs/>
          <w:color w:val="205B83"/>
          <w:rtl/>
          <w:cs/>
        </w:rPr>
        <w:t>:</w:t>
      </w:r>
    </w:p>
    <w:p w:rsidR="00722CDC" w:rsidRPr="0059416E" w:rsidRDefault="00A338B8" w:rsidP="00520C23">
      <w:pPr>
        <w:bidi w:val="0"/>
        <w:spacing w:after="0" w:line="240" w:lineRule="auto"/>
        <w:jc w:val="both"/>
        <w:rPr>
          <w:rStyle w:val="rvts22"/>
          <w:cs/>
          <w:lang w:bidi="bn-BD"/>
        </w:rPr>
      </w:pPr>
      <w:r>
        <w:rPr>
          <w:rStyle w:val="rvts22"/>
          <w:rFonts w:hint="cs"/>
          <w:cs/>
          <w:lang w:bidi="bn-BD"/>
        </w:rPr>
        <w:t>অহীর দুপ্রকার কুরআন ও নবী সাল্লাল্লাহু আলাইহি ওয়াসাল্লামের হাদীস সম্পর্কে এ অসিয়্যতটি কুরআনের অনেক আয়াতে বর্ণিত অসিয়্যতের মতোই। যেমন</w:t>
      </w:r>
      <w:r w:rsidR="00937ED0">
        <w:rPr>
          <w:rStyle w:val="rvts22"/>
          <w:rFonts w:hint="cs"/>
          <w:cs/>
          <w:lang w:bidi="bn-BD"/>
        </w:rPr>
        <w:t>,</w:t>
      </w:r>
      <w:r>
        <w:rPr>
          <w:rStyle w:val="rvts22"/>
          <w:rFonts w:hint="cs"/>
          <w:cs/>
          <w:lang w:bidi="bn-BD"/>
        </w:rPr>
        <w:t xml:space="preserve"> আল্লাহ তা</w:t>
      </w:r>
      <w:r>
        <w:rPr>
          <w:rStyle w:val="rvts22"/>
          <w:rFonts w:hint="cs"/>
          <w:lang w:bidi="bn-BD"/>
        </w:rPr>
        <w:t>‘</w:t>
      </w:r>
      <w:r>
        <w:rPr>
          <w:rStyle w:val="rvts22"/>
          <w:rFonts w:hint="cs"/>
          <w:cs/>
          <w:lang w:bidi="bn-BD"/>
        </w:rPr>
        <w:t>আলা বলেছেন</w:t>
      </w:r>
      <w:r>
        <w:rPr>
          <w:rStyle w:val="rvts22"/>
          <w:rFonts w:hint="cs"/>
          <w:lang w:bidi="bn-BD"/>
        </w:rPr>
        <w:t>,</w:t>
      </w:r>
      <w:r w:rsidR="00F26888">
        <w:rPr>
          <w:rStyle w:val="rvts22"/>
          <w:rFonts w:hint="cs"/>
          <w:cs/>
          <w:lang w:bidi="bn-BD"/>
        </w:rPr>
        <w:t xml:space="preserve"> </w:t>
      </w:r>
    </w:p>
    <w:p w:rsidR="00722CDC" w:rsidRPr="00DC0B0C" w:rsidRDefault="00722CDC" w:rsidP="00C067A3">
      <w:pPr>
        <w:spacing w:after="0" w:line="240" w:lineRule="auto"/>
        <w:rPr>
          <w:rFonts w:ascii="KFGQPC Uthman Taha Naskh"/>
          <w:color w:val="008000"/>
          <w:cs/>
          <w:lang w:bidi="bn-BD"/>
        </w:rPr>
      </w:pPr>
      <w:r w:rsidRPr="0059416E">
        <w:rPr>
          <w:rFonts w:ascii="KFGQPC Uthman Taha Naskh" w:cs="KFGQPC Uthman Taha Naskh" w:hint="cs"/>
          <w:color w:val="008000"/>
          <w:rtl/>
        </w:rPr>
        <w:t>﴿</w:t>
      </w:r>
      <w:r w:rsidRPr="0059416E">
        <w:rPr>
          <w:rFonts w:ascii="KFGQPC Uthmanic Script HAFS" w:cs="KFGQPC Uthmanic Script HAFS" w:hint="cs"/>
          <w:color w:val="008000"/>
          <w:rtl/>
        </w:rPr>
        <w:t>يَٰٓأَيُّهَا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ٱلَّذِينَ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ءَامَنُوٓاْ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أَطِيعُواْ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ٱللَّهَ</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وَرَسُولَهُۥ</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وَلَا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تَوَلَّوۡاْ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عَنۡهُ</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وَأَنتُمۡ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تَسۡمَعُونَ٢٠</w:t>
      </w:r>
      <w:r w:rsidRPr="0059416E">
        <w:rPr>
          <w:rFonts w:ascii="KFGQPC Uthman Taha Naskh" w:cs="KFGQPC Uthman Taha Naskh" w:hint="cs"/>
          <w:color w:val="008000"/>
          <w:rtl/>
        </w:rPr>
        <w:t>﴾</w:t>
      </w:r>
      <w:r w:rsidRPr="0059416E">
        <w:rPr>
          <w:rFonts w:ascii="KFGQPC Uthman Taha Naskh" w:cs="KFGQPC Uthman Taha Naskh"/>
          <w:color w:val="008000"/>
          <w:rtl/>
        </w:rPr>
        <w:t xml:space="preserve"> [</w:t>
      </w:r>
      <w:r w:rsidRPr="0059416E">
        <w:rPr>
          <w:rFonts w:ascii="KFGQPC Uthman Taha Naskh" w:cs="KFGQPC Uthman Taha Naskh" w:hint="cs"/>
          <w:color w:val="008000"/>
          <w:rtl/>
        </w:rPr>
        <w:t>الانفال</w:t>
      </w:r>
      <w:r w:rsidRPr="0059416E">
        <w:rPr>
          <w:rFonts w:ascii="KFGQPC Uthman Taha Naskh" w:cs="KFGQPC Uthman Taha Naskh"/>
          <w:color w:val="008000"/>
          <w:rtl/>
        </w:rPr>
        <w:t xml:space="preserve">: </w:t>
      </w:r>
      <w:r w:rsidRPr="0059416E">
        <w:rPr>
          <w:rFonts w:ascii="KFGQPC Uthman Taha Naskh" w:cs="KFGQPC Uthman Taha Naskh" w:hint="cs"/>
          <w:color w:val="008000"/>
          <w:rtl/>
        </w:rPr>
        <w:t>٢٠</w:t>
      </w:r>
      <w:r w:rsidRPr="0059416E">
        <w:rPr>
          <w:rFonts w:ascii="KFGQPC Uthman Taha Naskh" w:cs="KFGQPC Uthman Taha Naskh"/>
          <w:color w:val="008000"/>
          <w:rtl/>
        </w:rPr>
        <w:t>]</w:t>
      </w:r>
      <w:r w:rsidR="00F26888">
        <w:rPr>
          <w:rFonts w:ascii="KFGQPC Uthman Taha Naskh" w:cs="KFGQPC Uthman Taha Naskh"/>
          <w:color w:val="008000"/>
          <w:rtl/>
        </w:rPr>
        <w:t xml:space="preserve"> </w:t>
      </w:r>
    </w:p>
    <w:p w:rsidR="00722CDC" w:rsidRDefault="00937ED0" w:rsidP="001F2AA5">
      <w:pPr>
        <w:autoSpaceDE w:val="0"/>
        <w:autoSpaceDN w:val="0"/>
        <w:bidi w:val="0"/>
        <w:adjustRightInd w:val="0"/>
        <w:spacing w:after="0" w:line="240" w:lineRule="auto"/>
        <w:jc w:val="both"/>
        <w:rPr>
          <w:rStyle w:val="rvts22"/>
          <w:cs/>
          <w:lang w:bidi="bn-BD"/>
        </w:rPr>
      </w:pPr>
      <w:r>
        <w:rPr>
          <w:rStyle w:val="rvts22"/>
          <w:rFonts w:hint="cs"/>
          <w:cs/>
          <w:lang w:bidi="bn-BD"/>
        </w:rPr>
        <w:t>“</w:t>
      </w:r>
      <w:r w:rsidR="00722CDC" w:rsidRPr="00E644BF">
        <w:rPr>
          <w:rStyle w:val="rvts22"/>
          <w:cs/>
          <w:lang w:bidi="bn-IN"/>
        </w:rPr>
        <w:t>হে মুমিনগণ</w:t>
      </w:r>
      <w:r w:rsidR="00722CDC" w:rsidRPr="00E644BF">
        <w:rPr>
          <w:rStyle w:val="rvts22"/>
          <w:lang w:bidi="bn-IN"/>
        </w:rPr>
        <w:t xml:space="preserve">, </w:t>
      </w:r>
      <w:r w:rsidR="00722CDC" w:rsidRPr="00E644BF">
        <w:rPr>
          <w:rStyle w:val="rvts22"/>
          <w:cs/>
          <w:lang w:bidi="bn-IN"/>
        </w:rPr>
        <w:t>তোমরা আল্লাহ ও তাঁর রাসূলের আনুগত্য কর এবং তার থেকে মুখ ফিরিয়ে নিও না</w:t>
      </w:r>
      <w:r w:rsidR="00722CDC" w:rsidRPr="00E644BF">
        <w:rPr>
          <w:rStyle w:val="rvts22"/>
          <w:lang w:bidi="bn-IN"/>
        </w:rPr>
        <w:t xml:space="preserve">, </w:t>
      </w:r>
      <w:r w:rsidR="00722CDC" w:rsidRPr="00E644BF">
        <w:rPr>
          <w:rStyle w:val="rvts22"/>
          <w:cs/>
          <w:lang w:bidi="bn-IN"/>
        </w:rPr>
        <w:t>অথচ তোমরা শুনছ</w:t>
      </w:r>
      <w:r>
        <w:rPr>
          <w:rStyle w:val="rvts22"/>
          <w:rFonts w:hint="cs"/>
          <w:cs/>
          <w:lang w:bidi="bn-BD"/>
        </w:rPr>
        <w:t>”</w:t>
      </w:r>
      <w:r w:rsidR="00722CDC" w:rsidRPr="00042DB8">
        <w:rPr>
          <w:rStyle w:val="rvts22"/>
          <w:rFonts w:cs="SolaimanLipi"/>
          <w:cs/>
          <w:lang w:bidi="hi-IN"/>
        </w:rPr>
        <w:t xml:space="preserve">। </w:t>
      </w:r>
      <w:r w:rsidR="00722CDC" w:rsidRPr="00E644BF">
        <w:rPr>
          <w:rStyle w:val="rvts22"/>
          <w:cs/>
          <w:lang w:bidi="bn-IN"/>
        </w:rPr>
        <w:t>[</w:t>
      </w:r>
      <w:r w:rsidR="00722CDC" w:rsidRPr="00042DB8">
        <w:rPr>
          <w:rStyle w:val="rvts22"/>
          <w:cs/>
          <w:lang w:bidi="bn-IN"/>
        </w:rPr>
        <w:t>সূরা</w:t>
      </w:r>
      <w:r w:rsidR="00E644BF" w:rsidRPr="00E644BF">
        <w:rPr>
          <w:rStyle w:val="rvts22"/>
          <w:cs/>
          <w:lang w:bidi="bn-IN"/>
        </w:rPr>
        <w:t xml:space="preserve"> </w:t>
      </w:r>
      <w:r w:rsidR="001F2AA5">
        <w:rPr>
          <w:rStyle w:val="rvts22"/>
          <w:cs/>
          <w:lang w:bidi="bn-IN"/>
        </w:rPr>
        <w:t>আল-</w:t>
      </w:r>
      <w:r w:rsidR="00722CDC" w:rsidRPr="00E644BF">
        <w:rPr>
          <w:rStyle w:val="rvts22"/>
          <w:cs/>
          <w:lang w:bidi="bn-IN"/>
        </w:rPr>
        <w:t>আনফাল, আয়াত: ২০]</w:t>
      </w:r>
    </w:p>
    <w:p w:rsidR="001F2AA5" w:rsidRPr="00E644BF" w:rsidRDefault="001F2AA5" w:rsidP="001F2AA5">
      <w:pPr>
        <w:autoSpaceDE w:val="0"/>
        <w:autoSpaceDN w:val="0"/>
        <w:bidi w:val="0"/>
        <w:adjustRightInd w:val="0"/>
        <w:spacing w:after="0" w:line="240" w:lineRule="auto"/>
        <w:jc w:val="both"/>
        <w:rPr>
          <w:rStyle w:val="rvts22"/>
          <w:cs/>
          <w:lang w:bidi="bn-BD"/>
        </w:rPr>
      </w:pPr>
      <w:r>
        <w:rPr>
          <w:rStyle w:val="rvts22"/>
          <w:rFonts w:hint="cs"/>
          <w:cs/>
          <w:lang w:bidi="bn-BD"/>
        </w:rPr>
        <w:t>আল্লাহ তা</w:t>
      </w:r>
      <w:r>
        <w:rPr>
          <w:rStyle w:val="rvts22"/>
          <w:rFonts w:hint="cs"/>
          <w:lang w:bidi="bn-BD"/>
        </w:rPr>
        <w:t>‘</w:t>
      </w:r>
      <w:r>
        <w:rPr>
          <w:rStyle w:val="rvts22"/>
          <w:rFonts w:hint="cs"/>
          <w:cs/>
          <w:lang w:bidi="bn-BD"/>
        </w:rPr>
        <w:t>আলা আরো বলেছেন</w:t>
      </w:r>
      <w:r>
        <w:rPr>
          <w:rStyle w:val="rvts22"/>
          <w:rFonts w:hint="cs"/>
          <w:lang w:bidi="bn-BD"/>
        </w:rPr>
        <w:t>,</w:t>
      </w:r>
      <w:r>
        <w:rPr>
          <w:rStyle w:val="rvts22"/>
          <w:rFonts w:hint="cs"/>
          <w:cs/>
          <w:lang w:bidi="bn-BD"/>
        </w:rPr>
        <w:t xml:space="preserve"> </w:t>
      </w:r>
    </w:p>
    <w:p w:rsidR="00722CDC" w:rsidRPr="00DC0B0C" w:rsidRDefault="00722CDC" w:rsidP="001F2AA5">
      <w:pPr>
        <w:spacing w:after="0" w:line="240" w:lineRule="auto"/>
        <w:jc w:val="both"/>
        <w:rPr>
          <w:rFonts w:ascii="KFGQPC Uthman Taha Naskh"/>
          <w:color w:val="008000"/>
          <w:cs/>
          <w:lang w:bidi="bn-BD"/>
        </w:rPr>
      </w:pPr>
      <w:r w:rsidRPr="0059416E">
        <w:rPr>
          <w:rFonts w:ascii="KFGQPC Uthman Taha Naskh" w:cs="KFGQPC Uthman Taha Naskh" w:hint="cs"/>
          <w:color w:val="008000"/>
          <w:rtl/>
        </w:rPr>
        <w:t>﴿</w:t>
      </w:r>
      <w:r w:rsidRPr="0059416E">
        <w:rPr>
          <w:rFonts w:ascii="KFGQPC Uthmanic Script HAFS" w:cs="KFGQPC Uthmanic Script HAFS" w:hint="cs"/>
          <w:color w:val="008000"/>
          <w:rtl/>
        </w:rPr>
        <w:t>يَٰٓأَيُّهَا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ٱلَّذِينَ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ءَامَنُوٓاْ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أَطِيعُواْ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ٱللَّهَ</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وَأَطِيعُواْ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ٱلرَّسُولَ</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وَأُوْلِي</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ٱلۡأَمۡرِ</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مِنكُمۡۖ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فَإِن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تَنَٰزَعۡتُمۡ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فِي</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شَيۡءٖ</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فَرُدُّوهُ</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إِلَى</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ٱللَّهِ</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وَٱلرَّسُولِ</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إِن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كُنتُمۡ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تُؤۡمِنُونَ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بِٱللَّهِ</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وَٱلۡيَوۡمِ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ٱلۡأٓخِرِۚ</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ذَٰلِكَ</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خَيۡرٞ</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وَأَحۡسَنُ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تَأۡوِيلًا٥٩</w:t>
      </w:r>
      <w:r w:rsidRPr="0059416E">
        <w:rPr>
          <w:rFonts w:ascii="KFGQPC Uthman Taha Naskh" w:cs="KFGQPC Uthman Taha Naskh" w:hint="cs"/>
          <w:color w:val="008000"/>
          <w:rtl/>
        </w:rPr>
        <w:t>﴾</w:t>
      </w:r>
      <w:r w:rsidRPr="0059416E">
        <w:rPr>
          <w:rFonts w:ascii="KFGQPC Uthman Taha Naskh" w:cs="KFGQPC Uthman Taha Naskh"/>
          <w:color w:val="008000"/>
          <w:rtl/>
        </w:rPr>
        <w:t xml:space="preserve"> [</w:t>
      </w:r>
      <w:r w:rsidRPr="0059416E">
        <w:rPr>
          <w:rFonts w:ascii="KFGQPC Uthman Taha Naskh" w:cs="KFGQPC Uthman Taha Naskh" w:hint="cs"/>
          <w:color w:val="008000"/>
          <w:rtl/>
        </w:rPr>
        <w:t>النساء</w:t>
      </w:r>
      <w:r w:rsidRPr="0059416E">
        <w:rPr>
          <w:rFonts w:ascii="KFGQPC Uthman Taha Naskh" w:cs="KFGQPC Uthman Taha Naskh"/>
          <w:color w:val="008000"/>
          <w:rtl/>
        </w:rPr>
        <w:t xml:space="preserve"> : </w:t>
      </w:r>
      <w:r w:rsidRPr="0059416E">
        <w:rPr>
          <w:rFonts w:ascii="KFGQPC Uthman Taha Naskh" w:cs="KFGQPC Uthman Taha Naskh" w:hint="cs"/>
          <w:color w:val="008000"/>
          <w:rtl/>
        </w:rPr>
        <w:t>٥٩</w:t>
      </w:r>
      <w:r w:rsidRPr="0059416E">
        <w:rPr>
          <w:rFonts w:ascii="KFGQPC Uthman Taha Naskh" w:cs="KFGQPC Uthman Taha Naskh"/>
          <w:color w:val="008000"/>
          <w:rtl/>
        </w:rPr>
        <w:t>]</w:t>
      </w:r>
      <w:r w:rsidR="00F26888">
        <w:rPr>
          <w:rFonts w:ascii="KFGQPC Uthman Taha Naskh" w:cs="KFGQPC Uthman Taha Naskh"/>
          <w:color w:val="008000"/>
          <w:rtl/>
        </w:rPr>
        <w:t xml:space="preserve"> </w:t>
      </w:r>
    </w:p>
    <w:p w:rsidR="001F2AA5" w:rsidRDefault="001F2AA5" w:rsidP="00520C23">
      <w:pPr>
        <w:bidi w:val="0"/>
        <w:spacing w:after="0" w:line="240" w:lineRule="auto"/>
        <w:jc w:val="both"/>
        <w:rPr>
          <w:rFonts w:eastAsia="Nikosh"/>
          <w:cs/>
          <w:lang w:bidi="bn-BD"/>
        </w:rPr>
      </w:pPr>
      <w:r>
        <w:rPr>
          <w:rFonts w:eastAsia="Nikosh" w:hint="cs"/>
          <w:cs/>
          <w:lang w:bidi="bn-BD"/>
        </w:rPr>
        <w:t>“</w:t>
      </w:r>
      <w:r w:rsidR="00722CDC" w:rsidRPr="0059416E">
        <w:rPr>
          <w:rFonts w:eastAsia="Nikosh"/>
          <w:cs/>
          <w:lang w:bidi="bn-BD"/>
        </w:rPr>
        <w:t>হে মুমিনগণ</w:t>
      </w:r>
      <w:r w:rsidR="00722CDC" w:rsidRPr="0059416E">
        <w:rPr>
          <w:rFonts w:eastAsia="Nikosh"/>
          <w:lang w:bidi="bn-BD"/>
        </w:rPr>
        <w:t xml:space="preserve">, </w:t>
      </w:r>
      <w:r>
        <w:rPr>
          <w:rFonts w:eastAsia="Nikosh"/>
          <w:cs/>
          <w:lang w:bidi="bn-BD"/>
        </w:rPr>
        <w:t>তোমরা আনুগত্য ক</w:t>
      </w:r>
      <w:r>
        <w:rPr>
          <w:rFonts w:eastAsia="Nikosh" w:hint="cs"/>
          <w:cs/>
          <w:lang w:bidi="bn-BD"/>
        </w:rPr>
        <w:t>রো</w:t>
      </w:r>
      <w:r w:rsidR="00722CDC" w:rsidRPr="0059416E">
        <w:rPr>
          <w:rFonts w:eastAsia="Nikosh"/>
          <w:cs/>
          <w:lang w:bidi="bn-BD"/>
        </w:rPr>
        <w:t xml:space="preserve"> আল্লাহর ও আনুগত্য ক</w:t>
      </w:r>
      <w:r>
        <w:rPr>
          <w:rFonts w:eastAsia="Nikosh" w:hint="cs"/>
          <w:cs/>
          <w:lang w:bidi="bn-BD"/>
        </w:rPr>
        <w:t>রো</w:t>
      </w:r>
      <w:r w:rsidR="00722CDC" w:rsidRPr="0059416E">
        <w:rPr>
          <w:rFonts w:eastAsia="Nikosh"/>
          <w:cs/>
          <w:lang w:bidi="bn-BD"/>
        </w:rPr>
        <w:t xml:space="preserve"> রাসূলের এবং তোমাদের মধ্য থেকে </w:t>
      </w:r>
      <w:r>
        <w:rPr>
          <w:rFonts w:eastAsia="Nikosh"/>
          <w:cs/>
          <w:lang w:bidi="bn-BD"/>
        </w:rPr>
        <w:t>কর্তৃত্বের অধিকারীদের। অতঃপর কো</w:t>
      </w:r>
      <w:r>
        <w:rPr>
          <w:rFonts w:eastAsia="Nikosh" w:hint="cs"/>
          <w:cs/>
          <w:lang w:bidi="bn-BD"/>
        </w:rPr>
        <w:t>নো</w:t>
      </w:r>
      <w:r w:rsidR="00722CDC" w:rsidRPr="0059416E">
        <w:rPr>
          <w:rFonts w:eastAsia="Nikosh"/>
          <w:cs/>
          <w:lang w:bidi="bn-BD"/>
        </w:rPr>
        <w:t xml:space="preserve"> বিষয়ে যদি তোমরা মতবিরোধ ক</w:t>
      </w:r>
      <w:r>
        <w:rPr>
          <w:rFonts w:eastAsia="Nikosh" w:hint="cs"/>
          <w:cs/>
          <w:lang w:bidi="bn-BD"/>
        </w:rPr>
        <w:t>রো</w:t>
      </w:r>
      <w:r w:rsidR="00722CDC" w:rsidRPr="0059416E">
        <w:rPr>
          <w:rFonts w:eastAsia="Nikosh"/>
          <w:cs/>
          <w:lang w:bidi="bn-BD"/>
        </w:rPr>
        <w:t xml:space="preserve"> তাহলে তা আল্লাহ ও রাসূলের দিকে প্রত্যার্পণ করাও- যদি তোমরা আল্লাহ ও শেষ দিনের প্রতি ঈমান রাখ। এটি উত্তম এবং পরিণামে উৎকৃষ্টতর</w:t>
      </w:r>
      <w:r>
        <w:rPr>
          <w:rFonts w:eastAsia="Nikosh" w:hint="cs"/>
          <w:cs/>
          <w:lang w:bidi="bn-BD"/>
        </w:rPr>
        <w:t>”</w:t>
      </w:r>
      <w:r w:rsidR="00722CDC" w:rsidRPr="00195BED">
        <w:rPr>
          <w:rFonts w:eastAsia="Nikosh" w:cs="SolaimanLipi"/>
          <w:cs/>
          <w:lang w:bidi="hi-IN"/>
        </w:rPr>
        <w:t>।</w:t>
      </w:r>
      <w:r w:rsidR="00722CDC" w:rsidRPr="0059416E">
        <w:rPr>
          <w:rFonts w:eastAsia="Nikosh" w:hint="cs"/>
          <w:cs/>
          <w:lang w:bidi="bn-BD"/>
        </w:rPr>
        <w:t xml:space="preserve"> [সূরা</w:t>
      </w:r>
      <w:r w:rsidR="00722CDC" w:rsidRPr="0059416E">
        <w:rPr>
          <w:rFonts w:eastAsia="Nikosh"/>
          <w:cs/>
          <w:lang w:bidi="bn-BD"/>
        </w:rPr>
        <w:t xml:space="preserve"> </w:t>
      </w:r>
      <w:r>
        <w:rPr>
          <w:rFonts w:eastAsia="Nikosh" w:hint="cs"/>
          <w:cs/>
          <w:lang w:bidi="bn-BD"/>
        </w:rPr>
        <w:t>আন</w:t>
      </w:r>
      <w:r w:rsidR="00722CDC" w:rsidRPr="0059416E">
        <w:rPr>
          <w:rFonts w:eastAsia="Nikosh"/>
          <w:cs/>
          <w:lang w:bidi="bn-BD"/>
        </w:rPr>
        <w:t>-</w:t>
      </w:r>
      <w:r w:rsidR="00722CDC" w:rsidRPr="0059416E">
        <w:rPr>
          <w:rFonts w:eastAsia="Nikosh" w:hint="cs"/>
          <w:cs/>
          <w:lang w:bidi="bn-BD"/>
        </w:rPr>
        <w:t>নিসা, আয়াত: ৫৯]</w:t>
      </w:r>
    </w:p>
    <w:p w:rsidR="00722CDC" w:rsidRPr="00DC0B0C" w:rsidRDefault="001F2AA5" w:rsidP="001F2AA5">
      <w:pPr>
        <w:bidi w:val="0"/>
        <w:spacing w:after="0" w:line="240" w:lineRule="auto"/>
        <w:rPr>
          <w:rFonts w:ascii="KFGQPC Uthman Taha Naskh"/>
          <w:color w:val="008000"/>
          <w:cs/>
          <w:lang w:bidi="bn-BD"/>
        </w:rPr>
      </w:pPr>
      <w:r>
        <w:rPr>
          <w:rFonts w:eastAsia="Nikosh" w:hint="cs"/>
          <w:cs/>
          <w:lang w:bidi="bn-BD"/>
        </w:rPr>
        <w:t>আল্লাহ তা</w:t>
      </w:r>
      <w:r>
        <w:rPr>
          <w:rFonts w:eastAsia="Nikosh" w:hint="cs"/>
          <w:lang w:bidi="bn-BD"/>
        </w:rPr>
        <w:t>‘</w:t>
      </w:r>
      <w:r>
        <w:rPr>
          <w:rFonts w:eastAsia="Nikosh" w:hint="cs"/>
          <w:cs/>
          <w:lang w:bidi="bn-BD"/>
        </w:rPr>
        <w:t>আলা আরো বলেছেন</w:t>
      </w:r>
      <w:r>
        <w:rPr>
          <w:rFonts w:eastAsia="Nikosh" w:hint="cs"/>
          <w:lang w:bidi="bn-BD"/>
        </w:rPr>
        <w:t>,</w:t>
      </w:r>
      <w:r w:rsidR="00F26888">
        <w:rPr>
          <w:rFonts w:eastAsia="Nikosh" w:hint="cs"/>
          <w:cs/>
          <w:lang w:bidi="bn-BD"/>
        </w:rPr>
        <w:t xml:space="preserve"> </w:t>
      </w:r>
    </w:p>
    <w:p w:rsidR="00722CDC" w:rsidRPr="00DC0B0C" w:rsidRDefault="00722CDC" w:rsidP="001F2AA5">
      <w:pPr>
        <w:spacing w:after="0" w:line="240" w:lineRule="auto"/>
        <w:jc w:val="both"/>
        <w:rPr>
          <w:rFonts w:ascii="KFGQPC Uthman Taha Naskh"/>
          <w:color w:val="008000"/>
          <w:cs/>
          <w:lang w:bidi="bn-BD"/>
        </w:rPr>
      </w:pPr>
      <w:r w:rsidRPr="0059416E">
        <w:rPr>
          <w:rFonts w:ascii="KFGQPC Uthman Taha Naskh" w:cs="KFGQPC Uthman Taha Naskh" w:hint="cs"/>
          <w:color w:val="008000"/>
          <w:rtl/>
        </w:rPr>
        <w:lastRenderedPageBreak/>
        <w:t>﴿</w:t>
      </w:r>
      <w:r w:rsidRPr="0059416E">
        <w:rPr>
          <w:rFonts w:ascii="KFGQPC Uthmanic Script HAFS" w:cs="KFGQPC Uthmanic Script HAFS" w:hint="cs"/>
          <w:color w:val="008000"/>
          <w:rtl/>
        </w:rPr>
        <w:t>رَبَّنَا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وَٱجۡعَلۡنَا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مُسۡلِمَيۡنِ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لَكَ</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وَمِن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ذُرِّيَّتِنَآ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أُمَّةٗ</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مُّسۡلِمَةٗ</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لَّكَ</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وَأَرِنَا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مَنَاسِكَنَا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وَتُبۡ</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عَلَيۡنَآۖ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إِنَّكَ</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أَنتَ</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ٱلتَّوَّابُ</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ٱلرَّحِيمُ١٢٨</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رَبَّنَا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وَٱبۡعَثۡ</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فِيهِمۡ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رَسُولٗا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مِّنۡهُمۡ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يَتۡلُواْ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عَلَيۡهِمۡ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ءَايَٰتِكَ</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وَيُعَلِّمُهُمُ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ٱلۡكِتَٰبَ</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وَٱلۡحِكۡمَةَ</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وَيُزَكِّيهِمۡۖ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إِنَّكَ</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أَنتَ</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ٱلۡعَزِيزُ</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ٱلۡحَكِيمُ١٢٩</w:t>
      </w:r>
      <w:r w:rsidRPr="0059416E">
        <w:rPr>
          <w:rFonts w:ascii="KFGQPC Uthman Taha Naskh" w:cs="KFGQPC Uthman Taha Naskh" w:hint="cs"/>
          <w:color w:val="008000"/>
          <w:rtl/>
        </w:rPr>
        <w:t>﴾</w:t>
      </w:r>
      <w:r w:rsidRPr="0059416E">
        <w:rPr>
          <w:rFonts w:ascii="KFGQPC Uthman Taha Naskh" w:cs="KFGQPC Uthman Taha Naskh"/>
          <w:color w:val="008000"/>
          <w:rtl/>
        </w:rPr>
        <w:t xml:space="preserve"> [</w:t>
      </w:r>
      <w:r w:rsidRPr="0059416E">
        <w:rPr>
          <w:rFonts w:ascii="KFGQPC Uthman Taha Naskh" w:cs="KFGQPC Uthman Taha Naskh" w:hint="cs"/>
          <w:color w:val="008000"/>
          <w:rtl/>
        </w:rPr>
        <w:t>البقرة</w:t>
      </w:r>
      <w:r w:rsidRPr="0059416E">
        <w:rPr>
          <w:rFonts w:ascii="KFGQPC Uthman Taha Naskh" w:cs="KFGQPC Uthman Taha Naskh"/>
          <w:color w:val="008000"/>
          <w:rtl/>
        </w:rPr>
        <w:t xml:space="preserve">: </w:t>
      </w:r>
      <w:r w:rsidRPr="0059416E">
        <w:rPr>
          <w:rFonts w:ascii="KFGQPC Uthman Taha Naskh" w:cs="KFGQPC Uthman Taha Naskh" w:hint="cs"/>
          <w:color w:val="008000"/>
          <w:rtl/>
        </w:rPr>
        <w:t>١٢٨،</w:t>
      </w:r>
      <w:r w:rsidR="00F26888">
        <w:rPr>
          <w:rFonts w:ascii="KFGQPC Uthman Taha Naskh" w:cs="KFGQPC Uthman Taha Naskh"/>
          <w:color w:val="008000"/>
          <w:rtl/>
        </w:rPr>
        <w:t xml:space="preserve"> </w:t>
      </w:r>
      <w:r w:rsidRPr="0059416E">
        <w:rPr>
          <w:rFonts w:ascii="KFGQPC Uthman Taha Naskh" w:cs="KFGQPC Uthman Taha Naskh" w:hint="cs"/>
          <w:color w:val="008000"/>
          <w:rtl/>
        </w:rPr>
        <w:t>١٢٩</w:t>
      </w:r>
      <w:r w:rsidRPr="0059416E">
        <w:rPr>
          <w:rFonts w:ascii="KFGQPC Uthman Taha Naskh" w:cs="KFGQPC Uthman Taha Naskh"/>
          <w:color w:val="008000"/>
          <w:rtl/>
        </w:rPr>
        <w:t>]</w:t>
      </w:r>
      <w:r w:rsidR="00F26888">
        <w:rPr>
          <w:rFonts w:ascii="KFGQPC Uthman Taha Naskh" w:cs="KFGQPC Uthman Taha Naskh"/>
          <w:color w:val="008000"/>
          <w:rtl/>
        </w:rPr>
        <w:t xml:space="preserve"> </w:t>
      </w:r>
    </w:p>
    <w:p w:rsidR="00722CDC" w:rsidRDefault="001F2AA5" w:rsidP="001F2AA5">
      <w:pPr>
        <w:bidi w:val="0"/>
        <w:spacing w:after="0" w:line="240" w:lineRule="auto"/>
        <w:jc w:val="both"/>
        <w:rPr>
          <w:rFonts w:eastAsia="Nikosh"/>
          <w:cs/>
          <w:lang w:bidi="bn-BD"/>
        </w:rPr>
      </w:pPr>
      <w:r>
        <w:rPr>
          <w:rFonts w:eastAsia="Nikosh" w:hint="cs"/>
          <w:cs/>
          <w:lang w:bidi="bn-BD"/>
        </w:rPr>
        <w:t>“</w:t>
      </w:r>
      <w:r w:rsidR="00722CDC" w:rsidRPr="0059416E">
        <w:rPr>
          <w:rFonts w:eastAsia="Nikosh"/>
          <w:cs/>
          <w:lang w:bidi="bn-BD"/>
        </w:rPr>
        <w:t>হে আমাদের রব</w:t>
      </w:r>
      <w:r w:rsidR="00722CDC" w:rsidRPr="0059416E">
        <w:rPr>
          <w:rFonts w:eastAsia="Nikosh"/>
          <w:lang w:bidi="bn-BD"/>
        </w:rPr>
        <w:t xml:space="preserve">, </w:t>
      </w:r>
      <w:r w:rsidR="00722CDC" w:rsidRPr="0059416E">
        <w:rPr>
          <w:rFonts w:eastAsia="Nikosh"/>
          <w:cs/>
          <w:lang w:bidi="bn-BD"/>
        </w:rPr>
        <w:t>আমাদেরকে আপনার অনুগত করুন এবং আমাদের বংশধরের মধ্য থেকে আপনার অনুগত জাতি বানান। আর আমাদেরকে আমাদের ইবাদাতের বিধি-বিধান দেখিয়ে দিন এবং আমাদেরকে ক্ষমা করুন। নিশ্চয় আপনি ক্ষমাশীল</w:t>
      </w:r>
      <w:r w:rsidR="00722CDC" w:rsidRPr="0059416E">
        <w:rPr>
          <w:rFonts w:eastAsia="Nikosh"/>
          <w:lang w:bidi="bn-BD"/>
        </w:rPr>
        <w:t xml:space="preserve">, </w:t>
      </w:r>
      <w:r w:rsidR="00722CDC" w:rsidRPr="0059416E">
        <w:rPr>
          <w:rFonts w:eastAsia="Nikosh"/>
          <w:cs/>
          <w:lang w:bidi="bn-BD"/>
        </w:rPr>
        <w:t>পরম দয়ালু</w:t>
      </w:r>
      <w:r w:rsidR="00722CDC" w:rsidRPr="00DC0B0C">
        <w:rPr>
          <w:rFonts w:eastAsia="Nikosh" w:cs="SolaimanLipi"/>
          <w:cs/>
          <w:lang w:bidi="hi-IN"/>
        </w:rPr>
        <w:t>।</w:t>
      </w:r>
      <w:r w:rsidR="00722CDC" w:rsidRPr="0059416E">
        <w:rPr>
          <w:rFonts w:eastAsia="Nikosh" w:hint="cs"/>
          <w:cs/>
          <w:lang w:bidi="bn-BD"/>
        </w:rPr>
        <w:t xml:space="preserve"> </w:t>
      </w:r>
      <w:r w:rsidR="00722CDC" w:rsidRPr="0059416E">
        <w:rPr>
          <w:rFonts w:eastAsia="Nikosh"/>
          <w:cs/>
          <w:lang w:bidi="bn-BD"/>
        </w:rPr>
        <w:t>হে আমাদের রব</w:t>
      </w:r>
      <w:r w:rsidR="00722CDC" w:rsidRPr="0059416E">
        <w:rPr>
          <w:rFonts w:eastAsia="Nikosh"/>
          <w:lang w:bidi="bn-BD"/>
        </w:rPr>
        <w:t xml:space="preserve">, </w:t>
      </w:r>
      <w:r w:rsidR="00722CDC" w:rsidRPr="0059416E">
        <w:rPr>
          <w:rFonts w:eastAsia="Nikosh"/>
          <w:cs/>
          <w:lang w:bidi="bn-BD"/>
        </w:rPr>
        <w:t>তাদের মধ্যে তাদের থেকে একজন রাসূল প্রেরণ করুন</w:t>
      </w:r>
      <w:r w:rsidR="00722CDC" w:rsidRPr="0059416E">
        <w:rPr>
          <w:rFonts w:eastAsia="Nikosh"/>
          <w:lang w:bidi="bn-BD"/>
        </w:rPr>
        <w:t xml:space="preserve">, </w:t>
      </w:r>
      <w:r w:rsidR="00722CDC" w:rsidRPr="0059416E">
        <w:rPr>
          <w:rFonts w:eastAsia="Nikosh"/>
          <w:cs/>
          <w:lang w:bidi="bn-BD"/>
        </w:rPr>
        <w:t>যে তাদের প্রতি আপনার আয়াতসমূহ তিলাওয়াত করবে এবং তাদেরকে কিতাব ও হিকমত শিক্ষা দিবে আর তাদেরকে পবিত্র করবে। নিশ্চয় আপনি পরাক্রমশালী</w:t>
      </w:r>
      <w:r w:rsidR="00722CDC" w:rsidRPr="0059416E">
        <w:rPr>
          <w:rFonts w:eastAsia="Nikosh"/>
          <w:lang w:bidi="bn-BD"/>
        </w:rPr>
        <w:t xml:space="preserve">, </w:t>
      </w:r>
      <w:r w:rsidR="00722CDC" w:rsidRPr="0059416E">
        <w:rPr>
          <w:rFonts w:eastAsia="Nikosh"/>
          <w:cs/>
          <w:lang w:bidi="bn-BD"/>
        </w:rPr>
        <w:t>প্রজ্ঞাময়</w:t>
      </w:r>
      <w:r>
        <w:rPr>
          <w:rFonts w:eastAsia="Nikosh" w:hint="cs"/>
          <w:cs/>
          <w:lang w:bidi="bn-BD"/>
        </w:rPr>
        <w:t>”</w:t>
      </w:r>
      <w:r w:rsidR="00722CDC" w:rsidRPr="00DC0B0C">
        <w:rPr>
          <w:rFonts w:eastAsia="Nikosh" w:cs="SolaimanLipi"/>
          <w:cs/>
          <w:lang w:bidi="hi-IN"/>
        </w:rPr>
        <w:t>।</w:t>
      </w:r>
      <w:r w:rsidR="00076552">
        <w:rPr>
          <w:rFonts w:eastAsia="Nikosh" w:hint="cs"/>
          <w:cs/>
          <w:lang w:bidi="bn-BD"/>
        </w:rPr>
        <w:t xml:space="preserve"> [সূরা আল-বাকারা</w:t>
      </w:r>
      <w:r w:rsidR="00722CDC" w:rsidRPr="0059416E">
        <w:rPr>
          <w:rFonts w:eastAsia="Nikosh" w:hint="cs"/>
          <w:cs/>
          <w:lang w:bidi="bn-BD"/>
        </w:rPr>
        <w:t>, আয়াত: ১২৮-১২৯]</w:t>
      </w:r>
    </w:p>
    <w:p w:rsidR="001F2AA5" w:rsidRPr="0059416E" w:rsidRDefault="001F2AA5" w:rsidP="001F2AA5">
      <w:pPr>
        <w:bidi w:val="0"/>
        <w:spacing w:after="0" w:line="240" w:lineRule="auto"/>
        <w:jc w:val="both"/>
        <w:rPr>
          <w:rFonts w:eastAsia="Nikosh"/>
          <w:cs/>
          <w:lang w:bidi="bn-BD"/>
        </w:rPr>
      </w:pPr>
      <w:r>
        <w:rPr>
          <w:rFonts w:eastAsia="Nikosh" w:hint="cs"/>
          <w:cs/>
          <w:lang w:bidi="bn-BD"/>
        </w:rPr>
        <w:t>আল্লাহ তা</w:t>
      </w:r>
      <w:r>
        <w:rPr>
          <w:rFonts w:eastAsia="Nikosh" w:hint="cs"/>
          <w:lang w:bidi="bn-BD"/>
        </w:rPr>
        <w:t>‘</w:t>
      </w:r>
      <w:r>
        <w:rPr>
          <w:rFonts w:eastAsia="Nikosh" w:hint="cs"/>
          <w:cs/>
          <w:lang w:bidi="bn-BD"/>
        </w:rPr>
        <w:t>আলা আরো বলেছেন</w:t>
      </w:r>
      <w:r>
        <w:rPr>
          <w:rFonts w:eastAsia="Nikosh" w:hint="cs"/>
          <w:lang w:bidi="bn-BD"/>
        </w:rPr>
        <w:t>,</w:t>
      </w:r>
      <w:r>
        <w:rPr>
          <w:rFonts w:eastAsia="Nikosh" w:hint="cs"/>
          <w:cs/>
          <w:lang w:bidi="bn-BD"/>
        </w:rPr>
        <w:t xml:space="preserve"> </w:t>
      </w:r>
    </w:p>
    <w:p w:rsidR="00722CDC" w:rsidRPr="00DC0B0C" w:rsidRDefault="00722CDC" w:rsidP="00C067A3">
      <w:pPr>
        <w:spacing w:after="0" w:line="240" w:lineRule="auto"/>
        <w:jc w:val="both"/>
        <w:rPr>
          <w:rFonts w:ascii="KFGQPC Uthman Taha Naskh"/>
          <w:color w:val="008000"/>
          <w:cs/>
          <w:lang w:bidi="bn-BD"/>
        </w:rPr>
      </w:pPr>
      <w:r w:rsidRPr="0059416E">
        <w:rPr>
          <w:rFonts w:ascii="KFGQPC Uthman Taha Naskh" w:cs="KFGQPC Uthman Taha Naskh" w:hint="cs"/>
          <w:color w:val="008000"/>
          <w:rtl/>
        </w:rPr>
        <w:t>﴿</w:t>
      </w:r>
      <w:r w:rsidRPr="0059416E">
        <w:rPr>
          <w:rFonts w:ascii="KFGQPC Uthmanic Script HAFS" w:cs="KFGQPC Uthmanic Script HAFS" w:hint="cs"/>
          <w:color w:val="008000"/>
          <w:rtl/>
        </w:rPr>
        <w:t>لَقَدۡ</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مَنَّ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ٱللَّهُ</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عَلَى</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ٱلۡمُؤۡمِنِينَ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إِذۡ</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بَعَثَ</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فِيهِمۡ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رَسُولٗا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مِّنۡ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أَنفُسِهِمۡ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يَتۡلُواْ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عَلَيۡهِمۡ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ءَايَٰتِهِۦ</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وَيُزَكِّيهِمۡ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وَيُعَلِّمُهُمُ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ٱلۡكِتَٰبَ</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وَٱلۡحِكۡمَةَ</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وَإِن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كَانُواْ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مِن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قَبۡلُ</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لَفِي</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ضَلَٰلٖ</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مُّبِينٍ١٦٤</w:t>
      </w:r>
      <w:r w:rsidRPr="0059416E">
        <w:rPr>
          <w:rFonts w:ascii="KFGQPC Uthman Taha Naskh" w:cs="KFGQPC Uthman Taha Naskh" w:hint="cs"/>
          <w:color w:val="008000"/>
          <w:rtl/>
        </w:rPr>
        <w:t>﴾</w:t>
      </w:r>
      <w:r w:rsidRPr="0059416E">
        <w:rPr>
          <w:rFonts w:ascii="KFGQPC Uthman Taha Naskh" w:cs="KFGQPC Uthman Taha Naskh"/>
          <w:color w:val="008000"/>
          <w:rtl/>
        </w:rPr>
        <w:t xml:space="preserve"> [</w:t>
      </w:r>
      <w:r w:rsidRPr="0059416E">
        <w:rPr>
          <w:rFonts w:ascii="KFGQPC Uthman Taha Naskh" w:cs="KFGQPC Uthman Taha Naskh" w:hint="cs"/>
          <w:color w:val="008000"/>
          <w:rtl/>
        </w:rPr>
        <w:t>ال</w:t>
      </w:r>
      <w:r w:rsidRPr="0059416E">
        <w:rPr>
          <w:rFonts w:ascii="KFGQPC Uthman Taha Naskh" w:cs="KFGQPC Uthman Taha Naskh"/>
          <w:color w:val="008000"/>
          <w:rtl/>
        </w:rPr>
        <w:t xml:space="preserve"> </w:t>
      </w:r>
      <w:r w:rsidRPr="0059416E">
        <w:rPr>
          <w:rFonts w:ascii="KFGQPC Uthman Taha Naskh" w:cs="KFGQPC Uthman Taha Naskh" w:hint="cs"/>
          <w:color w:val="008000"/>
          <w:rtl/>
        </w:rPr>
        <w:t>عمران</w:t>
      </w:r>
      <w:r w:rsidRPr="0059416E">
        <w:rPr>
          <w:rFonts w:ascii="KFGQPC Uthman Taha Naskh" w:cs="KFGQPC Uthman Taha Naskh"/>
          <w:color w:val="008000"/>
          <w:rtl/>
        </w:rPr>
        <w:t xml:space="preserve">: </w:t>
      </w:r>
      <w:r w:rsidRPr="0059416E">
        <w:rPr>
          <w:rFonts w:ascii="KFGQPC Uthman Taha Naskh" w:cs="KFGQPC Uthman Taha Naskh" w:hint="cs"/>
          <w:color w:val="008000"/>
          <w:rtl/>
        </w:rPr>
        <w:t>١٦٤</w:t>
      </w:r>
      <w:r w:rsidRPr="0059416E">
        <w:rPr>
          <w:rFonts w:ascii="KFGQPC Uthman Taha Naskh" w:cs="KFGQPC Uthman Taha Naskh"/>
          <w:color w:val="008000"/>
          <w:rtl/>
        </w:rPr>
        <w:t>]</w:t>
      </w:r>
      <w:r w:rsidR="00F26888">
        <w:rPr>
          <w:rFonts w:ascii="KFGQPC Uthman Taha Naskh" w:cs="KFGQPC Uthman Taha Naskh"/>
          <w:color w:val="008000"/>
          <w:rtl/>
        </w:rPr>
        <w:t xml:space="preserve"> </w:t>
      </w:r>
    </w:p>
    <w:p w:rsidR="00722CDC" w:rsidRDefault="001F2AA5" w:rsidP="001F2AA5">
      <w:pPr>
        <w:bidi w:val="0"/>
        <w:spacing w:after="0" w:line="240" w:lineRule="auto"/>
        <w:jc w:val="both"/>
        <w:rPr>
          <w:rFonts w:eastAsia="Nikosh"/>
          <w:cs/>
          <w:lang w:bidi="bn-BD"/>
        </w:rPr>
      </w:pPr>
      <w:r>
        <w:rPr>
          <w:rFonts w:eastAsia="Nikosh" w:hint="cs"/>
          <w:cs/>
          <w:lang w:bidi="bn-BD"/>
        </w:rPr>
        <w:t>“</w:t>
      </w:r>
      <w:r w:rsidR="00722CDC" w:rsidRPr="0059416E">
        <w:rPr>
          <w:rFonts w:eastAsia="Nikosh"/>
          <w:cs/>
          <w:lang w:bidi="bn-BD"/>
        </w:rPr>
        <w:t xml:space="preserve">অবশ্যই আল্লাহ মুমিনদের </w:t>
      </w:r>
      <w:r>
        <w:rPr>
          <w:rFonts w:eastAsia="Nikosh" w:hint="cs"/>
          <w:cs/>
          <w:lang w:bidi="bn-BD"/>
        </w:rPr>
        <w:t>ও</w:t>
      </w:r>
      <w:r w:rsidR="00722CDC" w:rsidRPr="0059416E">
        <w:rPr>
          <w:rFonts w:eastAsia="Nikosh"/>
          <w:cs/>
          <w:lang w:bidi="bn-BD"/>
        </w:rPr>
        <w:t>পর অনুগ্রহ করেছেন</w:t>
      </w:r>
      <w:r w:rsidR="00722CDC" w:rsidRPr="0059416E">
        <w:rPr>
          <w:rFonts w:eastAsia="Nikosh"/>
          <w:lang w:bidi="bn-BD"/>
        </w:rPr>
        <w:t xml:space="preserve">, </w:t>
      </w:r>
      <w:r w:rsidR="00722CDC" w:rsidRPr="0059416E">
        <w:rPr>
          <w:rFonts w:eastAsia="Nikosh"/>
          <w:cs/>
          <w:lang w:bidi="bn-BD"/>
        </w:rPr>
        <w:t>যখন তিনি তাদের মধ্য থেকে তাদের প্রতি একজন রাসূল পাঠিয়েছেন</w:t>
      </w:r>
      <w:r w:rsidR="00722CDC" w:rsidRPr="0059416E">
        <w:rPr>
          <w:rFonts w:eastAsia="Nikosh"/>
          <w:lang w:bidi="bn-BD"/>
        </w:rPr>
        <w:t xml:space="preserve">, </w:t>
      </w:r>
      <w:r w:rsidR="00722CDC" w:rsidRPr="0059416E">
        <w:rPr>
          <w:rFonts w:eastAsia="Nikosh"/>
          <w:cs/>
          <w:lang w:bidi="bn-BD"/>
        </w:rPr>
        <w:t xml:space="preserve">যে তাদের কাছে তাঁর আয়াতসমূহ তিলাওয়াত করে এবং তাদেরকে পরিশুদ্ধ করে আর তাদেরকে কিতাব ও </w:t>
      </w:r>
      <w:r w:rsidR="00937ED0">
        <w:rPr>
          <w:rFonts w:eastAsia="Nikosh"/>
          <w:cs/>
          <w:lang w:bidi="bn-BD"/>
        </w:rPr>
        <w:t>হিকমাত শিক্ষা দেয়। যদিও তারা ইত</w:t>
      </w:r>
      <w:r w:rsidR="00722CDC" w:rsidRPr="0059416E">
        <w:rPr>
          <w:rFonts w:eastAsia="Nikosh"/>
          <w:cs/>
          <w:lang w:bidi="bn-BD"/>
        </w:rPr>
        <w:t>পূর্বে স্পষ্ট ভ্রান্তিতে ছি</w:t>
      </w:r>
      <w:r>
        <w:rPr>
          <w:rFonts w:eastAsia="Nikosh" w:hint="cs"/>
          <w:cs/>
          <w:lang w:bidi="bn-BD"/>
        </w:rPr>
        <w:t>লো”</w:t>
      </w:r>
      <w:r w:rsidR="00722CDC" w:rsidRPr="00195BED">
        <w:rPr>
          <w:rFonts w:eastAsia="Nikosh" w:cs="SolaimanLipi"/>
          <w:cs/>
          <w:lang w:bidi="hi-IN"/>
        </w:rPr>
        <w:t>।</w:t>
      </w:r>
      <w:r w:rsidR="00722CDC" w:rsidRPr="0059416E">
        <w:rPr>
          <w:rFonts w:eastAsia="Nikosh" w:hint="cs"/>
          <w:cs/>
          <w:lang w:bidi="bn-BD"/>
        </w:rPr>
        <w:t xml:space="preserve"> [সূরা</w:t>
      </w:r>
      <w:r w:rsidR="00722CDC" w:rsidRPr="0059416E">
        <w:rPr>
          <w:rFonts w:eastAsia="Nikosh"/>
          <w:cs/>
          <w:lang w:bidi="bn-BD"/>
        </w:rPr>
        <w:t xml:space="preserve"> </w:t>
      </w:r>
      <w:r w:rsidR="00722CDC" w:rsidRPr="0059416E">
        <w:rPr>
          <w:rFonts w:eastAsia="Nikosh" w:hint="cs"/>
          <w:cs/>
          <w:lang w:bidi="bn-BD"/>
        </w:rPr>
        <w:t>আলে</w:t>
      </w:r>
      <w:r w:rsidR="00722CDC" w:rsidRPr="0059416E">
        <w:rPr>
          <w:rFonts w:eastAsia="Nikosh"/>
          <w:cs/>
          <w:lang w:bidi="bn-BD"/>
        </w:rPr>
        <w:t xml:space="preserve"> </w:t>
      </w:r>
      <w:r w:rsidR="00722CDC" w:rsidRPr="0059416E">
        <w:rPr>
          <w:rFonts w:eastAsia="Nikosh" w:hint="cs"/>
          <w:cs/>
          <w:lang w:bidi="bn-BD"/>
        </w:rPr>
        <w:t xml:space="preserve">ইমরান, আয়াত: ১৬৪] </w:t>
      </w:r>
    </w:p>
    <w:p w:rsidR="001F2AA5" w:rsidRPr="00DC0B0C" w:rsidRDefault="001F2AA5" w:rsidP="001F2AA5">
      <w:pPr>
        <w:bidi w:val="0"/>
        <w:spacing w:after="0" w:line="240" w:lineRule="auto"/>
        <w:jc w:val="both"/>
        <w:rPr>
          <w:rFonts w:ascii="KFGQPC Uthman Taha Naskh"/>
          <w:color w:val="008000"/>
          <w:cs/>
          <w:lang w:bidi="bn-BD"/>
        </w:rPr>
      </w:pPr>
      <w:r>
        <w:rPr>
          <w:rFonts w:eastAsia="Nikosh" w:hint="cs"/>
          <w:cs/>
          <w:lang w:bidi="bn-BD"/>
        </w:rPr>
        <w:t>আল্লাহ তা</w:t>
      </w:r>
      <w:r>
        <w:rPr>
          <w:rFonts w:eastAsia="Nikosh" w:hint="cs"/>
          <w:lang w:bidi="bn-BD"/>
        </w:rPr>
        <w:t>‘</w:t>
      </w:r>
      <w:r>
        <w:rPr>
          <w:rFonts w:eastAsia="Nikosh" w:hint="cs"/>
          <w:cs/>
          <w:lang w:bidi="bn-BD"/>
        </w:rPr>
        <w:t>আলা আরো বলেছেন</w:t>
      </w:r>
      <w:r>
        <w:rPr>
          <w:rFonts w:eastAsia="Nikosh" w:hint="cs"/>
          <w:lang w:bidi="bn-BD"/>
        </w:rPr>
        <w:t>,</w:t>
      </w:r>
      <w:r>
        <w:rPr>
          <w:rFonts w:eastAsia="Nikosh" w:hint="cs"/>
          <w:cs/>
          <w:lang w:bidi="bn-BD"/>
        </w:rPr>
        <w:t xml:space="preserve"> </w:t>
      </w:r>
    </w:p>
    <w:p w:rsidR="00722CDC" w:rsidRPr="00DC0B0C" w:rsidRDefault="00722CDC" w:rsidP="001F2AA5">
      <w:pPr>
        <w:spacing w:after="0" w:line="240" w:lineRule="auto"/>
        <w:jc w:val="both"/>
        <w:rPr>
          <w:rFonts w:ascii="KFGQPC Uthman Taha Naskh"/>
          <w:color w:val="008000"/>
          <w:cs/>
          <w:lang w:bidi="bn-BD"/>
        </w:rPr>
      </w:pPr>
      <w:r w:rsidRPr="0059416E">
        <w:rPr>
          <w:rFonts w:ascii="KFGQPC Uthman Taha Naskh" w:cs="KFGQPC Uthman Taha Naskh" w:hint="cs"/>
          <w:color w:val="008000"/>
          <w:rtl/>
        </w:rPr>
        <w:t>﴿</w:t>
      </w:r>
      <w:r w:rsidRPr="0059416E">
        <w:rPr>
          <w:rFonts w:ascii="KFGQPC Uthmanic Script HAFS" w:cs="KFGQPC Uthmanic Script HAFS" w:hint="cs"/>
          <w:color w:val="008000"/>
          <w:rtl/>
        </w:rPr>
        <w:t>وَٱذۡكُرۡنَ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مَا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يُتۡلَىٰ</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فِي</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بُيُوتِكُنَّ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مِنۡ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ءَايَٰتِ</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ٱللَّهِ</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وَٱلۡحِكۡمَةِۚ</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إِنَّ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ٱللَّهَ</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كَانَ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لَطِيفًا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خَبِيرًا٣٤</w:t>
      </w:r>
      <w:r w:rsidRPr="0059416E">
        <w:rPr>
          <w:rFonts w:ascii="KFGQPC Uthman Taha Naskh" w:cs="KFGQPC Uthman Taha Naskh" w:hint="cs"/>
          <w:color w:val="008000"/>
          <w:rtl/>
        </w:rPr>
        <w:t>﴾</w:t>
      </w:r>
      <w:r w:rsidRPr="0059416E">
        <w:rPr>
          <w:rFonts w:ascii="KFGQPC Uthman Taha Naskh" w:cs="KFGQPC Uthman Taha Naskh"/>
          <w:color w:val="008000"/>
          <w:rtl/>
        </w:rPr>
        <w:t xml:space="preserve"> [</w:t>
      </w:r>
      <w:r w:rsidRPr="0059416E">
        <w:rPr>
          <w:rFonts w:ascii="KFGQPC Uthman Taha Naskh" w:cs="KFGQPC Uthman Taha Naskh" w:hint="cs"/>
          <w:color w:val="008000"/>
          <w:rtl/>
        </w:rPr>
        <w:t>الاحزاب</w:t>
      </w:r>
      <w:r w:rsidRPr="0059416E">
        <w:rPr>
          <w:rFonts w:ascii="KFGQPC Uthman Taha Naskh" w:cs="KFGQPC Uthman Taha Naskh"/>
          <w:color w:val="008000"/>
          <w:rtl/>
        </w:rPr>
        <w:t xml:space="preserve"> : </w:t>
      </w:r>
      <w:r w:rsidRPr="0059416E">
        <w:rPr>
          <w:rFonts w:ascii="KFGQPC Uthman Taha Naskh" w:cs="KFGQPC Uthman Taha Naskh" w:hint="cs"/>
          <w:color w:val="008000"/>
          <w:rtl/>
        </w:rPr>
        <w:t>٣٤</w:t>
      </w:r>
      <w:r w:rsidRPr="0059416E">
        <w:rPr>
          <w:rFonts w:ascii="KFGQPC Uthman Taha Naskh" w:cs="KFGQPC Uthman Taha Naskh"/>
          <w:color w:val="008000"/>
          <w:rtl/>
        </w:rPr>
        <w:t>]</w:t>
      </w:r>
      <w:r w:rsidR="00F26888">
        <w:rPr>
          <w:rFonts w:ascii="KFGQPC Uthman Taha Naskh" w:cs="KFGQPC Uthman Taha Naskh"/>
          <w:color w:val="008000"/>
          <w:rtl/>
        </w:rPr>
        <w:t xml:space="preserve"> </w:t>
      </w:r>
    </w:p>
    <w:p w:rsidR="00722CDC" w:rsidRDefault="001F2AA5" w:rsidP="001F2AA5">
      <w:pPr>
        <w:bidi w:val="0"/>
        <w:spacing w:after="0" w:line="240" w:lineRule="auto"/>
        <w:jc w:val="both"/>
        <w:rPr>
          <w:rFonts w:eastAsia="Nikosh"/>
          <w:cs/>
          <w:lang w:bidi="bn-BD"/>
        </w:rPr>
      </w:pPr>
      <w:r>
        <w:rPr>
          <w:rFonts w:eastAsia="Nikosh" w:hint="cs"/>
          <w:cs/>
          <w:lang w:bidi="bn-BD"/>
        </w:rPr>
        <w:lastRenderedPageBreak/>
        <w:t>“</w:t>
      </w:r>
      <w:r w:rsidR="00722CDC" w:rsidRPr="0059416E">
        <w:rPr>
          <w:rFonts w:eastAsia="Nikosh"/>
          <w:cs/>
          <w:lang w:bidi="bn-BD"/>
        </w:rPr>
        <w:t>আর তোমাদের ঘরে আল্লাহর যে</w:t>
      </w:r>
      <w:r w:rsidR="00722CDC" w:rsidRPr="0059416E">
        <w:rPr>
          <w:rFonts w:eastAsia="Nikosh"/>
          <w:lang w:bidi="bn-BD"/>
        </w:rPr>
        <w:t xml:space="preserve">, </w:t>
      </w:r>
      <w:r w:rsidR="00722CDC" w:rsidRPr="0059416E">
        <w:rPr>
          <w:rFonts w:eastAsia="Nikosh"/>
          <w:cs/>
          <w:lang w:bidi="bn-BD"/>
        </w:rPr>
        <w:t>আয়াতসমূহ ও হিকমত পঠিত হয়- তা তোমরা</w:t>
      </w:r>
      <w:r w:rsidR="00937ED0">
        <w:rPr>
          <w:rFonts w:eastAsia="Nikosh"/>
          <w:cs/>
          <w:lang w:bidi="bn-BD"/>
        </w:rPr>
        <w:t xml:space="preserve"> স্মরণ রেখো। নিশ্চয়</w:t>
      </w:r>
      <w:r w:rsidR="00722CDC" w:rsidRPr="0059416E">
        <w:rPr>
          <w:rFonts w:eastAsia="Nikosh"/>
          <w:cs/>
          <w:lang w:bidi="bn-BD"/>
        </w:rPr>
        <w:t xml:space="preserve"> আল্লাহ অতি সূক্ষ্মদর্শী</w:t>
      </w:r>
      <w:r w:rsidR="00722CDC" w:rsidRPr="0059416E">
        <w:rPr>
          <w:rFonts w:eastAsia="Nikosh"/>
          <w:lang w:bidi="bn-BD"/>
        </w:rPr>
        <w:t xml:space="preserve">, </w:t>
      </w:r>
      <w:r w:rsidR="00722CDC" w:rsidRPr="0059416E">
        <w:rPr>
          <w:rFonts w:eastAsia="Nikosh"/>
          <w:cs/>
          <w:lang w:bidi="bn-BD"/>
        </w:rPr>
        <w:t>সম্যক অবহিত</w:t>
      </w:r>
      <w:r>
        <w:rPr>
          <w:rFonts w:eastAsia="Nikosh" w:hint="cs"/>
          <w:cs/>
          <w:lang w:bidi="bn-BD"/>
        </w:rPr>
        <w:t>”</w:t>
      </w:r>
      <w:r w:rsidR="00722CDC" w:rsidRPr="00195BED">
        <w:rPr>
          <w:rFonts w:eastAsia="Nikosh" w:cs="SolaimanLipi"/>
          <w:cs/>
          <w:lang w:bidi="hi-IN"/>
        </w:rPr>
        <w:t>।</w:t>
      </w:r>
      <w:r w:rsidR="00722CDC" w:rsidRPr="0059416E">
        <w:rPr>
          <w:rFonts w:eastAsia="Nikosh" w:hint="cs"/>
          <w:cs/>
          <w:lang w:bidi="bn-BD"/>
        </w:rPr>
        <w:t xml:space="preserve"> [সূরা</w:t>
      </w:r>
      <w:r w:rsidR="00722CDC" w:rsidRPr="0059416E">
        <w:rPr>
          <w:rFonts w:eastAsia="Nikosh"/>
          <w:cs/>
          <w:lang w:bidi="bn-BD"/>
        </w:rPr>
        <w:t xml:space="preserve"> </w:t>
      </w:r>
      <w:r>
        <w:rPr>
          <w:rFonts w:eastAsia="Nikosh" w:hint="cs"/>
          <w:cs/>
          <w:lang w:bidi="bn-BD"/>
        </w:rPr>
        <w:t>আল</w:t>
      </w:r>
      <w:r w:rsidR="00722CDC" w:rsidRPr="0059416E">
        <w:rPr>
          <w:rFonts w:eastAsia="Nikosh"/>
          <w:cs/>
          <w:lang w:bidi="bn-BD"/>
        </w:rPr>
        <w:t>-</w:t>
      </w:r>
      <w:r w:rsidR="00722CDC" w:rsidRPr="0059416E">
        <w:rPr>
          <w:rFonts w:eastAsia="Nikosh" w:hint="cs"/>
          <w:cs/>
          <w:lang w:bidi="bn-BD"/>
        </w:rPr>
        <w:t xml:space="preserve">আহযাব, আয়াত: ৩৪] </w:t>
      </w:r>
    </w:p>
    <w:p w:rsidR="0036055D" w:rsidRPr="00DC0B0C" w:rsidRDefault="0036055D" w:rsidP="0036055D">
      <w:pPr>
        <w:bidi w:val="0"/>
        <w:spacing w:after="0" w:line="240" w:lineRule="auto"/>
        <w:jc w:val="both"/>
        <w:rPr>
          <w:rFonts w:ascii="KFGQPC Uthman Taha Naskh"/>
          <w:color w:val="008000"/>
          <w:cs/>
          <w:lang w:bidi="bn-BD"/>
        </w:rPr>
      </w:pPr>
      <w:r>
        <w:rPr>
          <w:rFonts w:eastAsia="Nikosh" w:hint="cs"/>
          <w:cs/>
          <w:lang w:bidi="bn-BD"/>
        </w:rPr>
        <w:t>আল্লাহ তা</w:t>
      </w:r>
      <w:r>
        <w:rPr>
          <w:rFonts w:eastAsia="Nikosh" w:hint="cs"/>
          <w:lang w:bidi="bn-BD"/>
        </w:rPr>
        <w:t>‘</w:t>
      </w:r>
      <w:r>
        <w:rPr>
          <w:rFonts w:eastAsia="Nikosh" w:hint="cs"/>
          <w:cs/>
          <w:lang w:bidi="bn-BD"/>
        </w:rPr>
        <w:t>আলা আরো বলেছেন</w:t>
      </w:r>
      <w:r>
        <w:rPr>
          <w:rFonts w:eastAsia="Nikosh" w:hint="cs"/>
          <w:lang w:bidi="bn-BD"/>
        </w:rPr>
        <w:t>,</w:t>
      </w:r>
      <w:r>
        <w:rPr>
          <w:rFonts w:eastAsia="Nikosh" w:hint="cs"/>
          <w:cs/>
          <w:lang w:bidi="bn-BD"/>
        </w:rPr>
        <w:t xml:space="preserve"> </w:t>
      </w:r>
    </w:p>
    <w:p w:rsidR="00722CDC" w:rsidRPr="00DC0B0C" w:rsidRDefault="00722CDC" w:rsidP="0036055D">
      <w:pPr>
        <w:spacing w:after="0" w:line="240" w:lineRule="auto"/>
        <w:jc w:val="both"/>
        <w:rPr>
          <w:rFonts w:ascii="KFGQPC Uthman Taha Naskh"/>
          <w:color w:val="008000"/>
          <w:cs/>
          <w:lang w:bidi="bn-BD"/>
        </w:rPr>
      </w:pPr>
      <w:r w:rsidRPr="0059416E">
        <w:rPr>
          <w:rFonts w:ascii="KFGQPC Uthman Taha Naskh" w:cs="KFGQPC Uthman Taha Naskh" w:hint="cs"/>
          <w:color w:val="008000"/>
          <w:rtl/>
        </w:rPr>
        <w:t>﴿</w:t>
      </w:r>
      <w:r w:rsidRPr="0059416E">
        <w:rPr>
          <w:rFonts w:ascii="KFGQPC Uthmanic Script HAFS" w:cs="KFGQPC Uthmanic Script HAFS" w:hint="cs"/>
          <w:color w:val="008000"/>
          <w:rtl/>
        </w:rPr>
        <w:t>مَا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ضَلَّ</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صَاحِبُكُمۡ</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وَمَا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غَوَىٰ٢</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وَمَا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يَنطِقُ</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عَنِ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ٱلۡهَوَىٰٓ٣</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إِنۡ</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هُوَ</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إِلَّا</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وَحۡيٞ</w:t>
      </w:r>
      <w:r w:rsidRPr="0059416E">
        <w:rPr>
          <w:rFonts w:ascii="KFGQPC Uthmanic Script HAFS" w:cs="KFGQPC Uthmanic Script HAFS"/>
          <w:color w:val="008000"/>
          <w:rtl/>
        </w:rPr>
        <w:t xml:space="preserve"> </w:t>
      </w:r>
      <w:r w:rsidRPr="0059416E">
        <w:rPr>
          <w:rFonts w:ascii="KFGQPC Uthmanic Script HAFS" w:cs="KFGQPC Uthmanic Script HAFS" w:hint="cs"/>
          <w:color w:val="008000"/>
          <w:rtl/>
        </w:rPr>
        <w:t>يُوحَىٰ٤</w:t>
      </w:r>
      <w:r w:rsidRPr="0059416E">
        <w:rPr>
          <w:rFonts w:ascii="KFGQPC Uthman Taha Naskh" w:cs="KFGQPC Uthman Taha Naskh" w:hint="cs"/>
          <w:color w:val="008000"/>
          <w:rtl/>
        </w:rPr>
        <w:t>﴾</w:t>
      </w:r>
      <w:r w:rsidRPr="0059416E">
        <w:rPr>
          <w:rFonts w:ascii="KFGQPC Uthman Taha Naskh" w:cs="KFGQPC Uthman Taha Naskh"/>
          <w:color w:val="008000"/>
          <w:rtl/>
        </w:rPr>
        <w:t xml:space="preserve"> [</w:t>
      </w:r>
      <w:r w:rsidRPr="0059416E">
        <w:rPr>
          <w:rFonts w:ascii="KFGQPC Uthman Taha Naskh" w:cs="KFGQPC Uthman Taha Naskh" w:hint="cs"/>
          <w:color w:val="008000"/>
          <w:rtl/>
        </w:rPr>
        <w:t>النجم</w:t>
      </w:r>
      <w:r w:rsidRPr="0059416E">
        <w:rPr>
          <w:rFonts w:ascii="KFGQPC Uthman Taha Naskh" w:cs="KFGQPC Uthman Taha Naskh"/>
          <w:color w:val="008000"/>
          <w:rtl/>
        </w:rPr>
        <w:t xml:space="preserve"> : </w:t>
      </w:r>
      <w:r w:rsidRPr="0059416E">
        <w:rPr>
          <w:rFonts w:ascii="KFGQPC Uthman Taha Naskh" w:cs="KFGQPC Uthman Taha Naskh" w:hint="cs"/>
          <w:color w:val="008000"/>
          <w:rtl/>
        </w:rPr>
        <w:t>٢،</w:t>
      </w:r>
      <w:r w:rsidR="00F26888">
        <w:rPr>
          <w:rFonts w:ascii="KFGQPC Uthman Taha Naskh" w:cs="KFGQPC Uthman Taha Naskh"/>
          <w:color w:val="008000"/>
          <w:rtl/>
        </w:rPr>
        <w:t xml:space="preserve"> </w:t>
      </w:r>
      <w:r w:rsidRPr="0059416E">
        <w:rPr>
          <w:rFonts w:ascii="KFGQPC Uthman Taha Naskh" w:cs="KFGQPC Uthman Taha Naskh" w:hint="cs"/>
          <w:color w:val="008000"/>
          <w:rtl/>
        </w:rPr>
        <w:t>٤</w:t>
      </w:r>
      <w:r w:rsidRPr="0059416E">
        <w:rPr>
          <w:rFonts w:ascii="KFGQPC Uthman Taha Naskh" w:cs="KFGQPC Uthman Taha Naskh"/>
          <w:color w:val="008000"/>
          <w:rtl/>
        </w:rPr>
        <w:t>]</w:t>
      </w:r>
      <w:r w:rsidR="00F26888">
        <w:rPr>
          <w:rFonts w:ascii="KFGQPC Uthman Taha Naskh" w:cs="KFGQPC Uthman Taha Naskh"/>
          <w:color w:val="008000"/>
          <w:rtl/>
        </w:rPr>
        <w:t xml:space="preserve"> </w:t>
      </w:r>
    </w:p>
    <w:p w:rsidR="004B61CD" w:rsidRDefault="0036055D" w:rsidP="0036055D">
      <w:pPr>
        <w:bidi w:val="0"/>
        <w:spacing w:after="0" w:line="240" w:lineRule="auto"/>
        <w:jc w:val="both"/>
        <w:rPr>
          <w:rFonts w:eastAsia="Nikosh"/>
          <w:cs/>
          <w:lang w:bidi="bn-BD"/>
        </w:rPr>
      </w:pPr>
      <w:r>
        <w:rPr>
          <w:rFonts w:eastAsia="Nikosh" w:hint="cs"/>
          <w:cs/>
          <w:lang w:bidi="bn-BD"/>
        </w:rPr>
        <w:t>“</w:t>
      </w:r>
      <w:r w:rsidR="00722CDC" w:rsidRPr="0059416E">
        <w:rPr>
          <w:rFonts w:eastAsia="Nikosh"/>
          <w:cs/>
          <w:lang w:bidi="bn-BD"/>
        </w:rPr>
        <w:t>তোমাদের সঙ্গী পথভ্রষ্ট হয়</w:t>
      </w:r>
      <w:r>
        <w:rPr>
          <w:rFonts w:eastAsia="Nikosh" w:hint="cs"/>
          <w:cs/>
          <w:lang w:bidi="bn-BD"/>
        </w:rPr>
        <w:t xml:space="preserve"> </w:t>
      </w:r>
      <w:r w:rsidR="00722CDC" w:rsidRPr="0059416E">
        <w:rPr>
          <w:rFonts w:eastAsia="Nikosh"/>
          <w:cs/>
          <w:lang w:bidi="bn-BD"/>
        </w:rPr>
        <w:t>নি এবং বিপথগামীও হয়</w:t>
      </w:r>
      <w:r>
        <w:rPr>
          <w:rFonts w:eastAsia="Nikosh" w:hint="cs"/>
          <w:cs/>
          <w:lang w:bidi="bn-BD"/>
        </w:rPr>
        <w:t xml:space="preserve"> </w:t>
      </w:r>
      <w:r w:rsidR="00722CDC" w:rsidRPr="0059416E">
        <w:rPr>
          <w:rFonts w:eastAsia="Nikosh"/>
          <w:cs/>
          <w:lang w:bidi="bn-BD"/>
        </w:rPr>
        <w:t>নি।</w:t>
      </w:r>
      <w:r w:rsidR="00722CDC" w:rsidRPr="0059416E">
        <w:rPr>
          <w:rFonts w:eastAsia="Nikosh" w:hint="cs"/>
          <w:cs/>
          <w:lang w:bidi="bn-BD"/>
        </w:rPr>
        <w:t xml:space="preserve"> </w:t>
      </w:r>
      <w:r w:rsidR="00722CDC" w:rsidRPr="0059416E">
        <w:rPr>
          <w:rFonts w:eastAsia="Nikosh"/>
          <w:cs/>
          <w:lang w:bidi="bn-BD"/>
        </w:rPr>
        <w:t>আর সে মনগড়া কথা বলে না।</w:t>
      </w:r>
      <w:r w:rsidR="00722CDC" w:rsidRPr="0059416E">
        <w:rPr>
          <w:rFonts w:eastAsia="Nikosh" w:hint="cs"/>
          <w:cs/>
          <w:lang w:bidi="bn-BD"/>
        </w:rPr>
        <w:t xml:space="preserve"> </w:t>
      </w:r>
      <w:r w:rsidR="00722CDC" w:rsidRPr="0059416E">
        <w:rPr>
          <w:rFonts w:eastAsia="Nikosh"/>
          <w:cs/>
          <w:lang w:bidi="bn-BD"/>
        </w:rPr>
        <w:t xml:space="preserve">তাতো কেবল </w:t>
      </w:r>
      <w:r>
        <w:rPr>
          <w:rFonts w:eastAsia="Nikosh" w:hint="cs"/>
          <w:cs/>
          <w:lang w:bidi="bn-BD"/>
        </w:rPr>
        <w:t>অ</w:t>
      </w:r>
      <w:r w:rsidR="00722CDC" w:rsidRPr="0059416E">
        <w:rPr>
          <w:rFonts w:eastAsia="Nikosh"/>
          <w:cs/>
          <w:lang w:bidi="bn-BD"/>
        </w:rPr>
        <w:t>হী</w:t>
      </w:r>
      <w:r w:rsidR="00722CDC" w:rsidRPr="0059416E">
        <w:rPr>
          <w:rFonts w:eastAsia="Nikosh"/>
          <w:lang w:bidi="bn-BD"/>
        </w:rPr>
        <w:t xml:space="preserve">, </w:t>
      </w:r>
      <w:r w:rsidR="00722CDC" w:rsidRPr="0059416E">
        <w:rPr>
          <w:rFonts w:eastAsia="Nikosh"/>
          <w:cs/>
          <w:lang w:bidi="bn-BD"/>
        </w:rPr>
        <w:t xml:space="preserve">যা তার প্রতি </w:t>
      </w:r>
      <w:r>
        <w:rPr>
          <w:rFonts w:eastAsia="Nikosh" w:hint="cs"/>
          <w:cs/>
          <w:lang w:bidi="bn-BD"/>
        </w:rPr>
        <w:t>অ</w:t>
      </w:r>
      <w:r w:rsidR="00722CDC" w:rsidRPr="0059416E">
        <w:rPr>
          <w:rFonts w:eastAsia="Nikosh"/>
          <w:cs/>
          <w:lang w:bidi="bn-BD"/>
        </w:rPr>
        <w:t>হীরূপে প্রেরণ করা হয়</w:t>
      </w:r>
      <w:r>
        <w:rPr>
          <w:rFonts w:eastAsia="Nikosh" w:hint="cs"/>
          <w:cs/>
          <w:lang w:bidi="bn-BD"/>
        </w:rPr>
        <w:t>”</w:t>
      </w:r>
      <w:r w:rsidR="00722CDC" w:rsidRPr="00195BED">
        <w:rPr>
          <w:rFonts w:eastAsia="Nikosh" w:cs="SolaimanLipi"/>
          <w:cs/>
          <w:lang w:bidi="hi-IN"/>
        </w:rPr>
        <w:t>।</w:t>
      </w:r>
      <w:r w:rsidR="00722CDC" w:rsidRPr="0059416E">
        <w:rPr>
          <w:rFonts w:eastAsia="Nikosh" w:hint="cs"/>
          <w:cs/>
          <w:lang w:bidi="bn-BD"/>
        </w:rPr>
        <w:t xml:space="preserve"> [সূরা</w:t>
      </w:r>
      <w:r>
        <w:rPr>
          <w:rFonts w:eastAsia="Nikosh"/>
          <w:cs/>
          <w:lang w:bidi="bn-BD"/>
        </w:rPr>
        <w:t xml:space="preserve"> </w:t>
      </w:r>
      <w:r>
        <w:rPr>
          <w:rFonts w:eastAsia="Nikosh" w:hint="cs"/>
          <w:cs/>
          <w:lang w:bidi="bn-BD"/>
        </w:rPr>
        <w:t>আন</w:t>
      </w:r>
      <w:r w:rsidR="00722CDC" w:rsidRPr="0059416E">
        <w:rPr>
          <w:rFonts w:eastAsia="Nikosh"/>
          <w:cs/>
          <w:lang w:bidi="bn-BD"/>
        </w:rPr>
        <w:t>-</w:t>
      </w:r>
      <w:r w:rsidR="00722CDC" w:rsidRPr="0059416E">
        <w:rPr>
          <w:rFonts w:eastAsia="Nikosh" w:hint="cs"/>
          <w:cs/>
          <w:lang w:bidi="bn-BD"/>
        </w:rPr>
        <w:t>নাজম, আয়াত: ২-৪]</w:t>
      </w:r>
    </w:p>
    <w:p w:rsidR="00722CDC" w:rsidRDefault="004B61CD" w:rsidP="004B61CD">
      <w:pPr>
        <w:bidi w:val="0"/>
        <w:spacing w:after="0" w:line="240" w:lineRule="auto"/>
        <w:jc w:val="both"/>
        <w:rPr>
          <w:rFonts w:eastAsia="Nikosh"/>
          <w:cs/>
          <w:lang w:bidi="bn-BD"/>
        </w:rPr>
      </w:pPr>
      <w:r>
        <w:rPr>
          <w:rFonts w:eastAsia="Nikosh" w:hint="cs"/>
          <w:cs/>
          <w:lang w:bidi="bn-BD"/>
        </w:rPr>
        <w:t xml:space="preserve">অতএব, </w:t>
      </w:r>
      <w:r w:rsidR="00BE42C7">
        <w:rPr>
          <w:rFonts w:eastAsia="Nikosh" w:hint="cs"/>
          <w:cs/>
          <w:lang w:bidi="bn-BD"/>
        </w:rPr>
        <w:t>কুরআনুল কারীম ও রাসূলুল্লাহ্ সাল্লাল্লাহু আলাইহি ওয়াসাল্লামের সুন্নাহ (তাঁর কথা, কাজ ও সমর্থন) দীন ইসলামের আকীদা ও বিধি-বিধানের মূল উৎস। এ</w:t>
      </w:r>
      <w:r w:rsidR="009965AD">
        <w:rPr>
          <w:rFonts w:eastAsia="Nikosh" w:hint="cs"/>
          <w:cs/>
          <w:lang w:bidi="bn-BD"/>
        </w:rPr>
        <w:t>দু</w:t>
      </w:r>
      <w:r w:rsidR="009965AD">
        <w:rPr>
          <w:rFonts w:eastAsia="Nikosh" w:hint="cs"/>
          <w:lang w:bidi="bn-BD"/>
        </w:rPr>
        <w:t>’</w:t>
      </w:r>
      <w:r w:rsidR="009965AD">
        <w:rPr>
          <w:rFonts w:eastAsia="Nikosh" w:hint="cs"/>
          <w:cs/>
          <w:lang w:bidi="bn-BD"/>
        </w:rPr>
        <w:t>টি</w:t>
      </w:r>
      <w:r w:rsidR="00BE42C7">
        <w:rPr>
          <w:rFonts w:eastAsia="Nikosh" w:hint="cs"/>
          <w:cs/>
          <w:lang w:bidi="bn-BD"/>
        </w:rPr>
        <w:t xml:space="preserve"> জিনিস </w:t>
      </w:r>
      <w:r w:rsidR="002B135E">
        <w:rPr>
          <w:rFonts w:eastAsia="Nikosh" w:hint="cs"/>
          <w:cs/>
          <w:lang w:bidi="bn-BD"/>
        </w:rPr>
        <w:t>আঁকড়ে</w:t>
      </w:r>
      <w:r w:rsidR="00BE42C7">
        <w:rPr>
          <w:rFonts w:eastAsia="Nikosh" w:hint="cs"/>
          <w:cs/>
          <w:lang w:bidi="bn-BD"/>
        </w:rPr>
        <w:t xml:space="preserve"> ধরলে মুসলিম কখনও পথভ্রষ্ট হবে না। </w:t>
      </w:r>
      <w:r w:rsidR="00D74A1F">
        <w:rPr>
          <w:rFonts w:eastAsia="Nikosh" w:hint="cs"/>
          <w:cs/>
          <w:lang w:bidi="bn-BD"/>
        </w:rPr>
        <w:t xml:space="preserve">ইমাম মুনাভী ‘ফাইদুল কাদীর’ এ আবু হুরায়রা রাদিয়াল্লাহু </w:t>
      </w:r>
      <w:r w:rsidR="00D74A1F">
        <w:rPr>
          <w:rFonts w:eastAsia="Nikosh" w:hint="cs"/>
          <w:lang w:bidi="bn-BD"/>
        </w:rPr>
        <w:t>‘</w:t>
      </w:r>
      <w:r w:rsidR="00D74A1F">
        <w:rPr>
          <w:rFonts w:eastAsia="Nikosh" w:hint="cs"/>
          <w:cs/>
          <w:lang w:bidi="bn-BD"/>
        </w:rPr>
        <w:t>আনহু বর্ণিত নিম্নোক্ত হাদীসের ব্যাখ্যায় বলেছেন,</w:t>
      </w:r>
      <w:r w:rsidR="00937ED0">
        <w:rPr>
          <w:rFonts w:eastAsia="Nikosh" w:hint="cs"/>
          <w:cs/>
          <w:lang w:bidi="bn-BD"/>
        </w:rPr>
        <w:t xml:space="preserve"> </w:t>
      </w:r>
      <w:r w:rsidR="00722CDC" w:rsidRPr="0059416E">
        <w:rPr>
          <w:rFonts w:eastAsia="Nikosh" w:hint="cs"/>
          <w:cs/>
          <w:lang w:bidi="bn-BD"/>
        </w:rPr>
        <w:t xml:space="preserve"> </w:t>
      </w:r>
    </w:p>
    <w:p w:rsidR="00722CDC" w:rsidRPr="00195BED" w:rsidRDefault="00CF7283" w:rsidP="00C067A3">
      <w:pPr>
        <w:spacing w:after="0" w:line="240" w:lineRule="auto"/>
        <w:jc w:val="both"/>
        <w:rPr>
          <w:rFonts w:ascii="Traditional Arabic" w:hAnsi="Traditional Arabic"/>
          <w:color w:val="0000CC"/>
          <w:szCs w:val="30"/>
          <w:rtl/>
          <w:cs/>
          <w:lang w:bidi="ar-EG"/>
        </w:rPr>
      </w:pPr>
      <w:r w:rsidRPr="00CF7283">
        <w:rPr>
          <w:rFonts w:ascii="Traditional Arabic" w:hAnsi="Traditional Arabic" w:cs="KFGQPC Uthman Taha Naskh" w:hint="cs"/>
          <w:color w:val="0000CC"/>
          <w:cs/>
          <w:lang w:bidi="bn-BD"/>
        </w:rPr>
        <w:t>»</w:t>
      </w:r>
      <w:r w:rsidR="00722CDC" w:rsidRPr="00EA710A">
        <w:rPr>
          <w:rFonts w:ascii="Traditional Arabic" w:hAnsi="Traditional Arabic" w:cs="KFGQPC Uthman Taha Naskh"/>
          <w:color w:val="0000CC"/>
          <w:rtl/>
          <w:lang w:bidi="ar-EG"/>
        </w:rPr>
        <w:t xml:space="preserve">إِنِّي قَدْ تَرَكْتُ فِيكُمْ شَيْئَيْنِ لَنْ تَضِلُّوا بَعْدَهُمَا: كِتَابَ اللَّهِ وَسُنَّتِي، وَلَنْ يَتَفَرَّقَا حَتَّى يَرِدَا عَلَيَّ </w:t>
      </w:r>
      <w:r>
        <w:rPr>
          <w:rFonts w:ascii="Traditional Arabic" w:hAnsi="Traditional Arabic" w:cs="KFGQPC Uthman Taha Naskh"/>
          <w:color w:val="0000CC"/>
          <w:rtl/>
          <w:lang w:bidi="ar-EG"/>
        </w:rPr>
        <w:t>الْحَوْضَ</w:t>
      </w:r>
      <w:r w:rsidRPr="00CF7283">
        <w:rPr>
          <w:rFonts w:ascii="Traditional Arabic" w:hAnsi="Traditional Arabic" w:cs="KFGQPC Uthman Taha Naskh" w:hint="cs"/>
          <w:color w:val="0000CC"/>
          <w:cs/>
          <w:lang w:bidi="bn-BD"/>
        </w:rPr>
        <w:t>«</w:t>
      </w:r>
      <w:r w:rsidR="00D74A1F">
        <w:rPr>
          <w:rFonts w:ascii="Traditional Arabic" w:hAnsi="Traditional Arabic" w:cs="KFGQPC Uthman Taha Naskh" w:hint="cs"/>
          <w:color w:val="0000CC"/>
          <w:rtl/>
          <w:lang w:bidi="ar-EG"/>
        </w:rPr>
        <w:t>.</w:t>
      </w:r>
    </w:p>
    <w:p w:rsidR="005A18F6" w:rsidRPr="002B135E" w:rsidRDefault="00D74A1F" w:rsidP="002B135E">
      <w:pPr>
        <w:autoSpaceDE w:val="0"/>
        <w:autoSpaceDN w:val="0"/>
        <w:bidi w:val="0"/>
        <w:adjustRightInd w:val="0"/>
        <w:spacing w:after="0" w:line="240" w:lineRule="auto"/>
        <w:jc w:val="both"/>
        <w:rPr>
          <w:rFonts w:cs="SolaimanLipi"/>
          <w:cs/>
          <w:lang w:bidi="bn-BD"/>
        </w:rPr>
      </w:pPr>
      <w:r w:rsidRPr="002B135E">
        <w:rPr>
          <w:rFonts w:hint="cs"/>
          <w:cs/>
          <w:lang w:bidi="bn-BD"/>
        </w:rPr>
        <w:t xml:space="preserve">“আমি তোমাদের জন্য </w:t>
      </w:r>
      <w:r w:rsidR="009965AD" w:rsidRPr="002B135E">
        <w:rPr>
          <w:rFonts w:hint="cs"/>
          <w:cs/>
          <w:lang w:bidi="bn-BD"/>
        </w:rPr>
        <w:t>দু</w:t>
      </w:r>
      <w:r w:rsidR="009965AD" w:rsidRPr="002B135E">
        <w:rPr>
          <w:rFonts w:hint="cs"/>
          <w:lang w:bidi="bn-BD"/>
        </w:rPr>
        <w:t>’</w:t>
      </w:r>
      <w:r w:rsidR="009965AD" w:rsidRPr="002B135E">
        <w:rPr>
          <w:rFonts w:hint="cs"/>
          <w:cs/>
          <w:lang w:bidi="bn-BD"/>
        </w:rPr>
        <w:t>টি</w:t>
      </w:r>
      <w:r w:rsidRPr="002B135E">
        <w:rPr>
          <w:rFonts w:hint="cs"/>
          <w:cs/>
          <w:lang w:bidi="bn-BD"/>
        </w:rPr>
        <w:t xml:space="preserve"> জিনিস রেখে গেলাম, তোমরা এ দুটো </w:t>
      </w:r>
      <w:r w:rsidR="002B135E" w:rsidRPr="002B135E">
        <w:rPr>
          <w:rFonts w:hint="cs"/>
          <w:cs/>
          <w:lang w:bidi="bn-BD"/>
        </w:rPr>
        <w:t>আঁকড়ে</w:t>
      </w:r>
      <w:r w:rsidRPr="002B135E">
        <w:rPr>
          <w:rFonts w:hint="cs"/>
          <w:cs/>
          <w:lang w:bidi="bn-BD"/>
        </w:rPr>
        <w:t xml:space="preserve"> ধরলে পথভ্রষ্ট হবে না। তাহলো: আল্লাহর কিতাব ও আমার সুন্নাত (হাদীস)। </w:t>
      </w:r>
      <w:r w:rsidR="002B135E" w:rsidRPr="002B135E">
        <w:rPr>
          <w:rFonts w:hint="cs"/>
          <w:cs/>
          <w:lang w:bidi="bn-BD"/>
        </w:rPr>
        <w:t xml:space="preserve">আর এ দু’টো কখনও বিচ্ছিন্ন হবে না, </w:t>
      </w:r>
      <w:r w:rsidRPr="002B135E">
        <w:rPr>
          <w:rFonts w:hint="cs"/>
          <w:cs/>
          <w:lang w:bidi="bn-BD"/>
        </w:rPr>
        <w:t>তোমরা</w:t>
      </w:r>
      <w:r w:rsidR="002B135E" w:rsidRPr="002B135E">
        <w:rPr>
          <w:rFonts w:hint="cs"/>
          <w:cs/>
          <w:lang w:bidi="bn-BD"/>
        </w:rPr>
        <w:t xml:space="preserve"> এভাবে তা আঁকড়ে</w:t>
      </w:r>
      <w:r w:rsidRPr="002B135E">
        <w:rPr>
          <w:rFonts w:hint="cs"/>
          <w:cs/>
          <w:lang w:bidi="bn-BD"/>
        </w:rPr>
        <w:t xml:space="preserve"> ধর</w:t>
      </w:r>
      <w:r w:rsidR="002B135E" w:rsidRPr="002B135E">
        <w:rPr>
          <w:rFonts w:hint="cs"/>
          <w:cs/>
          <w:lang w:bidi="bn-BD"/>
        </w:rPr>
        <w:t xml:space="preserve">বে যতক্ষণ না তোমরা </w:t>
      </w:r>
      <w:r w:rsidRPr="002B135E">
        <w:rPr>
          <w:rFonts w:hint="cs"/>
          <w:cs/>
          <w:lang w:bidi="bn-BD"/>
        </w:rPr>
        <w:t>আমার সাথে হাউজে কাউসারে মিলিত হবে”</w:t>
      </w:r>
      <w:r w:rsidRPr="002B135E">
        <w:rPr>
          <w:rFonts w:cs="SolaimanLipi" w:hint="cs"/>
          <w:cs/>
          <w:lang w:bidi="hi-IN"/>
        </w:rPr>
        <w:t>।</w:t>
      </w:r>
      <w:r w:rsidRPr="002B135E">
        <w:rPr>
          <w:rStyle w:val="FootnoteReference"/>
          <w:cs/>
          <w:lang w:bidi="bn-BD"/>
        </w:rPr>
        <w:footnoteReference w:id="23"/>
      </w:r>
    </w:p>
    <w:p w:rsidR="00956FCD" w:rsidRDefault="00503C6E" w:rsidP="002B135E">
      <w:pPr>
        <w:autoSpaceDE w:val="0"/>
        <w:autoSpaceDN w:val="0"/>
        <w:bidi w:val="0"/>
        <w:adjustRightInd w:val="0"/>
        <w:spacing w:after="0" w:line="240" w:lineRule="auto"/>
        <w:jc w:val="both"/>
        <w:rPr>
          <w:color w:val="000000"/>
          <w:cs/>
          <w:lang w:bidi="bn-BD"/>
        </w:rPr>
      </w:pPr>
      <w:r>
        <w:rPr>
          <w:rFonts w:hint="cs"/>
          <w:color w:val="000000"/>
          <w:cs/>
          <w:lang w:bidi="bn-BD"/>
        </w:rPr>
        <w:t xml:space="preserve">ইমাম মুনাভী রহ. বলেন, </w:t>
      </w:r>
      <w:r w:rsidR="00B13D51">
        <w:rPr>
          <w:rFonts w:hint="cs"/>
          <w:color w:val="000000"/>
          <w:cs/>
          <w:lang w:bidi="bn-BD"/>
        </w:rPr>
        <w:t xml:space="preserve">‘কুরআন ও সুন্নাহ ইসলামের মূল উৎস, যা </w:t>
      </w:r>
      <w:r w:rsidR="004F5735">
        <w:rPr>
          <w:rFonts w:hint="cs"/>
          <w:color w:val="000000"/>
          <w:cs/>
          <w:lang w:bidi="bn-BD"/>
        </w:rPr>
        <w:t xml:space="preserve">এড়িয়ে চলার উপায় নেই এবং এ </w:t>
      </w:r>
      <w:r w:rsidR="009965AD">
        <w:rPr>
          <w:rFonts w:hint="cs"/>
          <w:color w:val="000000"/>
          <w:cs/>
          <w:lang w:bidi="bn-BD"/>
        </w:rPr>
        <w:t>দু</w:t>
      </w:r>
      <w:r w:rsidR="009965AD">
        <w:rPr>
          <w:rFonts w:hint="cs"/>
          <w:color w:val="000000"/>
          <w:lang w:bidi="bn-BD"/>
        </w:rPr>
        <w:t>’</w:t>
      </w:r>
      <w:r w:rsidR="009965AD">
        <w:rPr>
          <w:rFonts w:hint="cs"/>
          <w:color w:val="000000"/>
          <w:cs/>
          <w:lang w:bidi="bn-BD"/>
        </w:rPr>
        <w:t>টি</w:t>
      </w:r>
      <w:r w:rsidR="004F5735">
        <w:rPr>
          <w:rFonts w:hint="cs"/>
          <w:color w:val="000000"/>
          <w:cs/>
          <w:lang w:bidi="bn-BD"/>
        </w:rPr>
        <w:t xml:space="preserve"> ব্যতীত কোনো</w:t>
      </w:r>
      <w:r w:rsidR="00937ED0">
        <w:rPr>
          <w:rFonts w:hint="cs"/>
          <w:color w:val="000000"/>
          <w:cs/>
          <w:lang w:bidi="bn-BD"/>
        </w:rPr>
        <w:t xml:space="preserve"> হিদায়াত</w:t>
      </w:r>
      <w:r w:rsidR="004F5735">
        <w:rPr>
          <w:rFonts w:hint="cs"/>
          <w:color w:val="000000"/>
          <w:cs/>
          <w:lang w:bidi="bn-BD"/>
        </w:rPr>
        <w:t>ও নেই। যে</w:t>
      </w:r>
      <w:r w:rsidR="002B135E">
        <w:rPr>
          <w:rFonts w:hint="cs"/>
          <w:color w:val="000000"/>
          <w:cs/>
          <w:lang w:bidi="bn-BD"/>
        </w:rPr>
        <w:t xml:space="preserve"> </w:t>
      </w:r>
      <w:r w:rsidR="004F5735">
        <w:rPr>
          <w:rFonts w:hint="cs"/>
          <w:color w:val="000000"/>
          <w:cs/>
          <w:lang w:bidi="bn-BD"/>
        </w:rPr>
        <w:t xml:space="preserve">ব্যক্তি এ </w:t>
      </w:r>
      <w:r w:rsidR="009965AD">
        <w:rPr>
          <w:rFonts w:hint="cs"/>
          <w:color w:val="000000"/>
          <w:cs/>
          <w:lang w:bidi="bn-BD"/>
        </w:rPr>
        <w:t>দু</w:t>
      </w:r>
      <w:r w:rsidR="009965AD">
        <w:rPr>
          <w:rFonts w:hint="cs"/>
          <w:color w:val="000000"/>
          <w:lang w:bidi="bn-BD"/>
        </w:rPr>
        <w:t>’</w:t>
      </w:r>
      <w:r w:rsidR="009965AD">
        <w:rPr>
          <w:rFonts w:hint="cs"/>
          <w:color w:val="000000"/>
          <w:cs/>
          <w:lang w:bidi="bn-BD"/>
        </w:rPr>
        <w:t>টি</w:t>
      </w:r>
      <w:r w:rsidR="004F5735">
        <w:rPr>
          <w:rFonts w:hint="cs"/>
          <w:color w:val="000000"/>
          <w:cs/>
          <w:lang w:bidi="bn-BD"/>
        </w:rPr>
        <w:t xml:space="preserve"> শক্তভাবে </w:t>
      </w:r>
      <w:r w:rsidR="002B135E">
        <w:rPr>
          <w:rFonts w:hint="cs"/>
          <w:color w:val="000000"/>
          <w:cs/>
          <w:lang w:bidi="bn-BD"/>
        </w:rPr>
        <w:t>আঁকড়ে</w:t>
      </w:r>
      <w:r w:rsidR="004F5735">
        <w:rPr>
          <w:rFonts w:hint="cs"/>
          <w:color w:val="000000"/>
          <w:cs/>
          <w:lang w:bidi="bn-BD"/>
        </w:rPr>
        <w:t xml:space="preserve"> ধরবে এমমাত্র সেই পাপমুক্ত হবে ও নাজাত পাবে। এ</w:t>
      </w:r>
      <w:r w:rsidR="005A18F6">
        <w:rPr>
          <w:rFonts w:hint="cs"/>
          <w:color w:val="000000"/>
          <w:cs/>
          <w:lang w:bidi="bn-BD"/>
        </w:rPr>
        <w:t xml:space="preserve"> </w:t>
      </w:r>
      <w:r w:rsidR="009965AD">
        <w:rPr>
          <w:rFonts w:hint="cs"/>
          <w:color w:val="000000"/>
          <w:cs/>
          <w:lang w:bidi="bn-BD"/>
        </w:rPr>
        <w:lastRenderedPageBreak/>
        <w:t>দু</w:t>
      </w:r>
      <w:r w:rsidR="009965AD">
        <w:rPr>
          <w:rFonts w:hint="cs"/>
          <w:color w:val="000000"/>
          <w:lang w:bidi="bn-BD"/>
        </w:rPr>
        <w:t>’</w:t>
      </w:r>
      <w:r w:rsidR="009965AD">
        <w:rPr>
          <w:rFonts w:hint="cs"/>
          <w:color w:val="000000"/>
          <w:cs/>
          <w:lang w:bidi="bn-BD"/>
        </w:rPr>
        <w:t>টি</w:t>
      </w:r>
      <w:r w:rsidR="004F5735">
        <w:rPr>
          <w:rFonts w:hint="cs"/>
          <w:color w:val="000000"/>
          <w:cs/>
          <w:lang w:bidi="bn-BD"/>
        </w:rPr>
        <w:t xml:space="preserve"> সত্য-মিথ্যার স্পষ্ট পার্থক্যকারী</w:t>
      </w:r>
      <w:r w:rsidR="005A18F6">
        <w:rPr>
          <w:rFonts w:hint="cs"/>
          <w:color w:val="000000"/>
          <w:cs/>
          <w:lang w:bidi="bn-BD"/>
        </w:rPr>
        <w:t xml:space="preserve"> এবং</w:t>
      </w:r>
      <w:r w:rsidR="004F5735">
        <w:rPr>
          <w:rFonts w:hint="cs"/>
          <w:color w:val="000000"/>
          <w:cs/>
          <w:lang w:bidi="bn-BD"/>
        </w:rPr>
        <w:t xml:space="preserve"> </w:t>
      </w:r>
      <w:r w:rsidR="005A18F6">
        <w:rPr>
          <w:rFonts w:hint="cs"/>
          <w:color w:val="000000"/>
          <w:cs/>
          <w:lang w:bidi="bn-BD"/>
        </w:rPr>
        <w:t xml:space="preserve">সত্য ও মিথ্যার </w:t>
      </w:r>
      <w:r w:rsidR="004F5735">
        <w:rPr>
          <w:rFonts w:hint="cs"/>
          <w:color w:val="000000"/>
          <w:cs/>
          <w:lang w:bidi="bn-BD"/>
        </w:rPr>
        <w:t>বিচার ফয়সালা</w:t>
      </w:r>
      <w:r w:rsidR="005A18F6">
        <w:rPr>
          <w:rFonts w:hint="cs"/>
          <w:color w:val="000000"/>
          <w:cs/>
          <w:lang w:bidi="bn-BD"/>
        </w:rPr>
        <w:t xml:space="preserve">র ক্ষেত্রে এ </w:t>
      </w:r>
      <w:r w:rsidR="009965AD">
        <w:rPr>
          <w:rFonts w:hint="cs"/>
          <w:color w:val="000000"/>
          <w:cs/>
          <w:lang w:bidi="bn-BD"/>
        </w:rPr>
        <w:t>দু</w:t>
      </w:r>
      <w:r w:rsidR="009965AD">
        <w:rPr>
          <w:rFonts w:hint="cs"/>
          <w:color w:val="000000"/>
          <w:lang w:bidi="bn-BD"/>
        </w:rPr>
        <w:t>’</w:t>
      </w:r>
      <w:r w:rsidR="009965AD">
        <w:rPr>
          <w:rFonts w:hint="cs"/>
          <w:color w:val="000000"/>
          <w:cs/>
          <w:lang w:bidi="bn-BD"/>
        </w:rPr>
        <w:t>টি</w:t>
      </w:r>
      <w:r w:rsidR="004F5735">
        <w:rPr>
          <w:rFonts w:hint="cs"/>
          <w:color w:val="000000"/>
          <w:cs/>
          <w:lang w:bidi="bn-BD"/>
        </w:rPr>
        <w:t xml:space="preserve"> </w:t>
      </w:r>
      <w:r w:rsidR="005A18F6">
        <w:rPr>
          <w:rFonts w:hint="cs"/>
          <w:color w:val="000000"/>
          <w:cs/>
          <w:lang w:bidi="bn-BD"/>
        </w:rPr>
        <w:t xml:space="preserve">প্রমাণিক নিয়ন্ত্রক। অতএব, কুরআন ও সুন্নাহ দিকে ফিরে যাওয়া দীনের অত্যাবশ্যকীয় জ্ঞাত ও </w:t>
      </w:r>
      <w:r w:rsidR="005A18F6" w:rsidRPr="005A18F6">
        <w:rPr>
          <w:rFonts w:hint="cs"/>
          <w:color w:val="000000"/>
          <w:cs/>
          <w:lang w:bidi="bn-BD"/>
        </w:rPr>
        <w:t>নিশ্চিত ফরয</w:t>
      </w:r>
      <w:r w:rsidR="005A18F6">
        <w:rPr>
          <w:rFonts w:hint="cs"/>
          <w:color w:val="000000"/>
          <w:cs/>
          <w:lang w:bidi="bn-BD"/>
        </w:rPr>
        <w:t>’</w:t>
      </w:r>
      <w:r w:rsidR="005A18F6" w:rsidRPr="00195BED">
        <w:rPr>
          <w:rFonts w:cs="SolaimanLipi" w:hint="cs"/>
          <w:color w:val="000000"/>
          <w:cs/>
          <w:lang w:bidi="hi-IN"/>
        </w:rPr>
        <w:t>।</w:t>
      </w:r>
    </w:p>
    <w:p w:rsidR="00F006FB" w:rsidRDefault="00956FCD" w:rsidP="00937ED0">
      <w:pPr>
        <w:autoSpaceDE w:val="0"/>
        <w:autoSpaceDN w:val="0"/>
        <w:bidi w:val="0"/>
        <w:adjustRightInd w:val="0"/>
        <w:spacing w:after="0" w:line="240" w:lineRule="auto"/>
        <w:jc w:val="both"/>
        <w:rPr>
          <w:color w:val="000000"/>
          <w:cs/>
          <w:lang w:bidi="bn-BD"/>
        </w:rPr>
      </w:pPr>
      <w:r w:rsidRPr="00F006FB">
        <w:rPr>
          <w:rFonts w:hint="cs"/>
          <w:color w:val="000000"/>
          <w:cs/>
          <w:lang w:bidi="bn-BD"/>
        </w:rPr>
        <w:t>কুরআন ও সুন্নাহতে রয়েছে</w:t>
      </w:r>
      <w:r w:rsidR="00937ED0">
        <w:rPr>
          <w:rFonts w:hint="cs"/>
          <w:color w:val="000000"/>
          <w:cs/>
          <w:lang w:bidi="bn-BD"/>
        </w:rPr>
        <w:t xml:space="preserve"> হিদায়াত</w:t>
      </w:r>
      <w:r w:rsidRPr="00F006FB">
        <w:rPr>
          <w:rFonts w:hint="cs"/>
          <w:color w:val="000000"/>
          <w:cs/>
          <w:lang w:bidi="bn-BD"/>
        </w:rPr>
        <w:t xml:space="preserve"> ও নূর। এ দু</w:t>
      </w:r>
      <w:r w:rsidR="00937ED0">
        <w:rPr>
          <w:rFonts w:hint="cs"/>
          <w:color w:val="000000"/>
          <w:cs/>
          <w:lang w:bidi="bn-BD"/>
        </w:rPr>
        <w:t>’</w:t>
      </w:r>
      <w:r w:rsidRPr="00F006FB">
        <w:rPr>
          <w:rFonts w:hint="cs"/>
          <w:color w:val="000000"/>
          <w:cs/>
          <w:lang w:bidi="bn-BD"/>
        </w:rPr>
        <w:t>টি আল্লাহর হিফাযতে সংরক্ষিত। আল্লাহ তা</w:t>
      </w:r>
      <w:r w:rsidRPr="00F006FB">
        <w:rPr>
          <w:rFonts w:hint="cs"/>
          <w:color w:val="000000"/>
          <w:lang w:bidi="bn-BD"/>
        </w:rPr>
        <w:t>‘</w:t>
      </w:r>
      <w:r w:rsidRPr="00F006FB">
        <w:rPr>
          <w:rFonts w:hint="cs"/>
          <w:color w:val="000000"/>
          <w:cs/>
          <w:lang w:bidi="bn-BD"/>
        </w:rPr>
        <w:t>আলা বলেছেন</w:t>
      </w:r>
      <w:r w:rsidRPr="00F006FB">
        <w:rPr>
          <w:rFonts w:hint="cs"/>
          <w:color w:val="000000"/>
          <w:lang w:bidi="bn-BD"/>
        </w:rPr>
        <w:t>,</w:t>
      </w:r>
      <w:r w:rsidRPr="00F006FB">
        <w:rPr>
          <w:rFonts w:hint="cs"/>
          <w:color w:val="000000"/>
          <w:cs/>
          <w:lang w:bidi="bn-BD"/>
        </w:rPr>
        <w:t xml:space="preserve"> </w:t>
      </w:r>
    </w:p>
    <w:p w:rsidR="00F006FB" w:rsidRPr="00195BED" w:rsidRDefault="00F006FB" w:rsidP="00F006FB">
      <w:pPr>
        <w:autoSpaceDE w:val="0"/>
        <w:autoSpaceDN w:val="0"/>
        <w:adjustRightInd w:val="0"/>
        <w:spacing w:after="0" w:line="240" w:lineRule="auto"/>
        <w:ind w:firstLine="26"/>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نَحۡنُ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نَزَّلۡنَا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ٱلذِّكۡرَ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وَإِنَّا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لَهُۥ</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لَحَٰفِظُونَ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٩</w:t>
      </w:r>
      <w:r>
        <w:rPr>
          <w:rFonts w:ascii="KFGQPC Uthmanic Script HAFS" w:hAnsi="Times New Roman" w:cs="KFGQPC Uthmanic Script HAFS"/>
          <w:color w:val="008000"/>
          <w:rtl/>
        </w:rPr>
        <w:t xml:space="preserve"> </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الحجر</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٩</w:t>
      </w:r>
      <w:r>
        <w:rPr>
          <w:rFonts w:ascii="KFGQPC Uthman Taha Naskh" w:hAnsi="Times New Roman" w:cs="KFGQPC Uthman Taha Naskh"/>
          <w:color w:val="008000"/>
          <w:rtl/>
        </w:rPr>
        <w:t xml:space="preserve">] </w:t>
      </w:r>
    </w:p>
    <w:p w:rsidR="00B0586E" w:rsidRDefault="00B0586E" w:rsidP="0026492C">
      <w:pPr>
        <w:autoSpaceDE w:val="0"/>
        <w:autoSpaceDN w:val="0"/>
        <w:bidi w:val="0"/>
        <w:adjustRightInd w:val="0"/>
        <w:spacing w:after="0" w:line="240" w:lineRule="auto"/>
        <w:ind w:firstLine="26"/>
        <w:jc w:val="both"/>
        <w:rPr>
          <w:rFonts w:eastAsia="Nikosh"/>
          <w:cs/>
          <w:lang w:bidi="bn-BD"/>
        </w:rPr>
      </w:pPr>
      <w:r>
        <w:rPr>
          <w:rFonts w:eastAsia="Nikosh" w:hint="cs"/>
          <w:cs/>
          <w:lang w:bidi="bn-BD"/>
        </w:rPr>
        <w:t>“</w:t>
      </w:r>
      <w:r w:rsidRPr="005F04B8">
        <w:rPr>
          <w:rFonts w:eastAsia="Nikosh"/>
          <w:cs/>
          <w:lang w:bidi="bn-BD"/>
        </w:rPr>
        <w:t>নিশ্চয় আমি কুরআন নাযিল করেছি</w:t>
      </w:r>
      <w:r w:rsidRPr="005F04B8">
        <w:rPr>
          <w:rFonts w:eastAsia="Nikosh"/>
          <w:lang w:bidi="bn-BD"/>
        </w:rPr>
        <w:t xml:space="preserve">, </w:t>
      </w:r>
      <w:r w:rsidRPr="005F04B8">
        <w:rPr>
          <w:rFonts w:eastAsia="Nikosh"/>
          <w:cs/>
          <w:lang w:bidi="bn-BD"/>
        </w:rPr>
        <w:t>আর আমিই তার হেফাযতকারী</w:t>
      </w:r>
      <w:r>
        <w:rPr>
          <w:rFonts w:eastAsia="Nikosh" w:hint="cs"/>
          <w:cs/>
          <w:lang w:bidi="bn-BD"/>
        </w:rPr>
        <w:t>”</w:t>
      </w:r>
      <w:r w:rsidRPr="00195BED">
        <w:rPr>
          <w:rFonts w:eastAsia="Nikosh" w:cs="SolaimanLipi"/>
          <w:cs/>
          <w:lang w:bidi="hi-IN"/>
        </w:rPr>
        <w:t>।</w:t>
      </w:r>
      <w:r>
        <w:rPr>
          <w:rFonts w:eastAsia="Nikosh" w:hint="cs"/>
          <w:cs/>
          <w:lang w:bidi="bn-BD"/>
        </w:rPr>
        <w:t xml:space="preserve"> [</w:t>
      </w:r>
      <w:r w:rsidRPr="00B0586E">
        <w:rPr>
          <w:rFonts w:eastAsia="Nikosh"/>
          <w:cs/>
          <w:lang w:bidi="bn-BD"/>
        </w:rPr>
        <w:t>সূরা আল-হিজর</w:t>
      </w:r>
      <w:r>
        <w:rPr>
          <w:rFonts w:eastAsia="Nikosh" w:hint="cs"/>
          <w:cs/>
          <w:lang w:bidi="bn-BD"/>
        </w:rPr>
        <w:t>, আয়াত: ৯]</w:t>
      </w:r>
      <w:r w:rsidR="00FE2C26">
        <w:rPr>
          <w:rFonts w:eastAsia="Nikosh" w:hint="cs"/>
          <w:cs/>
          <w:lang w:bidi="bn-BD"/>
        </w:rPr>
        <w:t xml:space="preserve"> এতে রয়েছে সব সমস্যার সমাধান, </w:t>
      </w:r>
      <w:r w:rsidR="0026492C">
        <w:rPr>
          <w:rFonts w:eastAsia="Nikosh" w:hint="cs"/>
          <w:cs/>
          <w:lang w:bidi="bn-BD"/>
        </w:rPr>
        <w:t>সর্বস্থান ও সর্বকালে সমস্ত সমস্যা মোকাবলায় প্রজ্ঞাময় দিক নির্দেশনা। এ দু</w:t>
      </w:r>
      <w:r w:rsidR="00937ED0">
        <w:rPr>
          <w:rFonts w:eastAsia="Nikosh" w:hint="cs"/>
          <w:cs/>
          <w:lang w:bidi="bn-BD"/>
        </w:rPr>
        <w:t>’</w:t>
      </w:r>
      <w:r w:rsidR="0026492C">
        <w:rPr>
          <w:rFonts w:eastAsia="Nikosh" w:hint="cs"/>
          <w:cs/>
          <w:lang w:bidi="bn-BD"/>
        </w:rPr>
        <w:t>টি রাজনৈতিক, অর্থনৈতিক, সামাজিক ও ব্যক্তি জীবনের সর্বদিক ব্যাপ্ত করে আছে।</w:t>
      </w:r>
    </w:p>
    <w:p w:rsidR="008B35D0" w:rsidRPr="00DC0B0C" w:rsidRDefault="008B35D0" w:rsidP="0026492C">
      <w:pPr>
        <w:autoSpaceDE w:val="0"/>
        <w:autoSpaceDN w:val="0"/>
        <w:bidi w:val="0"/>
        <w:adjustRightInd w:val="0"/>
        <w:spacing w:after="0" w:line="240" w:lineRule="auto"/>
        <w:jc w:val="both"/>
        <w:rPr>
          <w:szCs w:val="30"/>
          <w:cs/>
          <w:lang w:bidi="bn-BD"/>
        </w:rPr>
      </w:pPr>
      <w:r w:rsidRPr="008B35D0">
        <w:rPr>
          <w:cs/>
          <w:lang w:bidi="bn-BD"/>
        </w:rPr>
        <w:t>সালমান</w:t>
      </w:r>
      <w:r>
        <w:rPr>
          <w:rFonts w:hint="cs"/>
          <w:cs/>
          <w:lang w:bidi="bn-BD"/>
        </w:rPr>
        <w:t xml:space="preserve"> রাদিয়াল্লাহু </w:t>
      </w:r>
      <w:r>
        <w:rPr>
          <w:rFonts w:hint="cs"/>
          <w:lang w:bidi="bn-BD"/>
        </w:rPr>
        <w:t>‘</w:t>
      </w:r>
      <w:r>
        <w:rPr>
          <w:rFonts w:hint="cs"/>
          <w:cs/>
          <w:lang w:bidi="bn-BD"/>
        </w:rPr>
        <w:t>আনহু</w:t>
      </w:r>
      <w:r w:rsidR="0026492C">
        <w:rPr>
          <w:rFonts w:hint="cs"/>
          <w:cs/>
          <w:lang w:bidi="bn-BD"/>
        </w:rPr>
        <w:t>কে</w:t>
      </w:r>
      <w:r>
        <w:rPr>
          <w:rFonts w:hint="cs"/>
          <w:cs/>
          <w:lang w:bidi="bn-BD"/>
        </w:rPr>
        <w:t xml:space="preserve"> </w:t>
      </w:r>
      <w:r>
        <w:rPr>
          <w:cs/>
          <w:lang w:bidi="bn-BD"/>
        </w:rPr>
        <w:t xml:space="preserve">একবার </w:t>
      </w:r>
      <w:r w:rsidRPr="008B35D0">
        <w:rPr>
          <w:cs/>
          <w:lang w:bidi="bn-BD"/>
        </w:rPr>
        <w:t>বলা হ</w:t>
      </w:r>
      <w:r>
        <w:rPr>
          <w:rFonts w:hint="cs"/>
          <w:cs/>
          <w:lang w:bidi="bn-BD"/>
        </w:rPr>
        <w:t>লো</w:t>
      </w:r>
      <w:r w:rsidRPr="008B35D0">
        <w:rPr>
          <w:lang w:bidi="bn-BD"/>
        </w:rPr>
        <w:t>,</w:t>
      </w:r>
      <w:r>
        <w:rPr>
          <w:rFonts w:hint="cs"/>
          <w:lang w:bidi="bn-BD"/>
        </w:rPr>
        <w:t xml:space="preserve"> </w:t>
      </w:r>
    </w:p>
    <w:p w:rsidR="00722CDC" w:rsidRPr="00195BED" w:rsidRDefault="008B35D0" w:rsidP="00C067A3">
      <w:pPr>
        <w:spacing w:after="0" w:line="240" w:lineRule="auto"/>
        <w:jc w:val="both"/>
        <w:rPr>
          <w:rFonts w:ascii="Traditional Arabic" w:hAnsi="Traditional Arabic"/>
          <w:color w:val="0000CC"/>
          <w:szCs w:val="30"/>
          <w:rtl/>
          <w:cs/>
          <w:lang w:bidi="ar-EG"/>
        </w:rPr>
      </w:pPr>
      <w:r w:rsidRPr="008B35D0">
        <w:rPr>
          <w:rFonts w:ascii="Traditional Arabic" w:hAnsi="Traditional Arabic" w:cs="KFGQPC Uthman Taha Naskh" w:hint="cs"/>
          <w:color w:val="0000CC"/>
          <w:cs/>
          <w:lang w:bidi="bn-BD"/>
        </w:rPr>
        <w:t>»</w:t>
      </w:r>
      <w:r w:rsidR="00FB53B8" w:rsidRPr="00FB53B8">
        <w:rPr>
          <w:rFonts w:ascii="Traditional Arabic" w:hAnsi="Traditional Arabic" w:cs="KFGQPC Uthman Taha Naskh"/>
          <w:color w:val="0000CC"/>
          <w:rtl/>
          <w:lang w:bidi="ar-EG"/>
        </w:rPr>
        <w:t>قَدْ عَلَّمَكُمْ نَبِيُّكُمْ صَلَّى اللهُ عَلَيْهِ وَسَلَّمَ كُلَّ شَيْءٍ حَتَّى الْخِرَاءَةَ قَالَ: فَقَالَ: أَجَلْ «لَقَدْ نَهَانَا أَنْ نَسْتَقْبِلَ الْقِبْلَةَ لِغَائِطٍ، أَوْ بَوْلٍ، أَوْ أَنْ نَسْتَنْجِيَ بِالْيَمِينِ، أَوْ أَنْ نَسْتَنْجِيَ بِأَقَلَّ مِنْ ثَلَاثَةِ أَحْجَارٍ، أَوْ أَنْ نَسْتَنْجِيَ بِرَجِيعٍ أَوْ بِعَظْمٍ»</w:t>
      </w:r>
      <w:r w:rsidR="00956FCD">
        <w:rPr>
          <w:rFonts w:ascii="Traditional Arabic" w:hAnsi="Traditional Arabic" w:cs="KFGQPC Uthman Taha Naskh" w:hint="cs"/>
          <w:color w:val="0000CC"/>
          <w:rtl/>
          <w:lang w:bidi="ar-EG"/>
        </w:rPr>
        <w:t>.</w:t>
      </w:r>
    </w:p>
    <w:p w:rsidR="00E9480A" w:rsidRDefault="002C5F4C" w:rsidP="00C067A3">
      <w:pPr>
        <w:autoSpaceDE w:val="0"/>
        <w:autoSpaceDN w:val="0"/>
        <w:bidi w:val="0"/>
        <w:adjustRightInd w:val="0"/>
        <w:spacing w:after="0" w:line="240" w:lineRule="auto"/>
        <w:jc w:val="both"/>
        <w:rPr>
          <w:rFonts w:cs="SolaimanLipi"/>
          <w:cs/>
          <w:lang w:bidi="hi-IN"/>
        </w:rPr>
      </w:pPr>
      <w:r>
        <w:rPr>
          <w:rFonts w:hint="cs"/>
          <w:cs/>
          <w:lang w:bidi="bn-BD"/>
        </w:rPr>
        <w:t>“</w:t>
      </w:r>
      <w:r w:rsidR="008B35D0" w:rsidRPr="008B35D0">
        <w:rPr>
          <w:cs/>
          <w:lang w:bidi="bn-BD"/>
        </w:rPr>
        <w:t xml:space="preserve">তোমাদের নবী </w:t>
      </w:r>
      <w:r w:rsidR="008B35D0">
        <w:rPr>
          <w:rFonts w:hint="cs"/>
          <w:cs/>
          <w:lang w:bidi="bn-BD"/>
        </w:rPr>
        <w:t xml:space="preserve">সাল্লাল্লাহু আলাইহি ওয়াসাল্লাম </w:t>
      </w:r>
      <w:r w:rsidR="008B35D0" w:rsidRPr="008B35D0">
        <w:rPr>
          <w:cs/>
          <w:lang w:bidi="bn-BD"/>
        </w:rPr>
        <w:t>তোমাদেরকে সব কাজই</w:t>
      </w:r>
      <w:r w:rsidR="008B35D0" w:rsidRPr="008B35D0">
        <w:rPr>
          <w:lang w:bidi="bn-BD"/>
        </w:rPr>
        <w:t xml:space="preserve"> </w:t>
      </w:r>
      <w:r w:rsidR="008B35D0" w:rsidRPr="008B35D0">
        <w:rPr>
          <w:cs/>
          <w:lang w:bidi="bn-BD"/>
        </w:rPr>
        <w:t>শিক্ষা দেন</w:t>
      </w:r>
      <w:r w:rsidR="008B35D0">
        <w:rPr>
          <w:rFonts w:hint="cs"/>
          <w:cs/>
          <w:lang w:bidi="bn-BD"/>
        </w:rPr>
        <w:t>;</w:t>
      </w:r>
      <w:r w:rsidR="008B35D0" w:rsidRPr="008B35D0">
        <w:rPr>
          <w:cs/>
          <w:lang w:bidi="bn-BD"/>
        </w:rPr>
        <w:t xml:space="preserve"> এমনকি পেশাব পায়খানার পদ্ধতিও! তিনি</w:t>
      </w:r>
      <w:r w:rsidR="008B35D0">
        <w:rPr>
          <w:rFonts w:hint="cs"/>
          <w:cs/>
          <w:lang w:bidi="bn-BD"/>
        </w:rPr>
        <w:t xml:space="preserve"> </w:t>
      </w:r>
      <w:r w:rsidR="008B35D0" w:rsidRPr="008B35D0">
        <w:rPr>
          <w:cs/>
          <w:lang w:bidi="bn-BD"/>
        </w:rPr>
        <w:t>বললেন</w:t>
      </w:r>
      <w:r w:rsidR="008B35D0" w:rsidRPr="008B35D0">
        <w:rPr>
          <w:lang w:bidi="bn-BD"/>
        </w:rPr>
        <w:t xml:space="preserve">, </w:t>
      </w:r>
      <w:r w:rsidR="008B35D0">
        <w:rPr>
          <w:rFonts w:hint="cs"/>
          <w:cs/>
          <w:lang w:bidi="bn-BD"/>
        </w:rPr>
        <w:t>হ্যাঁ</w:t>
      </w:r>
      <w:r w:rsidR="008B35D0" w:rsidRPr="008B35D0">
        <w:rPr>
          <w:lang w:bidi="bn-BD"/>
        </w:rPr>
        <w:t xml:space="preserve">, </w:t>
      </w:r>
      <w:r w:rsidR="008B35D0" w:rsidRPr="008B35D0">
        <w:rPr>
          <w:cs/>
          <w:lang w:bidi="bn-BD"/>
        </w:rPr>
        <w:t>তিনি</w:t>
      </w:r>
      <w:r w:rsidR="008B35D0">
        <w:rPr>
          <w:rFonts w:hint="cs"/>
          <w:cs/>
          <w:lang w:bidi="bn-BD"/>
        </w:rPr>
        <w:t xml:space="preserve"> </w:t>
      </w:r>
      <w:r w:rsidR="008B35D0" w:rsidRPr="008B35D0">
        <w:rPr>
          <w:cs/>
          <w:lang w:bidi="bn-BD"/>
        </w:rPr>
        <w:t>আমাদেরকে নিষেধ</w:t>
      </w:r>
      <w:r w:rsidR="008B35D0" w:rsidRPr="008B35D0">
        <w:rPr>
          <w:lang w:bidi="bn-BD"/>
        </w:rPr>
        <w:t xml:space="preserve"> </w:t>
      </w:r>
      <w:r w:rsidR="008B35D0" w:rsidRPr="008B35D0">
        <w:rPr>
          <w:cs/>
          <w:lang w:bidi="bn-BD"/>
        </w:rPr>
        <w:t>করেছেন</w:t>
      </w:r>
      <w:r w:rsidR="008B35D0">
        <w:rPr>
          <w:rFonts w:hint="cs"/>
          <w:lang w:bidi="bn-BD"/>
        </w:rPr>
        <w:t xml:space="preserve"> </w:t>
      </w:r>
      <w:r w:rsidR="008B35D0" w:rsidRPr="008B35D0">
        <w:rPr>
          <w:cs/>
          <w:lang w:bidi="bn-BD"/>
        </w:rPr>
        <w:t>পায়খানার বা পেশাবের সময় কিবলামুখী হয়ে</w:t>
      </w:r>
      <w:r w:rsidR="008B35D0">
        <w:rPr>
          <w:rFonts w:hint="cs"/>
          <w:cs/>
          <w:lang w:bidi="bn-BD"/>
        </w:rPr>
        <w:t xml:space="preserve"> </w:t>
      </w:r>
      <w:r w:rsidR="008B35D0" w:rsidRPr="008B35D0">
        <w:rPr>
          <w:cs/>
          <w:lang w:bidi="bn-BD"/>
        </w:rPr>
        <w:t>বসতে</w:t>
      </w:r>
      <w:r w:rsidR="008B35D0" w:rsidRPr="008B35D0">
        <w:rPr>
          <w:lang w:bidi="bn-BD"/>
        </w:rPr>
        <w:t xml:space="preserve">, </w:t>
      </w:r>
      <w:r w:rsidR="008B35D0">
        <w:rPr>
          <w:cs/>
          <w:lang w:bidi="bn-BD"/>
        </w:rPr>
        <w:t>ডান হাত দিয়ে ই</w:t>
      </w:r>
      <w:r w:rsidR="008B35D0">
        <w:rPr>
          <w:rFonts w:hint="cs"/>
          <w:cs/>
          <w:lang w:bidi="bn-BD"/>
        </w:rPr>
        <w:t>স্তিঞ্জা কা</w:t>
      </w:r>
      <w:r w:rsidR="008B35D0" w:rsidRPr="008B35D0">
        <w:rPr>
          <w:cs/>
          <w:lang w:bidi="bn-BD"/>
        </w:rPr>
        <w:t>জ</w:t>
      </w:r>
      <w:r w:rsidR="008B35D0">
        <w:rPr>
          <w:rFonts w:hint="cs"/>
          <w:cs/>
          <w:lang w:bidi="bn-BD"/>
        </w:rPr>
        <w:t xml:space="preserve"> </w:t>
      </w:r>
      <w:r w:rsidR="008B35D0" w:rsidRPr="008B35D0">
        <w:rPr>
          <w:cs/>
          <w:lang w:bidi="bn-BD"/>
        </w:rPr>
        <w:t>করতে</w:t>
      </w:r>
      <w:r w:rsidR="008B35D0" w:rsidRPr="008B35D0">
        <w:rPr>
          <w:lang w:bidi="bn-BD"/>
        </w:rPr>
        <w:t xml:space="preserve">, </w:t>
      </w:r>
      <w:r w:rsidR="008B35D0" w:rsidRPr="008B35D0">
        <w:rPr>
          <w:cs/>
          <w:lang w:bidi="bn-BD"/>
        </w:rPr>
        <w:t xml:space="preserve">তিনটি টিলার কম দিয়ে </w:t>
      </w:r>
      <w:r w:rsidR="008B35D0">
        <w:rPr>
          <w:cs/>
          <w:lang w:bidi="bn-BD"/>
        </w:rPr>
        <w:t>ই</w:t>
      </w:r>
      <w:r w:rsidR="008B35D0">
        <w:rPr>
          <w:rFonts w:hint="cs"/>
          <w:cs/>
          <w:lang w:bidi="bn-BD"/>
        </w:rPr>
        <w:t xml:space="preserve">স্তিঞ্জা </w:t>
      </w:r>
      <w:r w:rsidR="008B35D0" w:rsidRPr="008B35D0">
        <w:rPr>
          <w:cs/>
          <w:lang w:bidi="bn-BD"/>
        </w:rPr>
        <w:t xml:space="preserve">করতে এবং গোবর বা হাড় দিয়ে </w:t>
      </w:r>
      <w:r w:rsidR="008B35D0">
        <w:rPr>
          <w:cs/>
          <w:lang w:bidi="bn-BD"/>
        </w:rPr>
        <w:t>ই</w:t>
      </w:r>
      <w:r w:rsidR="008B35D0">
        <w:rPr>
          <w:rFonts w:hint="cs"/>
          <w:cs/>
          <w:lang w:bidi="bn-BD"/>
        </w:rPr>
        <w:t xml:space="preserve">স্তিঞ্জা </w:t>
      </w:r>
      <w:r w:rsidR="008B35D0" w:rsidRPr="008B35D0">
        <w:rPr>
          <w:cs/>
          <w:lang w:bidi="bn-BD"/>
        </w:rPr>
        <w:t>করতে</w:t>
      </w:r>
      <w:r>
        <w:rPr>
          <w:rFonts w:hint="cs"/>
          <w:cs/>
          <w:lang w:bidi="bn-BD"/>
        </w:rPr>
        <w:t>”</w:t>
      </w:r>
      <w:r w:rsidR="008B35D0" w:rsidRPr="00DC0B0C">
        <w:rPr>
          <w:rFonts w:cs="SolaimanLipi"/>
          <w:cs/>
          <w:lang w:bidi="hi-IN"/>
        </w:rPr>
        <w:t>।</w:t>
      </w:r>
      <w:r>
        <w:rPr>
          <w:rStyle w:val="FootnoteReference"/>
          <w:cs/>
          <w:lang w:bidi="bn-BD"/>
        </w:rPr>
        <w:footnoteReference w:id="24"/>
      </w:r>
    </w:p>
    <w:p w:rsidR="00402B41" w:rsidRPr="00CD1817" w:rsidRDefault="00402B41" w:rsidP="00CD1817">
      <w:pPr>
        <w:tabs>
          <w:tab w:val="left" w:pos="-2790"/>
        </w:tabs>
        <w:bidi w:val="0"/>
        <w:spacing w:after="0" w:line="240" w:lineRule="auto"/>
        <w:rPr>
          <w:rFonts w:eastAsia="Nikosh"/>
          <w:b/>
          <w:bCs/>
          <w:color w:val="C00000"/>
          <w:cs/>
          <w:lang w:bidi="bn-BD"/>
        </w:rPr>
      </w:pPr>
      <w:r w:rsidRPr="00CD1817">
        <w:rPr>
          <w:rFonts w:eastAsia="Nikosh"/>
          <w:b/>
          <w:bCs/>
          <w:color w:val="C00000"/>
          <w:cs/>
          <w:lang w:bidi="bn-BD"/>
        </w:rPr>
        <w:t xml:space="preserve">আল-কুরআনের মর্যাদা: </w:t>
      </w:r>
    </w:p>
    <w:p w:rsidR="00251986" w:rsidRDefault="00402B41" w:rsidP="002B135E">
      <w:pPr>
        <w:widowControl w:val="0"/>
        <w:autoSpaceDE w:val="0"/>
        <w:autoSpaceDN w:val="0"/>
        <w:bidi w:val="0"/>
        <w:adjustRightInd w:val="0"/>
        <w:spacing w:after="0" w:line="240" w:lineRule="auto"/>
        <w:jc w:val="both"/>
        <w:rPr>
          <w:lang w:bidi="bn-BD"/>
        </w:rPr>
      </w:pPr>
      <w:r w:rsidRPr="00F4148C">
        <w:rPr>
          <w:rFonts w:hint="cs"/>
          <w:cs/>
          <w:lang w:bidi="bn-BD"/>
        </w:rPr>
        <w:t xml:space="preserve">আল-কুরআন নিজের মর্যাদা নিজে যেভাবে বর্ণনা করেছে কেউ সেভাবে কুরআনের মর্যাদা বর্ণনা করতে সক্ষম হয় নি। </w:t>
      </w:r>
      <w:r>
        <w:rPr>
          <w:rFonts w:hint="cs"/>
          <w:cs/>
          <w:lang w:bidi="bn-BD"/>
        </w:rPr>
        <w:t>আল্লাহ তা</w:t>
      </w:r>
      <w:r>
        <w:rPr>
          <w:rFonts w:hint="cs"/>
          <w:lang w:bidi="bn-BD"/>
        </w:rPr>
        <w:t>‘</w:t>
      </w:r>
      <w:r>
        <w:rPr>
          <w:rFonts w:hint="cs"/>
          <w:cs/>
          <w:lang w:bidi="bn-BD"/>
        </w:rPr>
        <w:t>আলা বলেছেন</w:t>
      </w:r>
      <w:r>
        <w:rPr>
          <w:rFonts w:hint="cs"/>
          <w:lang w:bidi="bn-BD"/>
        </w:rPr>
        <w:t>,</w:t>
      </w:r>
    </w:p>
    <w:p w:rsidR="00402B41" w:rsidRPr="00195BED" w:rsidRDefault="00251986" w:rsidP="00251986">
      <w:pPr>
        <w:autoSpaceDE w:val="0"/>
        <w:autoSpaceDN w:val="0"/>
        <w:adjustRightInd w:val="0"/>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lastRenderedPageBreak/>
        <w:t>﴿</w:t>
      </w:r>
      <w:r>
        <w:rPr>
          <w:rFonts w:ascii="KFGQPC Uthmanic Script HAFS" w:hAnsi="Times New Roman" w:cs="KFGQPC Uthmanic Script HAFS" w:hint="cs"/>
          <w:color w:val="008000"/>
          <w:rtl/>
        </w:rPr>
        <w:t>وَلَوۡ</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قُرۡءَانٗا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سُيِّرَتۡ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ٱلۡجِبَالُ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أَوۡ</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قُطِّعَتۡ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ٱلۡأَرۡضُ</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أَوۡ</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كُلِّمَ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ٱلۡمَوۡتَىٰ</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الرعد</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٣١</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251986" w:rsidRDefault="00A17EA9" w:rsidP="00A17EA9">
      <w:pPr>
        <w:autoSpaceDE w:val="0"/>
        <w:autoSpaceDN w:val="0"/>
        <w:bidi w:val="0"/>
        <w:adjustRightInd w:val="0"/>
        <w:spacing w:after="0" w:line="240" w:lineRule="auto"/>
        <w:jc w:val="both"/>
        <w:rPr>
          <w:rFonts w:eastAsia="Nikosh"/>
          <w:cs/>
          <w:lang w:bidi="bn-BD"/>
        </w:rPr>
      </w:pPr>
      <w:r>
        <w:rPr>
          <w:rFonts w:eastAsia="Nikosh" w:hint="cs"/>
          <w:cs/>
          <w:lang w:bidi="bn-BD"/>
        </w:rPr>
        <w:t>“</w:t>
      </w:r>
      <w:r w:rsidRPr="005F04B8">
        <w:rPr>
          <w:rFonts w:eastAsia="Nikosh"/>
          <w:cs/>
          <w:lang w:bidi="bn-BD"/>
        </w:rPr>
        <w:t>আর যদি এমন কোন</w:t>
      </w:r>
      <w:r w:rsidR="002B135E">
        <w:rPr>
          <w:rFonts w:eastAsia="Nikosh" w:hint="cs"/>
          <w:cs/>
          <w:lang w:bidi="bn-BD"/>
        </w:rPr>
        <w:t>ো</w:t>
      </w:r>
      <w:r w:rsidRPr="005F04B8">
        <w:rPr>
          <w:rFonts w:eastAsia="Nikosh"/>
          <w:cs/>
          <w:lang w:bidi="bn-BD"/>
        </w:rPr>
        <w:t xml:space="preserve"> কুরআন হত</w:t>
      </w:r>
      <w:r w:rsidRPr="005F04B8">
        <w:rPr>
          <w:rFonts w:eastAsia="Nikosh"/>
          <w:lang w:bidi="bn-BD"/>
        </w:rPr>
        <w:t xml:space="preserve">, </w:t>
      </w:r>
      <w:r w:rsidRPr="005F04B8">
        <w:rPr>
          <w:rFonts w:eastAsia="Nikosh"/>
          <w:cs/>
          <w:lang w:bidi="bn-BD"/>
        </w:rPr>
        <w:t xml:space="preserve">যার দ্বারা পাহাড়সমূহকে চলমান করা যেত অথবা </w:t>
      </w:r>
      <w:r>
        <w:rPr>
          <w:rFonts w:eastAsia="Nikosh" w:hint="cs"/>
          <w:cs/>
          <w:lang w:bidi="bn-BD"/>
        </w:rPr>
        <w:t>জমিন</w:t>
      </w:r>
      <w:r w:rsidRPr="005F04B8">
        <w:rPr>
          <w:rFonts w:eastAsia="Nikosh"/>
          <w:cs/>
          <w:lang w:bidi="bn-BD"/>
        </w:rPr>
        <w:t>কে টুকরো-টুকরো করা যেত অথবা তার দ্বারা মৃতকে কথা বলানো যেত (তবে সেটা এই কুরআনই হত</w:t>
      </w:r>
      <w:r w:rsidRPr="005F04B8">
        <w:rPr>
          <w:rFonts w:eastAsia="Nikosh"/>
          <w:lang w:bidi="bn-BD"/>
        </w:rPr>
        <w:t xml:space="preserve">, </w:t>
      </w:r>
      <w:r w:rsidRPr="005F04B8">
        <w:rPr>
          <w:rFonts w:eastAsia="Nikosh"/>
          <w:cs/>
          <w:lang w:bidi="bn-BD"/>
        </w:rPr>
        <w:t>আর তারা ঈমান আনত না)</w:t>
      </w:r>
      <w:r>
        <w:rPr>
          <w:rFonts w:eastAsia="Nikosh" w:hint="cs"/>
          <w:cs/>
          <w:lang w:bidi="bn-BD"/>
        </w:rPr>
        <w:t>”</w:t>
      </w:r>
      <w:r w:rsidRPr="00195BED">
        <w:rPr>
          <w:rFonts w:eastAsia="Nikosh" w:cs="SolaimanLipi"/>
          <w:cs/>
          <w:lang w:bidi="hi-IN"/>
        </w:rPr>
        <w:t>।</w:t>
      </w:r>
      <w:r>
        <w:rPr>
          <w:rFonts w:eastAsia="Nikosh" w:hint="cs"/>
          <w:cs/>
          <w:lang w:bidi="bn-BD"/>
        </w:rPr>
        <w:t xml:space="preserve"> [</w:t>
      </w:r>
      <w:r>
        <w:rPr>
          <w:rFonts w:eastAsia="Nikosh"/>
          <w:cs/>
          <w:lang w:bidi="bn-BD"/>
        </w:rPr>
        <w:t>সূরা আর</w:t>
      </w:r>
      <w:r w:rsidRPr="00A17EA9">
        <w:rPr>
          <w:rFonts w:eastAsia="Nikosh"/>
          <w:cs/>
          <w:lang w:bidi="bn-BD"/>
        </w:rPr>
        <w:t>-রাদ</w:t>
      </w:r>
      <w:r>
        <w:rPr>
          <w:rFonts w:eastAsia="Nikosh" w:hint="cs"/>
          <w:cs/>
          <w:lang w:bidi="bn-BD"/>
        </w:rPr>
        <w:t>, আয়াত: ৩১]</w:t>
      </w:r>
    </w:p>
    <w:p w:rsidR="00862228" w:rsidRDefault="00862228" w:rsidP="00A17EA9">
      <w:pPr>
        <w:autoSpaceDE w:val="0"/>
        <w:autoSpaceDN w:val="0"/>
        <w:bidi w:val="0"/>
        <w:adjustRightInd w:val="0"/>
        <w:spacing w:after="0" w:line="240" w:lineRule="auto"/>
        <w:jc w:val="both"/>
        <w:rPr>
          <w:rFonts w:eastAsia="Nikosh"/>
          <w:lang w:bidi="bn-BD"/>
        </w:rPr>
      </w:pPr>
      <w:r>
        <w:rPr>
          <w:rFonts w:eastAsia="Nikosh" w:hint="cs"/>
          <w:cs/>
          <w:lang w:bidi="bn-BD"/>
        </w:rPr>
        <w:t>আল্লাহ তা</w:t>
      </w:r>
      <w:r>
        <w:rPr>
          <w:rFonts w:eastAsia="Nikosh" w:hint="cs"/>
          <w:lang w:bidi="bn-BD"/>
        </w:rPr>
        <w:t>‘</w:t>
      </w:r>
      <w:r>
        <w:rPr>
          <w:rFonts w:eastAsia="Nikosh" w:hint="cs"/>
          <w:cs/>
          <w:lang w:bidi="bn-BD"/>
        </w:rPr>
        <w:t>আলা আরো বলেছেন</w:t>
      </w:r>
      <w:r>
        <w:rPr>
          <w:rFonts w:eastAsia="Nikosh" w:hint="cs"/>
          <w:lang w:bidi="bn-BD"/>
        </w:rPr>
        <w:t>,</w:t>
      </w:r>
    </w:p>
    <w:p w:rsidR="00A17EA9" w:rsidRPr="00195BED" w:rsidRDefault="00862228" w:rsidP="00862228">
      <w:pPr>
        <w:autoSpaceDE w:val="0"/>
        <w:autoSpaceDN w:val="0"/>
        <w:adjustRightInd w:val="0"/>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وَنُنَزِّلُ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ٱلۡقُرۡءَانِ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هُوَ</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شِفَآءٞ</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وَرَحۡمَةٞ</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لِّلۡمُؤۡمِنِينَ</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الاسراء</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٨٢</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862228" w:rsidRDefault="00875176" w:rsidP="00862228">
      <w:pPr>
        <w:autoSpaceDE w:val="0"/>
        <w:autoSpaceDN w:val="0"/>
        <w:bidi w:val="0"/>
        <w:adjustRightInd w:val="0"/>
        <w:spacing w:after="0" w:line="240" w:lineRule="auto"/>
        <w:jc w:val="both"/>
        <w:rPr>
          <w:rFonts w:eastAsia="Nikosh"/>
          <w:cs/>
          <w:lang w:bidi="bn-BD"/>
        </w:rPr>
      </w:pPr>
      <w:r>
        <w:rPr>
          <w:rFonts w:eastAsia="Nikosh" w:hint="cs"/>
          <w:cs/>
          <w:lang w:bidi="bn-BD"/>
        </w:rPr>
        <w:t>“</w:t>
      </w:r>
      <w:r w:rsidR="00937ED0">
        <w:rPr>
          <w:rFonts w:eastAsia="Nikosh"/>
          <w:cs/>
          <w:lang w:bidi="bn-BD"/>
        </w:rPr>
        <w:t>আর আম</w:t>
      </w:r>
      <w:r w:rsidR="00937ED0">
        <w:rPr>
          <w:rFonts w:eastAsia="Nikosh" w:hint="cs"/>
          <w:cs/>
          <w:lang w:bidi="bn-BD"/>
        </w:rPr>
        <w:t>রা</w:t>
      </w:r>
      <w:r w:rsidRPr="005F04B8">
        <w:rPr>
          <w:rFonts w:eastAsia="Nikosh"/>
          <w:cs/>
          <w:lang w:bidi="bn-BD"/>
        </w:rPr>
        <w:t xml:space="preserve"> কুরআন নাযিল করি যা মুমিনদের জন্য শিফা ও রহমত</w:t>
      </w:r>
      <w:r>
        <w:rPr>
          <w:rFonts w:eastAsia="Nikosh" w:hint="cs"/>
          <w:cs/>
          <w:lang w:bidi="bn-BD"/>
        </w:rPr>
        <w:t>”</w:t>
      </w:r>
      <w:r w:rsidRPr="00195BED">
        <w:rPr>
          <w:rFonts w:eastAsia="Nikosh" w:cs="SolaimanLipi" w:hint="cs"/>
          <w:cs/>
          <w:lang w:bidi="hi-IN"/>
        </w:rPr>
        <w:t xml:space="preserve">। </w:t>
      </w:r>
      <w:r>
        <w:rPr>
          <w:rFonts w:eastAsia="Nikosh" w:hint="cs"/>
          <w:cs/>
          <w:lang w:bidi="bn-BD"/>
        </w:rPr>
        <w:t>[</w:t>
      </w:r>
      <w:r w:rsidRPr="00875176">
        <w:rPr>
          <w:rFonts w:eastAsia="Nikosh"/>
          <w:cs/>
          <w:lang w:bidi="bn-BD"/>
        </w:rPr>
        <w:t>সূরা আল-ইসরা</w:t>
      </w:r>
      <w:r>
        <w:rPr>
          <w:rFonts w:eastAsia="Nikosh" w:hint="cs"/>
          <w:cs/>
          <w:lang w:bidi="bn-BD"/>
        </w:rPr>
        <w:t>, আয়াত: ৮২]</w:t>
      </w:r>
    </w:p>
    <w:p w:rsidR="00875176" w:rsidRDefault="00414383" w:rsidP="00875176">
      <w:pPr>
        <w:autoSpaceDE w:val="0"/>
        <w:autoSpaceDN w:val="0"/>
        <w:bidi w:val="0"/>
        <w:adjustRightInd w:val="0"/>
        <w:spacing w:after="0" w:line="240" w:lineRule="auto"/>
        <w:jc w:val="both"/>
        <w:rPr>
          <w:rFonts w:eastAsia="Nikosh"/>
          <w:cs/>
          <w:lang w:bidi="bn-BD"/>
        </w:rPr>
      </w:pPr>
      <w:r>
        <w:rPr>
          <w:rFonts w:eastAsia="Nikosh" w:hint="cs"/>
          <w:cs/>
          <w:lang w:bidi="bn-BD"/>
        </w:rPr>
        <w:t>আল্লাহ তা</w:t>
      </w:r>
      <w:r>
        <w:rPr>
          <w:rFonts w:eastAsia="Nikosh" w:hint="cs"/>
          <w:lang w:bidi="bn-BD"/>
        </w:rPr>
        <w:t>‘</w:t>
      </w:r>
      <w:r>
        <w:rPr>
          <w:rFonts w:eastAsia="Nikosh" w:hint="cs"/>
          <w:cs/>
          <w:lang w:bidi="bn-BD"/>
        </w:rPr>
        <w:t>আলা আরো বলেছেন</w:t>
      </w:r>
      <w:r>
        <w:rPr>
          <w:rFonts w:eastAsia="Nikosh" w:hint="cs"/>
          <w:lang w:bidi="bn-BD"/>
        </w:rPr>
        <w:t>,</w:t>
      </w:r>
      <w:r>
        <w:rPr>
          <w:rFonts w:eastAsia="Nikosh" w:hint="cs"/>
          <w:cs/>
          <w:lang w:bidi="bn-BD"/>
        </w:rPr>
        <w:t xml:space="preserve"> </w:t>
      </w:r>
    </w:p>
    <w:p w:rsidR="00414383" w:rsidRPr="00195BED" w:rsidRDefault="00414383" w:rsidP="00414383">
      <w:pPr>
        <w:autoSpaceDE w:val="0"/>
        <w:autoSpaceDN w:val="0"/>
        <w:adjustRightInd w:val="0"/>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لَوۡ</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أَنزَلۡنَا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هَٰذَا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ٱلۡقُرۡءَانَ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عَلَىٰ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جَبَلٖ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لَّرَأَيۡتَهُۥ</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خَٰشِعٗا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مُّتَصَدِّعٗا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خَشۡيَةِ</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وَتِلۡكَ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ٱلۡأَمۡثَٰلُ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نَضۡرِبُهَا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لِلنَّاسِ</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لَعَلَّهُمۡ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يَتَفَكَّرُونَ٢١</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الحشر</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٢١</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414383" w:rsidRDefault="00414383" w:rsidP="00414383">
      <w:pPr>
        <w:autoSpaceDE w:val="0"/>
        <w:autoSpaceDN w:val="0"/>
        <w:bidi w:val="0"/>
        <w:adjustRightInd w:val="0"/>
        <w:spacing w:after="0" w:line="240" w:lineRule="auto"/>
        <w:jc w:val="both"/>
        <w:rPr>
          <w:rFonts w:eastAsia="Nikosh"/>
          <w:cs/>
          <w:lang w:bidi="bn-BD"/>
        </w:rPr>
      </w:pPr>
      <w:r>
        <w:rPr>
          <w:rFonts w:eastAsia="Nikosh" w:hint="cs"/>
          <w:cs/>
          <w:lang w:bidi="bn-BD"/>
        </w:rPr>
        <w:t>“</w:t>
      </w:r>
      <w:r w:rsidR="00937ED0">
        <w:rPr>
          <w:rFonts w:eastAsia="Nikosh"/>
          <w:cs/>
          <w:lang w:bidi="bn-BD"/>
        </w:rPr>
        <w:t xml:space="preserve">এ কুরআনকে যদি আমি পাহাড়ের </w:t>
      </w:r>
      <w:r w:rsidR="00937ED0">
        <w:rPr>
          <w:rFonts w:eastAsia="Nikosh" w:hint="cs"/>
          <w:cs/>
          <w:lang w:bidi="bn-BD"/>
        </w:rPr>
        <w:t>উ</w:t>
      </w:r>
      <w:r w:rsidRPr="005F04B8">
        <w:rPr>
          <w:rFonts w:eastAsia="Nikosh"/>
          <w:cs/>
          <w:lang w:bidi="bn-BD"/>
        </w:rPr>
        <w:t>পর নাযিল করতাম তবে তুমি অবশ্যই তাকে দেখতে</w:t>
      </w:r>
      <w:r w:rsidRPr="005F04B8">
        <w:rPr>
          <w:rFonts w:eastAsia="Nikosh"/>
          <w:lang w:bidi="bn-BD"/>
        </w:rPr>
        <w:t xml:space="preserve">, </w:t>
      </w:r>
      <w:r w:rsidRPr="005F04B8">
        <w:rPr>
          <w:rFonts w:eastAsia="Nikosh"/>
          <w:cs/>
          <w:lang w:bidi="bn-BD"/>
        </w:rPr>
        <w:t>আল্লাহর ভয়ে বিনীত ও</w:t>
      </w:r>
      <w:r w:rsidRPr="005F04B8">
        <w:rPr>
          <w:rFonts w:eastAsia="Nikosh"/>
          <w:lang w:bidi="bn-BD"/>
        </w:rPr>
        <w:t xml:space="preserve"> </w:t>
      </w:r>
      <w:r w:rsidRPr="005F04B8">
        <w:rPr>
          <w:rFonts w:eastAsia="Nikosh"/>
          <w:cs/>
          <w:lang w:bidi="bn-BD"/>
        </w:rPr>
        <w:t>বিদীর্ণ। মানুষের জ</w:t>
      </w:r>
      <w:r w:rsidR="00937ED0">
        <w:rPr>
          <w:rFonts w:eastAsia="Nikosh"/>
          <w:cs/>
          <w:lang w:bidi="bn-BD"/>
        </w:rPr>
        <w:t>ন্য আম</w:t>
      </w:r>
      <w:r w:rsidR="00937ED0">
        <w:rPr>
          <w:rFonts w:eastAsia="Nikosh" w:hint="cs"/>
          <w:cs/>
          <w:lang w:bidi="bn-BD"/>
        </w:rPr>
        <w:t>রা</w:t>
      </w:r>
      <w:r w:rsidR="00937ED0">
        <w:rPr>
          <w:rFonts w:eastAsia="Nikosh"/>
          <w:cs/>
          <w:lang w:bidi="bn-BD"/>
        </w:rPr>
        <w:t xml:space="preserve"> এ উদাহরণগুল</w:t>
      </w:r>
      <w:r w:rsidR="00937ED0">
        <w:rPr>
          <w:rFonts w:eastAsia="Nikosh" w:hint="cs"/>
          <w:cs/>
          <w:lang w:bidi="bn-BD"/>
        </w:rPr>
        <w:t>ো</w:t>
      </w:r>
      <w:r w:rsidRPr="005F04B8">
        <w:rPr>
          <w:rFonts w:eastAsia="Nikosh"/>
          <w:cs/>
          <w:lang w:bidi="bn-BD"/>
        </w:rPr>
        <w:t xml:space="preserve"> পেশ করি</w:t>
      </w:r>
      <w:r w:rsidR="00937ED0" w:rsidRPr="00622AD3">
        <w:rPr>
          <w:rFonts w:eastAsia="Nikosh" w:cs="SolaimanLipi" w:hint="cs"/>
          <w:cs/>
          <w:lang w:bidi="hi-IN"/>
        </w:rPr>
        <w:t>।</w:t>
      </w:r>
      <w:r w:rsidRPr="005F04B8">
        <w:rPr>
          <w:rFonts w:eastAsia="Nikosh"/>
          <w:lang w:bidi="bn-BD"/>
        </w:rPr>
        <w:t xml:space="preserve"> </w:t>
      </w:r>
      <w:r w:rsidRPr="005F04B8">
        <w:rPr>
          <w:rFonts w:eastAsia="Nikosh"/>
          <w:cs/>
          <w:lang w:bidi="bn-BD"/>
        </w:rPr>
        <w:t>হয়ত তারা চিন্তা</w:t>
      </w:r>
      <w:r w:rsidR="00937ED0">
        <w:rPr>
          <w:rFonts w:eastAsia="Nikosh" w:hint="cs"/>
          <w:cs/>
          <w:lang w:bidi="bn-BD"/>
        </w:rPr>
        <w:t>-</w:t>
      </w:r>
      <w:r w:rsidRPr="005F04B8">
        <w:rPr>
          <w:rFonts w:eastAsia="Nikosh"/>
          <w:cs/>
          <w:lang w:bidi="bn-BD"/>
        </w:rPr>
        <w:t>ভাবনা করবে</w:t>
      </w:r>
      <w:r>
        <w:rPr>
          <w:rFonts w:eastAsia="Nikosh" w:hint="cs"/>
          <w:cs/>
          <w:lang w:bidi="bn-BD"/>
        </w:rPr>
        <w:t>”</w:t>
      </w:r>
      <w:r w:rsidRPr="00195BED">
        <w:rPr>
          <w:rFonts w:eastAsia="Nikosh" w:cs="SolaimanLipi"/>
          <w:cs/>
          <w:lang w:bidi="hi-IN"/>
        </w:rPr>
        <w:t>।</w:t>
      </w:r>
      <w:r>
        <w:rPr>
          <w:rFonts w:eastAsia="Nikosh" w:hint="cs"/>
          <w:cs/>
          <w:lang w:bidi="bn-BD"/>
        </w:rPr>
        <w:t xml:space="preserve"> [</w:t>
      </w:r>
      <w:r w:rsidRPr="00414383">
        <w:rPr>
          <w:rFonts w:eastAsia="Nikosh"/>
          <w:cs/>
          <w:lang w:bidi="bn-BD"/>
        </w:rPr>
        <w:t>সূরা আল-হাশর</w:t>
      </w:r>
      <w:r>
        <w:rPr>
          <w:rFonts w:eastAsia="Nikosh" w:hint="cs"/>
          <w:cs/>
          <w:lang w:bidi="bn-BD"/>
        </w:rPr>
        <w:t xml:space="preserve">, আয়াত: ২১] </w:t>
      </w:r>
    </w:p>
    <w:p w:rsidR="00216C99" w:rsidRDefault="00216C99" w:rsidP="00414383">
      <w:pPr>
        <w:autoSpaceDE w:val="0"/>
        <w:autoSpaceDN w:val="0"/>
        <w:bidi w:val="0"/>
        <w:adjustRightInd w:val="0"/>
        <w:spacing w:after="0" w:line="240" w:lineRule="auto"/>
        <w:jc w:val="both"/>
        <w:rPr>
          <w:rFonts w:eastAsia="Nikosh"/>
          <w:lang w:bidi="bn-BD"/>
        </w:rPr>
      </w:pPr>
      <w:r>
        <w:rPr>
          <w:rFonts w:eastAsia="Nikosh" w:hint="cs"/>
          <w:cs/>
          <w:lang w:bidi="bn-BD"/>
        </w:rPr>
        <w:t>আল্লাহ তা</w:t>
      </w:r>
      <w:r>
        <w:rPr>
          <w:rFonts w:eastAsia="Nikosh" w:hint="cs"/>
          <w:lang w:bidi="bn-BD"/>
        </w:rPr>
        <w:t>‘</w:t>
      </w:r>
      <w:r>
        <w:rPr>
          <w:rFonts w:eastAsia="Nikosh" w:hint="cs"/>
          <w:cs/>
          <w:lang w:bidi="bn-BD"/>
        </w:rPr>
        <w:t>আলা আরো বলেছেন</w:t>
      </w:r>
      <w:r>
        <w:rPr>
          <w:rFonts w:eastAsia="Nikosh" w:hint="cs"/>
          <w:lang w:bidi="bn-BD"/>
        </w:rPr>
        <w:t>,</w:t>
      </w:r>
    </w:p>
    <w:p w:rsidR="00414383" w:rsidRPr="00195BED" w:rsidRDefault="00216C99" w:rsidP="00216C99">
      <w:pPr>
        <w:autoSpaceDE w:val="0"/>
        <w:autoSpaceDN w:val="0"/>
        <w:adjustRightInd w:val="0"/>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كِتَٰبٗا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مُّتَشَٰبِهٗا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مَّثَانِيَ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تَقۡشَعِرُّ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جُلُودُ</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يَخۡشَوۡنَ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رَبَّهُمۡ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ثُمَّ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تَلِينُ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جُلُودُهُمۡ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وَقُلُوبُهُمۡ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ذِكۡرِ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الزمر</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٢٣</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216C99" w:rsidRDefault="00F26A93" w:rsidP="00216C99">
      <w:pPr>
        <w:autoSpaceDE w:val="0"/>
        <w:autoSpaceDN w:val="0"/>
        <w:bidi w:val="0"/>
        <w:adjustRightInd w:val="0"/>
        <w:spacing w:after="0" w:line="240" w:lineRule="auto"/>
        <w:jc w:val="both"/>
        <w:rPr>
          <w:rFonts w:eastAsia="Nikosh"/>
          <w:cs/>
          <w:lang w:bidi="bn-BD"/>
        </w:rPr>
      </w:pPr>
      <w:r>
        <w:rPr>
          <w:rFonts w:eastAsia="Nikosh" w:hint="cs"/>
          <w:cs/>
          <w:lang w:bidi="bn-BD"/>
        </w:rPr>
        <w:t>“</w:t>
      </w:r>
      <w:r w:rsidRPr="005F04B8">
        <w:rPr>
          <w:rFonts w:eastAsia="Nikosh"/>
          <w:cs/>
          <w:lang w:bidi="bn-BD"/>
        </w:rPr>
        <w:t>সাদৃশ্যপূর্ণ একটি কিতাব (আল কুরআন)</w:t>
      </w:r>
      <w:r w:rsidRPr="005F04B8">
        <w:rPr>
          <w:rFonts w:eastAsia="Nikosh"/>
          <w:lang w:bidi="bn-BD"/>
        </w:rPr>
        <w:t xml:space="preserve">, </w:t>
      </w:r>
      <w:r w:rsidRPr="005F04B8">
        <w:rPr>
          <w:rFonts w:eastAsia="Nikosh"/>
          <w:cs/>
          <w:lang w:bidi="bn-BD"/>
        </w:rPr>
        <w:t>যা বারবার আবৃত্তি করা হয়। যারা তাদের রবকে ভয় করে</w:t>
      </w:r>
      <w:r w:rsidRPr="005F04B8">
        <w:rPr>
          <w:rFonts w:eastAsia="Nikosh"/>
          <w:lang w:bidi="bn-BD"/>
        </w:rPr>
        <w:t xml:space="preserve">, </w:t>
      </w:r>
      <w:r w:rsidRPr="005F04B8">
        <w:rPr>
          <w:rFonts w:eastAsia="Nikosh"/>
          <w:cs/>
          <w:lang w:bidi="bn-BD"/>
        </w:rPr>
        <w:t>তাদের গা এতে শিহরিত হয়</w:t>
      </w:r>
      <w:r w:rsidRPr="005F04B8">
        <w:rPr>
          <w:rFonts w:eastAsia="Nikosh"/>
          <w:lang w:bidi="bn-BD"/>
        </w:rPr>
        <w:t xml:space="preserve">, </w:t>
      </w:r>
      <w:r w:rsidRPr="005F04B8">
        <w:rPr>
          <w:rFonts w:eastAsia="Nikosh"/>
          <w:cs/>
          <w:lang w:bidi="bn-BD"/>
        </w:rPr>
        <w:t>তারপর তাদের দেহ ও মন আল্লাহর স্মরণে বিনম্র হয়ে যায়</w:t>
      </w:r>
      <w:r>
        <w:rPr>
          <w:rFonts w:eastAsia="Nikosh" w:hint="cs"/>
          <w:cs/>
          <w:lang w:bidi="bn-BD"/>
        </w:rPr>
        <w:t>”</w:t>
      </w:r>
      <w:r w:rsidRPr="00195BED">
        <w:rPr>
          <w:rFonts w:eastAsia="Nikosh" w:cs="SolaimanLipi"/>
          <w:cs/>
          <w:lang w:bidi="hi-IN"/>
        </w:rPr>
        <w:t>।</w:t>
      </w:r>
      <w:r>
        <w:rPr>
          <w:rFonts w:eastAsia="Nikosh" w:hint="cs"/>
          <w:cs/>
          <w:lang w:bidi="bn-BD"/>
        </w:rPr>
        <w:t xml:space="preserve"> [</w:t>
      </w:r>
      <w:r w:rsidRPr="00F26A93">
        <w:rPr>
          <w:rFonts w:eastAsia="Nikosh"/>
          <w:cs/>
          <w:lang w:bidi="bn-BD"/>
        </w:rPr>
        <w:t>সূরা আয-যুমার</w:t>
      </w:r>
      <w:r>
        <w:rPr>
          <w:rFonts w:eastAsia="Nikosh" w:hint="cs"/>
          <w:cs/>
          <w:lang w:bidi="bn-BD"/>
        </w:rPr>
        <w:t>, আয়াত: ২৩]</w:t>
      </w:r>
    </w:p>
    <w:p w:rsidR="0008580D" w:rsidRPr="0008580D" w:rsidRDefault="0008580D" w:rsidP="00937ED0">
      <w:pPr>
        <w:autoSpaceDE w:val="0"/>
        <w:autoSpaceDN w:val="0"/>
        <w:bidi w:val="0"/>
        <w:adjustRightInd w:val="0"/>
        <w:spacing w:after="0" w:line="240" w:lineRule="auto"/>
        <w:jc w:val="both"/>
        <w:rPr>
          <w:rFonts w:eastAsia="Nikosh"/>
          <w:cs/>
          <w:lang w:bidi="bn-BD"/>
        </w:rPr>
      </w:pPr>
      <w:r w:rsidRPr="0008580D">
        <w:rPr>
          <w:rFonts w:eastAsia="Nikosh" w:hint="cs"/>
          <w:cs/>
          <w:lang w:bidi="bn-BD"/>
        </w:rPr>
        <w:lastRenderedPageBreak/>
        <w:t xml:space="preserve">কুরআনের মর্যাদা স্বয়ং </w:t>
      </w:r>
      <w:r w:rsidR="00DD0746">
        <w:rPr>
          <w:rFonts w:eastAsia="Nikosh" w:hint="cs"/>
          <w:cs/>
          <w:lang w:bidi="bn-BD"/>
        </w:rPr>
        <w:t>মহান স্রষ্টা আল্লাহ</w:t>
      </w:r>
      <w:r w:rsidRPr="0008580D">
        <w:rPr>
          <w:rFonts w:eastAsia="Nikosh" w:hint="cs"/>
          <w:cs/>
          <w:lang w:bidi="bn-BD"/>
        </w:rPr>
        <w:t xml:space="preserve"> বর্ণনা করার পরে তাঁর সৃষ্টজীবের মধ্যে </w:t>
      </w:r>
      <w:r w:rsidR="00DD0746">
        <w:rPr>
          <w:rFonts w:eastAsia="Nikosh" w:hint="cs"/>
          <w:cs/>
          <w:lang w:bidi="bn-BD"/>
        </w:rPr>
        <w:t xml:space="preserve">সম্ভবত </w:t>
      </w:r>
      <w:r w:rsidR="002B135E">
        <w:rPr>
          <w:rFonts w:eastAsia="Nikosh" w:hint="cs"/>
          <w:cs/>
          <w:lang w:bidi="bn-BD"/>
        </w:rPr>
        <w:t>আলী ইবন আবী তালেব</w:t>
      </w:r>
      <w:r w:rsidRPr="0008580D">
        <w:rPr>
          <w:rFonts w:eastAsia="Nikosh" w:hint="cs"/>
          <w:cs/>
          <w:lang w:bidi="bn-BD"/>
        </w:rPr>
        <w:t xml:space="preserve"> রাদিয়াল্লাহু </w:t>
      </w:r>
      <w:r w:rsidRPr="0008580D">
        <w:rPr>
          <w:rFonts w:eastAsia="Nikosh" w:hint="cs"/>
          <w:lang w:bidi="bn-BD"/>
        </w:rPr>
        <w:t>‘</w:t>
      </w:r>
      <w:r w:rsidRPr="0008580D">
        <w:rPr>
          <w:rFonts w:eastAsia="Nikosh" w:hint="cs"/>
          <w:cs/>
          <w:lang w:bidi="bn-BD"/>
        </w:rPr>
        <w:t xml:space="preserve">আনহুর কুরআন সম্পর্কে বর্ণনাটি </w:t>
      </w:r>
      <w:r w:rsidR="008F7AF7">
        <w:rPr>
          <w:rFonts w:eastAsia="Nikosh" w:hint="cs"/>
          <w:cs/>
          <w:lang w:bidi="bn-BD"/>
        </w:rPr>
        <w:t xml:space="preserve">চমৎকার। </w:t>
      </w:r>
      <w:r w:rsidRPr="0008580D">
        <w:rPr>
          <w:rFonts w:eastAsia="Nikosh" w:hint="cs"/>
          <w:cs/>
          <w:lang w:bidi="bn-BD"/>
        </w:rPr>
        <w:t xml:space="preserve">তিনি বলেছেন, </w:t>
      </w:r>
    </w:p>
    <w:p w:rsidR="00E65A3D" w:rsidRPr="008F7AF7" w:rsidRDefault="00E65A3D" w:rsidP="00B875ED">
      <w:pPr>
        <w:spacing w:after="0" w:line="240" w:lineRule="auto"/>
        <w:jc w:val="both"/>
        <w:rPr>
          <w:rFonts w:ascii="Traditional Arabic" w:hAnsi="Traditional Arabic" w:cs="KFGQPC Uthman Taha Naskh"/>
          <w:color w:val="0000CC"/>
          <w:cs/>
          <w:lang w:bidi="bn-BD"/>
        </w:rPr>
      </w:pPr>
      <w:r w:rsidRPr="008F7AF7">
        <w:rPr>
          <w:rFonts w:ascii="Traditional Arabic" w:hAnsi="Traditional Arabic" w:cs="KFGQPC Uthman Taha Naskh" w:hint="eastAsia"/>
          <w:color w:val="0000CC"/>
          <w:rtl/>
          <w:lang w:bidi="ar-EG"/>
        </w:rPr>
        <w:t>«</w:t>
      </w:r>
      <w:r w:rsidRPr="008F7AF7">
        <w:rPr>
          <w:rFonts w:ascii="Traditional Arabic" w:hAnsi="Traditional Arabic" w:cs="KFGQPC Uthman Taha Naskh"/>
          <w:color w:val="0000CC"/>
          <w:rtl/>
          <w:lang w:bidi="ar-EG"/>
        </w:rPr>
        <w:t>كِتَابُ اللَّهِ فيه خير مَا قَبْلَكُمْ وَنَبَأُ مَا بَعْدَك</w:t>
      </w:r>
      <w:r w:rsidR="002B135E">
        <w:rPr>
          <w:rFonts w:ascii="Traditional Arabic" w:hAnsi="Traditional Arabic" w:cs="KFGQPC Uthman Taha Naskh"/>
          <w:color w:val="0000CC"/>
          <w:rtl/>
          <w:lang w:bidi="ar-EG"/>
        </w:rPr>
        <w:t>ُمْ، وَحَكْمُ مَا بينكم وهو الف</w:t>
      </w:r>
      <w:r w:rsidR="002B135E">
        <w:rPr>
          <w:rFonts w:ascii="Traditional Arabic" w:hAnsi="Traditional Arabic" w:cs="KFGQPC Uthman Taha Naskh" w:hint="cs"/>
          <w:color w:val="0000CC"/>
          <w:rtl/>
          <w:lang w:bidi="ar-EG"/>
        </w:rPr>
        <w:t>ص</w:t>
      </w:r>
      <w:r w:rsidRPr="008F7AF7">
        <w:rPr>
          <w:rFonts w:ascii="Traditional Arabic" w:hAnsi="Traditional Arabic" w:cs="KFGQPC Uthman Taha Naskh"/>
          <w:color w:val="0000CC"/>
          <w:rtl/>
          <w:lang w:bidi="ar-EG"/>
        </w:rPr>
        <w:t>ل لَيْسَ بِالْهَزْلِ.</w:t>
      </w:r>
      <w:r w:rsidR="008F7AF7">
        <w:rPr>
          <w:rFonts w:ascii="Traditional Arabic" w:hAnsi="Traditional Arabic" w:cs="KFGQPC Uthman Taha Naskh" w:hint="cs"/>
          <w:color w:val="0000CC"/>
          <w:rtl/>
          <w:lang w:bidi="ar-EG"/>
        </w:rPr>
        <w:t xml:space="preserve"> </w:t>
      </w:r>
      <w:r w:rsidR="008F7AF7" w:rsidRPr="008F7AF7">
        <w:rPr>
          <w:rFonts w:ascii="Traditional Arabic" w:hAnsi="Traditional Arabic" w:cs="KFGQPC Uthman Taha Naskh"/>
          <w:color w:val="0000CC"/>
          <w:rtl/>
          <w:lang w:bidi="ar-EG"/>
        </w:rPr>
        <w:t xml:space="preserve">هُوَ الَّذِي لَا تَزِيغُ بِهِ الْأَهْوَاءُ، </w:t>
      </w:r>
      <w:r w:rsidR="008510A5" w:rsidRPr="008F7AF7">
        <w:rPr>
          <w:rFonts w:ascii="Traditional Arabic" w:hAnsi="Traditional Arabic" w:cs="KFGQPC Uthman Taha Naskh"/>
          <w:color w:val="0000CC"/>
          <w:rtl/>
          <w:lang w:bidi="ar-EG"/>
        </w:rPr>
        <w:t xml:space="preserve">وَلَا يَشْبَعُ مِنْهُ الْعُلَمَاءُ، </w:t>
      </w:r>
      <w:r w:rsidR="008510A5" w:rsidRPr="008510A5">
        <w:rPr>
          <w:rFonts w:ascii="Traditional Arabic" w:hAnsi="Traditional Arabic" w:cs="KFGQPC Uthman Taha Naskh"/>
          <w:color w:val="0000CC"/>
          <w:rtl/>
          <w:lang w:bidi="ar-EG"/>
        </w:rPr>
        <w:t>وَلَا يَخْلِقُ عَنْ كَثْرَةِ الرَّدِّ، وَلَا يَنْقَضِي عَجَائِبُهُ،</w:t>
      </w:r>
      <w:r w:rsidR="008510A5">
        <w:rPr>
          <w:rFonts w:ascii="Traditional Arabic" w:hAnsi="Traditional Arabic" w:cs="KFGQPC Uthman Taha Naskh" w:hint="cs"/>
          <w:color w:val="0000CC"/>
          <w:rtl/>
          <w:lang w:bidi="ar-EG"/>
        </w:rPr>
        <w:t xml:space="preserve"> هو الذي</w:t>
      </w:r>
      <w:r w:rsidRPr="008F7AF7">
        <w:rPr>
          <w:rFonts w:ascii="Traditional Arabic" w:hAnsi="Traditional Arabic" w:cs="KFGQPC Uthman Taha Naskh" w:hint="cs"/>
          <w:color w:val="0000CC"/>
          <w:rtl/>
          <w:lang w:bidi="ar-EG"/>
        </w:rPr>
        <w:t xml:space="preserve"> </w:t>
      </w:r>
      <w:r w:rsidRPr="008F7AF7">
        <w:rPr>
          <w:rFonts w:ascii="Traditional Arabic" w:hAnsi="Traditional Arabic" w:cs="KFGQPC Uthman Taha Naskh"/>
          <w:color w:val="0000CC"/>
          <w:rtl/>
          <w:lang w:bidi="ar-EG"/>
        </w:rPr>
        <w:t>مَنْ تَرَكَهُ مِنْ جَبَّارٍ قَصَمَهُ اللَّهُ، وَمَنِ ابْتَغَى الْهُدَى فِي غَيْرِهِ أَضَلَّهُ اللَّهُ</w:t>
      </w:r>
      <w:r w:rsidR="00EA2954">
        <w:rPr>
          <w:rFonts w:ascii="Traditional Arabic" w:hAnsi="Traditional Arabic" w:cs="KFGQPC Uthman Taha Naskh" w:hint="cs"/>
          <w:color w:val="0000CC"/>
          <w:rtl/>
          <w:lang w:bidi="ar-EG"/>
        </w:rPr>
        <w:t xml:space="preserve">، </w:t>
      </w:r>
      <w:r w:rsidR="00EA2954" w:rsidRPr="00EA2954">
        <w:rPr>
          <w:rFonts w:ascii="Traditional Arabic" w:hAnsi="Traditional Arabic" w:cs="KFGQPC Uthman Taha Naskh"/>
          <w:color w:val="0000CC"/>
          <w:rtl/>
          <w:lang w:bidi="ar-EG"/>
        </w:rPr>
        <w:t>وَهُوَ حَبْلُ اللَّهِ الْمَتِينُ وَهُوَ الذِّكْرُ الْحَكِيمُ و</w:t>
      </w:r>
      <w:r w:rsidR="00EA2954">
        <w:rPr>
          <w:rFonts w:ascii="Traditional Arabic" w:hAnsi="Traditional Arabic" w:cs="KFGQPC Uthman Taha Naskh"/>
          <w:color w:val="0000CC"/>
          <w:rtl/>
          <w:lang w:bidi="ar-EG"/>
        </w:rPr>
        <w:t>َهُوَ الصِّرَاطُ الْمُسْتَقِيمُ</w:t>
      </w:r>
      <w:r w:rsidR="00EA2954">
        <w:rPr>
          <w:rFonts w:ascii="Traditional Arabic" w:hAnsi="Traditional Arabic" w:cs="KFGQPC Uthman Taha Naskh" w:hint="cs"/>
          <w:color w:val="0000CC"/>
          <w:rtl/>
          <w:lang w:bidi="ar-EG"/>
        </w:rPr>
        <w:t>، هو الذي</w:t>
      </w:r>
      <w:r w:rsidR="00F26888">
        <w:rPr>
          <w:rFonts w:ascii="Traditional Arabic" w:hAnsi="Traditional Arabic" w:cs="KFGQPC Uthman Taha Naskh" w:hint="cs"/>
          <w:color w:val="0000CC"/>
          <w:rtl/>
          <w:lang w:bidi="ar-EG"/>
        </w:rPr>
        <w:t xml:space="preserve"> </w:t>
      </w:r>
      <w:r w:rsidR="00EA2954" w:rsidRPr="00EA2954">
        <w:rPr>
          <w:rFonts w:ascii="Traditional Arabic" w:hAnsi="Traditional Arabic" w:cs="KFGQPC Uthman Taha Naskh"/>
          <w:color w:val="0000CC"/>
          <w:rtl/>
          <w:lang w:bidi="ar-EG"/>
        </w:rPr>
        <w:t>مَنْ قَالَ بِهِ صَدَقَ، وَمَنْ عَمِلَ بِهِ أُجِرَ، وَمَنْ حَكَمَ بِهِ عَدَلَ، وَمَنْ دَعَا إِلَيْهِ هُ</w:t>
      </w:r>
      <w:r w:rsidR="00EA2954">
        <w:rPr>
          <w:rFonts w:ascii="Traditional Arabic" w:hAnsi="Traditional Arabic" w:cs="KFGQPC Uthman Taha Naskh"/>
          <w:color w:val="0000CC"/>
          <w:rtl/>
          <w:lang w:bidi="ar-EG"/>
        </w:rPr>
        <w:t>دِيَ إِلَى صِرَاطٍ مُسْتَقِيمٍ»</w:t>
      </w:r>
      <w:r w:rsidR="008510A5">
        <w:rPr>
          <w:rFonts w:ascii="Traditional Arabic" w:hAnsi="Traditional Arabic" w:cs="KFGQPC Uthman Taha Naskh" w:hint="cs"/>
          <w:color w:val="0000CC"/>
          <w:rtl/>
          <w:lang w:bidi="ar-EG"/>
        </w:rPr>
        <w:t xml:space="preserve">. </w:t>
      </w:r>
    </w:p>
    <w:p w:rsidR="00C73277" w:rsidRPr="00195BED" w:rsidRDefault="00F4148C" w:rsidP="002B135E">
      <w:pPr>
        <w:bidi w:val="0"/>
        <w:spacing w:after="0" w:line="240" w:lineRule="auto"/>
        <w:jc w:val="both"/>
        <w:rPr>
          <w:szCs w:val="30"/>
          <w:cs/>
          <w:lang w:bidi="bn-BD"/>
        </w:rPr>
      </w:pPr>
      <w:r>
        <w:rPr>
          <w:rFonts w:hint="cs"/>
          <w:cs/>
          <w:lang w:bidi="bn-BD"/>
        </w:rPr>
        <w:t>“</w:t>
      </w:r>
      <w:r w:rsidR="00C13F82" w:rsidRPr="007F1199">
        <w:rPr>
          <w:rFonts w:hint="cs"/>
          <w:cs/>
          <w:lang w:bidi="bn-BD"/>
        </w:rPr>
        <w:t>আল্লাহর কিতাবে</w:t>
      </w:r>
      <w:r w:rsidR="007F1199">
        <w:rPr>
          <w:rFonts w:hint="cs"/>
          <w:cs/>
          <w:lang w:bidi="bn-BD"/>
        </w:rPr>
        <w:t xml:space="preserve"> রয়েছে তোমাদের</w:t>
      </w:r>
      <w:r w:rsidR="007774D1">
        <w:rPr>
          <w:rFonts w:hint="cs"/>
          <w:cs/>
          <w:lang w:bidi="bn-BD"/>
        </w:rPr>
        <w:t xml:space="preserve"> পূর্ববর্তী ও পরবর্তীদের সংবাদ এবং তোমাদের মধ্</w:t>
      </w:r>
      <w:r w:rsidR="001214A0">
        <w:rPr>
          <w:rFonts w:hint="cs"/>
          <w:cs/>
          <w:lang w:bidi="bn-BD"/>
        </w:rPr>
        <w:t>যকার ফয়সালা। এটি চিরন্তন ফয়সালা</w:t>
      </w:r>
      <w:r w:rsidR="002B135E">
        <w:rPr>
          <w:rFonts w:hint="cs"/>
          <w:cs/>
          <w:lang w:bidi="bn-BD"/>
        </w:rPr>
        <w:t>যুক্ত কথা</w:t>
      </w:r>
      <w:r w:rsidR="001214A0" w:rsidRPr="00622AD3">
        <w:rPr>
          <w:rFonts w:cs="SolaimanLipi" w:hint="cs"/>
          <w:cs/>
          <w:lang w:bidi="hi-IN"/>
        </w:rPr>
        <w:t>।</w:t>
      </w:r>
      <w:r w:rsidR="007774D1">
        <w:rPr>
          <w:rFonts w:hint="cs"/>
          <w:cs/>
          <w:lang w:bidi="bn-BD"/>
        </w:rPr>
        <w:t xml:space="preserve"> এটি কোনো উপহাসের পাত্র নয়। </w:t>
      </w:r>
      <w:r w:rsidR="00B875ED">
        <w:rPr>
          <w:rFonts w:hint="cs"/>
          <w:cs/>
          <w:lang w:bidi="bn-BD"/>
        </w:rPr>
        <w:t xml:space="preserve">প্রবৃত্তিকামীরা </w:t>
      </w:r>
      <w:r w:rsidR="007774D1">
        <w:rPr>
          <w:rFonts w:hint="cs"/>
          <w:cs/>
          <w:lang w:bidi="bn-BD"/>
        </w:rPr>
        <w:t xml:space="preserve">এর দ্বারা </w:t>
      </w:r>
      <w:r w:rsidR="00B875ED">
        <w:rPr>
          <w:rFonts w:hint="cs"/>
          <w:cs/>
          <w:lang w:bidi="bn-BD"/>
        </w:rPr>
        <w:t xml:space="preserve">বক্র হয় না, আলেমগণ </w:t>
      </w:r>
      <w:r w:rsidR="002B135E">
        <w:rPr>
          <w:rFonts w:hint="cs"/>
          <w:cs/>
          <w:lang w:bidi="bn-BD"/>
        </w:rPr>
        <w:t xml:space="preserve">এর </w:t>
      </w:r>
      <w:r w:rsidR="00B875ED">
        <w:rPr>
          <w:rFonts w:hint="cs"/>
          <w:cs/>
          <w:lang w:bidi="bn-BD"/>
        </w:rPr>
        <w:t>অপরিসীম জ্ঞান সাগরে</w:t>
      </w:r>
      <w:r w:rsidR="002B135E">
        <w:rPr>
          <w:rFonts w:hint="cs"/>
          <w:cs/>
          <w:lang w:bidi="bn-BD"/>
        </w:rPr>
        <w:t xml:space="preserve"> পান করার মাধ্যমে</w:t>
      </w:r>
      <w:r w:rsidR="00B875ED">
        <w:rPr>
          <w:rFonts w:hint="cs"/>
          <w:cs/>
          <w:lang w:bidi="bn-BD"/>
        </w:rPr>
        <w:t xml:space="preserve"> পিপাসা</w:t>
      </w:r>
      <w:r w:rsidR="002B135E">
        <w:rPr>
          <w:rFonts w:hint="cs"/>
          <w:cs/>
          <w:lang w:bidi="bn-BD"/>
        </w:rPr>
        <w:t>মুক্ত</w:t>
      </w:r>
      <w:r w:rsidR="00B875ED">
        <w:rPr>
          <w:rFonts w:hint="cs"/>
          <w:cs/>
          <w:lang w:bidi="bn-BD"/>
        </w:rPr>
        <w:t xml:space="preserve"> হয় না, </w:t>
      </w:r>
      <w:r w:rsidR="00532C01">
        <w:rPr>
          <w:rFonts w:hint="cs"/>
          <w:cs/>
          <w:lang w:bidi="bn-BD"/>
        </w:rPr>
        <w:t xml:space="preserve">অধিক </w:t>
      </w:r>
      <w:r w:rsidR="00532C01" w:rsidRPr="00532C01">
        <w:rPr>
          <w:rFonts w:hint="cs"/>
          <w:cs/>
          <w:lang w:bidi="bn-BD"/>
        </w:rPr>
        <w:t xml:space="preserve">যুক্তি খণ্ডনের মোকাবিলায় </w:t>
      </w:r>
      <w:r w:rsidR="002B135E">
        <w:rPr>
          <w:rFonts w:hint="cs"/>
          <w:cs/>
          <w:lang w:bidi="bn-BD"/>
        </w:rPr>
        <w:t>পুরাতন</w:t>
      </w:r>
      <w:r w:rsidR="00532C01" w:rsidRPr="00532C01">
        <w:rPr>
          <w:rFonts w:hint="cs"/>
          <w:cs/>
          <w:lang w:bidi="bn-BD"/>
        </w:rPr>
        <w:t xml:space="preserve"> হয় না,</w:t>
      </w:r>
      <w:r w:rsidR="00532C01">
        <w:rPr>
          <w:rFonts w:hint="cs"/>
          <w:cs/>
          <w:lang w:bidi="bn-BD"/>
        </w:rPr>
        <w:t xml:space="preserve"> এর </w:t>
      </w:r>
      <w:r w:rsidR="00532C01">
        <w:rPr>
          <w:cs/>
          <w:lang w:bidi="bn-BD"/>
        </w:rPr>
        <w:t>আশ্চর্য</w:t>
      </w:r>
      <w:r w:rsidR="00532C01">
        <w:rPr>
          <w:rFonts w:hint="cs"/>
          <w:cs/>
          <w:lang w:bidi="bn-BD"/>
        </w:rPr>
        <w:t xml:space="preserve"> শেষ হবার নয়। </w:t>
      </w:r>
      <w:r w:rsidR="001214A0">
        <w:rPr>
          <w:rFonts w:hint="cs"/>
          <w:cs/>
          <w:lang w:bidi="bn-BD"/>
        </w:rPr>
        <w:t>এটি এমন কিতাব কেউ অহংকার বশত</w:t>
      </w:r>
      <w:r w:rsidR="00937ED0">
        <w:rPr>
          <w:rFonts w:hint="cs"/>
          <w:cs/>
          <w:lang w:bidi="bn-BD"/>
        </w:rPr>
        <w:t>ঃ</w:t>
      </w:r>
      <w:r w:rsidR="001214A0">
        <w:rPr>
          <w:rFonts w:hint="cs"/>
          <w:cs/>
          <w:lang w:bidi="bn-BD"/>
        </w:rPr>
        <w:t xml:space="preserve"> ত্যাগ করলে আল্লাহ তাকে ঘাড় ধরে টেনে নিয়ে আসেন, আর কেউ এ কিতাব ছাড়া অন্য কোথাও</w:t>
      </w:r>
      <w:r w:rsidR="00937ED0">
        <w:rPr>
          <w:rFonts w:hint="cs"/>
          <w:cs/>
          <w:lang w:bidi="bn-BD"/>
        </w:rPr>
        <w:t xml:space="preserve"> হিদায়াত</w:t>
      </w:r>
      <w:r w:rsidR="002B135E">
        <w:rPr>
          <w:rFonts w:hint="cs"/>
          <w:cs/>
          <w:lang w:bidi="bn-BD"/>
        </w:rPr>
        <w:t xml:space="preserve"> তালাশ করলে আল্লাহ তাকে পথ</w:t>
      </w:r>
      <w:r w:rsidR="001214A0">
        <w:rPr>
          <w:rFonts w:hint="cs"/>
          <w:cs/>
          <w:lang w:bidi="bn-BD"/>
        </w:rPr>
        <w:t xml:space="preserve">ভ্রষ্ট করেন। এটি আল্লাহর শক্ত রশি, এটি প্রজ্ঞাময় উপদেশবাণী এবং সহজ-সঠিক পথ। </w:t>
      </w:r>
      <w:r w:rsidR="001214A0" w:rsidRPr="001214A0">
        <w:rPr>
          <w:cs/>
          <w:lang w:bidi="bn-BD"/>
        </w:rPr>
        <w:t xml:space="preserve">কেউ </w:t>
      </w:r>
      <w:r w:rsidR="001214A0">
        <w:rPr>
          <w:rFonts w:hint="cs"/>
          <w:cs/>
          <w:lang w:bidi="bn-BD"/>
        </w:rPr>
        <w:t>এ কিতাব অনুযায়ী আমল করলে প্রতিদানপ্রাপ্ত হবে, এর দ্বারা বিচার-ফয়সালা করলে ন্যায় বিচার হবে আর কেউ এ কিতাবের দিকে আহ্বান করলে তাকে ‘সিরাতুম মুসতাকীম’ সহজ-সঠিক পথ দেখানো হবে</w:t>
      </w:r>
      <w:r>
        <w:rPr>
          <w:rFonts w:hint="cs"/>
          <w:cs/>
          <w:lang w:bidi="bn-BD"/>
        </w:rPr>
        <w:t>”</w:t>
      </w:r>
      <w:r w:rsidR="001214A0" w:rsidRPr="00195BED">
        <w:rPr>
          <w:rFonts w:cs="SolaimanLipi" w:hint="cs"/>
          <w:cs/>
          <w:lang w:bidi="hi-IN"/>
        </w:rPr>
        <w:t>।</w:t>
      </w:r>
      <w:r w:rsidR="00C13F82" w:rsidRPr="00195BED">
        <w:rPr>
          <w:rStyle w:val="FootnoteReference"/>
          <w:rFonts w:ascii="Traditional Arabic" w:hAnsi="Traditional Arabic"/>
          <w:szCs w:val="30"/>
          <w:cs/>
          <w:lang w:bidi="bn-BD"/>
        </w:rPr>
        <w:footnoteReference w:id="25"/>
      </w:r>
    </w:p>
    <w:p w:rsidR="00D55D11" w:rsidRPr="00AE6D89" w:rsidRDefault="00D55D11" w:rsidP="00C067A3">
      <w:pPr>
        <w:bidi w:val="0"/>
        <w:spacing w:after="0" w:line="240" w:lineRule="auto"/>
        <w:jc w:val="both"/>
        <w:rPr>
          <w:b/>
          <w:bCs/>
          <w:color w:val="205B83"/>
          <w:cs/>
          <w:lang w:bidi="bn-BD"/>
        </w:rPr>
      </w:pPr>
      <w:r w:rsidRPr="00AE6D89">
        <w:rPr>
          <w:rFonts w:hint="cs"/>
          <w:b/>
          <w:bCs/>
          <w:color w:val="205B83"/>
          <w:cs/>
          <w:lang w:bidi="bn-BD"/>
        </w:rPr>
        <w:t xml:space="preserve">সুন্নাহর (হাদীসের) মর্যাদা: </w:t>
      </w:r>
    </w:p>
    <w:p w:rsidR="00C54CC4" w:rsidRDefault="00D21798" w:rsidP="00937ED0">
      <w:pPr>
        <w:autoSpaceDE w:val="0"/>
        <w:autoSpaceDN w:val="0"/>
        <w:bidi w:val="0"/>
        <w:adjustRightInd w:val="0"/>
        <w:spacing w:after="0" w:line="240" w:lineRule="auto"/>
        <w:jc w:val="both"/>
        <w:rPr>
          <w:cs/>
          <w:lang w:bidi="bn-BD"/>
        </w:rPr>
      </w:pPr>
      <w:r>
        <w:rPr>
          <w:rFonts w:hint="cs"/>
          <w:cs/>
          <w:lang w:bidi="bn-BD"/>
        </w:rPr>
        <w:lastRenderedPageBreak/>
        <w:t>ইসলামী শরী</w:t>
      </w:r>
      <w:r w:rsidR="00D55D11">
        <w:rPr>
          <w:rFonts w:hint="cs"/>
          <w:cs/>
          <w:lang w:bidi="bn-BD"/>
        </w:rPr>
        <w:t>‘আ</w:t>
      </w:r>
      <w:r>
        <w:rPr>
          <w:rFonts w:hint="cs"/>
          <w:cs/>
          <w:lang w:bidi="bn-BD"/>
        </w:rPr>
        <w:t>তে</w:t>
      </w:r>
      <w:r w:rsidR="00D55D11">
        <w:rPr>
          <w:rFonts w:hint="cs"/>
          <w:cs/>
          <w:lang w:bidi="bn-BD"/>
        </w:rPr>
        <w:t xml:space="preserve">র দ্বিতীয় </w:t>
      </w:r>
      <w:r w:rsidR="006B4D9E">
        <w:rPr>
          <w:rFonts w:hint="cs"/>
          <w:cs/>
          <w:lang w:bidi="bn-BD"/>
        </w:rPr>
        <w:t>উৎস হলো সুন্নাহ। এটি আল-কুরআনের</w:t>
      </w:r>
      <w:r>
        <w:rPr>
          <w:rFonts w:hint="cs"/>
          <w:cs/>
          <w:lang w:bidi="bn-BD"/>
        </w:rPr>
        <w:t xml:space="preserve"> স্পষ্টকারী ও অস্পষ্ট </w:t>
      </w:r>
      <w:r w:rsidR="006B4D9E">
        <w:rPr>
          <w:rFonts w:hint="cs"/>
          <w:cs/>
          <w:lang w:bidi="bn-BD"/>
        </w:rPr>
        <w:t xml:space="preserve">বর্ণনার </w:t>
      </w:r>
      <w:r>
        <w:rPr>
          <w:rFonts w:hint="cs"/>
          <w:cs/>
          <w:lang w:bidi="bn-BD"/>
        </w:rPr>
        <w:t xml:space="preserve">বিশদ </w:t>
      </w:r>
      <w:r w:rsidR="006B4D9E">
        <w:rPr>
          <w:rFonts w:hint="cs"/>
          <w:cs/>
          <w:lang w:bidi="bn-BD"/>
        </w:rPr>
        <w:t xml:space="preserve">ব্যাখ্যা। </w:t>
      </w:r>
      <w:r w:rsidR="00624D0D">
        <w:rPr>
          <w:rFonts w:hint="cs"/>
          <w:cs/>
          <w:lang w:bidi="bn-BD"/>
        </w:rPr>
        <w:t>আল্লাহ তা</w:t>
      </w:r>
      <w:r w:rsidR="00624D0D">
        <w:rPr>
          <w:rFonts w:hint="cs"/>
          <w:lang w:bidi="bn-BD"/>
        </w:rPr>
        <w:t>‘</w:t>
      </w:r>
      <w:r w:rsidR="00624D0D">
        <w:rPr>
          <w:rFonts w:hint="cs"/>
          <w:cs/>
          <w:lang w:bidi="bn-BD"/>
        </w:rPr>
        <w:t>আলা বলেছেন</w:t>
      </w:r>
      <w:r w:rsidR="00624D0D">
        <w:rPr>
          <w:rFonts w:hint="cs"/>
          <w:lang w:bidi="bn-BD"/>
        </w:rPr>
        <w:t>,</w:t>
      </w:r>
      <w:r w:rsidR="00624D0D">
        <w:rPr>
          <w:rFonts w:hint="cs"/>
          <w:cs/>
          <w:lang w:bidi="bn-BD"/>
        </w:rPr>
        <w:t xml:space="preserve"> </w:t>
      </w:r>
    </w:p>
    <w:p w:rsidR="00F75158" w:rsidRPr="00195BED" w:rsidRDefault="00F75158" w:rsidP="00F75158">
      <w:pPr>
        <w:autoSpaceDE w:val="0"/>
        <w:autoSpaceDN w:val="0"/>
        <w:adjustRightInd w:val="0"/>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وَأَنزَلۡنَآ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إِلَيۡكَ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ٱلذِّكۡرَ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لِتُبَيِّنَ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لِلنَّاسِ</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نُزِّلَ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إِلَيۡهِمۡ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وَلَعَلَّهُمۡ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يَتَفَكَّرُونَ٤٤</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النحل</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٤٤</w:t>
      </w:r>
      <w:r>
        <w:rPr>
          <w:rFonts w:ascii="KFGQPC Uthman Taha Naskh" w:hAnsi="Times New Roman" w:cs="KFGQPC Uthman Taha Naskh"/>
          <w:color w:val="008000"/>
          <w:rtl/>
        </w:rPr>
        <w:t>]</w:t>
      </w:r>
    </w:p>
    <w:p w:rsidR="00F75158" w:rsidRDefault="00143874" w:rsidP="00143874">
      <w:pPr>
        <w:autoSpaceDE w:val="0"/>
        <w:autoSpaceDN w:val="0"/>
        <w:bidi w:val="0"/>
        <w:adjustRightInd w:val="0"/>
        <w:spacing w:after="0" w:line="240" w:lineRule="auto"/>
        <w:jc w:val="both"/>
        <w:rPr>
          <w:rFonts w:eastAsia="Nikosh"/>
          <w:cs/>
          <w:lang w:bidi="bn-BD"/>
        </w:rPr>
      </w:pPr>
      <w:r>
        <w:rPr>
          <w:rFonts w:eastAsia="Nikosh" w:hint="cs"/>
          <w:cs/>
          <w:lang w:bidi="bn-BD"/>
        </w:rPr>
        <w:t>“</w:t>
      </w:r>
      <w:r w:rsidRPr="005F04B8">
        <w:rPr>
          <w:rFonts w:eastAsia="Nikosh"/>
          <w:cs/>
          <w:lang w:bidi="bn-BD"/>
        </w:rPr>
        <w:t xml:space="preserve">এবং </w:t>
      </w:r>
      <w:r>
        <w:rPr>
          <w:rFonts w:eastAsia="Nikosh" w:hint="cs"/>
          <w:cs/>
          <w:lang w:bidi="bn-BD"/>
        </w:rPr>
        <w:t>আপনার</w:t>
      </w:r>
      <w:r w:rsidRPr="005F04B8">
        <w:rPr>
          <w:rFonts w:eastAsia="Nikosh"/>
          <w:cs/>
          <w:lang w:bidi="bn-BD"/>
        </w:rPr>
        <w:t xml:space="preserve"> প্রতি নাযিল করেছি কুরআন</w:t>
      </w:r>
      <w:r w:rsidRPr="005F04B8">
        <w:rPr>
          <w:rFonts w:eastAsia="Nikosh"/>
          <w:lang w:bidi="bn-BD"/>
        </w:rPr>
        <w:t xml:space="preserve">, </w:t>
      </w:r>
      <w:r w:rsidRPr="005F04B8">
        <w:rPr>
          <w:rFonts w:eastAsia="Nikosh"/>
          <w:cs/>
          <w:lang w:bidi="bn-BD"/>
        </w:rPr>
        <w:t xml:space="preserve">যাতে </w:t>
      </w:r>
      <w:r>
        <w:rPr>
          <w:rFonts w:eastAsia="Nikosh" w:hint="cs"/>
          <w:cs/>
          <w:lang w:bidi="bn-BD"/>
        </w:rPr>
        <w:t xml:space="preserve">আপনি </w:t>
      </w:r>
      <w:r>
        <w:rPr>
          <w:rFonts w:eastAsia="Nikosh"/>
          <w:cs/>
          <w:lang w:bidi="bn-BD"/>
        </w:rPr>
        <w:t>মানুষের জন্য স্পষ্ট করে দিতে পা</w:t>
      </w:r>
      <w:r>
        <w:rPr>
          <w:rFonts w:eastAsia="Nikosh" w:hint="cs"/>
          <w:cs/>
          <w:lang w:bidi="bn-BD"/>
        </w:rPr>
        <w:t>রেন</w:t>
      </w:r>
      <w:r w:rsidRPr="005F04B8">
        <w:rPr>
          <w:rFonts w:eastAsia="Nikosh"/>
          <w:lang w:bidi="bn-BD"/>
        </w:rPr>
        <w:t xml:space="preserve">, </w:t>
      </w:r>
      <w:r w:rsidRPr="005F04B8">
        <w:rPr>
          <w:rFonts w:eastAsia="Nikosh"/>
          <w:cs/>
          <w:lang w:bidi="bn-BD"/>
        </w:rPr>
        <w:t xml:space="preserve">যা তাদের প্রতি নাযিল </w:t>
      </w:r>
      <w:r>
        <w:rPr>
          <w:rFonts w:eastAsia="Nikosh" w:hint="cs"/>
          <w:cs/>
          <w:lang w:bidi="bn-BD"/>
        </w:rPr>
        <w:t xml:space="preserve">করা </w:t>
      </w:r>
      <w:r w:rsidRPr="005F04B8">
        <w:rPr>
          <w:rFonts w:eastAsia="Nikosh"/>
          <w:cs/>
          <w:lang w:bidi="bn-BD"/>
        </w:rPr>
        <w:t>হয়েছে। আর যাতে তারা চিন্তা করে।</w:t>
      </w:r>
      <w:r>
        <w:rPr>
          <w:rFonts w:eastAsia="Nikosh" w:hint="cs"/>
          <w:cs/>
          <w:lang w:bidi="bn-BD"/>
        </w:rPr>
        <w:t xml:space="preserve"> [</w:t>
      </w:r>
      <w:r>
        <w:rPr>
          <w:rFonts w:eastAsia="Nikosh"/>
          <w:cs/>
          <w:lang w:bidi="bn-BD"/>
        </w:rPr>
        <w:t>সূরা</w:t>
      </w:r>
      <w:r w:rsidRPr="00143874">
        <w:rPr>
          <w:rFonts w:eastAsia="Nikosh"/>
          <w:cs/>
          <w:lang w:bidi="bn-BD"/>
        </w:rPr>
        <w:t xml:space="preserve"> আন-নাহাল</w:t>
      </w:r>
      <w:r>
        <w:rPr>
          <w:rFonts w:eastAsia="Nikosh" w:hint="cs"/>
          <w:cs/>
          <w:lang w:bidi="bn-BD"/>
        </w:rPr>
        <w:t>, আয়াত: ৪৪]</w:t>
      </w:r>
    </w:p>
    <w:p w:rsidR="00143874" w:rsidRPr="0047497C" w:rsidRDefault="0047497C" w:rsidP="00143874">
      <w:pPr>
        <w:autoSpaceDE w:val="0"/>
        <w:autoSpaceDN w:val="0"/>
        <w:bidi w:val="0"/>
        <w:adjustRightInd w:val="0"/>
        <w:spacing w:after="0" w:line="240" w:lineRule="auto"/>
        <w:jc w:val="both"/>
        <w:rPr>
          <w:rFonts w:eastAsia="Nikosh"/>
          <w:cs/>
          <w:lang w:bidi="bn-BD"/>
        </w:rPr>
      </w:pPr>
      <w:r w:rsidRPr="0047497C">
        <w:rPr>
          <w:rFonts w:eastAsia="Nikosh" w:hint="cs"/>
          <w:cs/>
          <w:lang w:bidi="bn-BD"/>
        </w:rPr>
        <w:t>আল্লাহ তা</w:t>
      </w:r>
      <w:r w:rsidRPr="0047497C">
        <w:rPr>
          <w:rFonts w:eastAsia="Nikosh" w:hint="cs"/>
          <w:lang w:bidi="bn-BD"/>
        </w:rPr>
        <w:t>‘</w:t>
      </w:r>
      <w:r w:rsidRPr="0047497C">
        <w:rPr>
          <w:rFonts w:eastAsia="Nikosh" w:hint="cs"/>
          <w:cs/>
          <w:lang w:bidi="bn-BD"/>
        </w:rPr>
        <w:t>আলা আর বলেছেন</w:t>
      </w:r>
      <w:r w:rsidRPr="0047497C">
        <w:rPr>
          <w:rFonts w:eastAsia="Nikosh" w:hint="cs"/>
          <w:lang w:bidi="bn-BD"/>
        </w:rPr>
        <w:t>,</w:t>
      </w:r>
      <w:r w:rsidRPr="0047497C">
        <w:rPr>
          <w:rFonts w:eastAsia="Nikosh" w:hint="cs"/>
          <w:cs/>
          <w:lang w:bidi="bn-BD"/>
        </w:rPr>
        <w:t xml:space="preserve"> </w:t>
      </w:r>
    </w:p>
    <w:p w:rsidR="00F75158" w:rsidRPr="00195BED" w:rsidRDefault="00F75158" w:rsidP="00F75158">
      <w:pPr>
        <w:autoSpaceDE w:val="0"/>
        <w:autoSpaceDN w:val="0"/>
        <w:adjustRightInd w:val="0"/>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فَإِن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تَنَٰزَعۡتُمۡ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شَيۡءٖ</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فَرُدُّوهُ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وَٱلرَّسُولِ</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النساء</w:t>
      </w:r>
      <w:r>
        <w:rPr>
          <w:rFonts w:ascii="KFGQPC Uthman Taha Naskh" w:hAnsi="Times New Roman" w:cs="KFGQPC Uthman Taha Naskh"/>
          <w:color w:val="008000"/>
          <w:rtl/>
        </w:rPr>
        <w:t xml:space="preserve"> : </w:t>
      </w:r>
      <w:r>
        <w:rPr>
          <w:rFonts w:ascii="KFGQPC Uthman Taha Naskh" w:hAnsi="Times New Roman" w:cs="KFGQPC Uthman Taha Naskh" w:hint="cs"/>
          <w:color w:val="008000"/>
          <w:rtl/>
        </w:rPr>
        <w:t>٥٩</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F75158" w:rsidRDefault="00D21798" w:rsidP="00D21798">
      <w:pPr>
        <w:autoSpaceDE w:val="0"/>
        <w:autoSpaceDN w:val="0"/>
        <w:bidi w:val="0"/>
        <w:adjustRightInd w:val="0"/>
        <w:spacing w:after="0" w:line="240" w:lineRule="auto"/>
        <w:jc w:val="both"/>
        <w:rPr>
          <w:rFonts w:eastAsia="Nikosh"/>
          <w:cs/>
          <w:lang w:bidi="bn-BD"/>
        </w:rPr>
      </w:pPr>
      <w:r>
        <w:rPr>
          <w:rFonts w:ascii="KFGQPC Uthman Taha Naskh" w:hAnsi="Times New Roman" w:cs="KFGQPC Uthman Taha Naskh"/>
          <w:color w:val="008000"/>
          <w:rtl/>
        </w:rPr>
        <w:t xml:space="preserve"> </w:t>
      </w:r>
      <w:r w:rsidRPr="00D21798">
        <w:rPr>
          <w:rFonts w:eastAsia="Nikosh" w:hint="cs"/>
          <w:cs/>
          <w:lang w:bidi="bn-BD"/>
        </w:rPr>
        <w:t>“</w:t>
      </w:r>
      <w:r>
        <w:rPr>
          <w:rFonts w:eastAsia="Nikosh"/>
          <w:cs/>
          <w:lang w:bidi="bn-BD"/>
        </w:rPr>
        <w:t>অতঃপর কো</w:t>
      </w:r>
      <w:r>
        <w:rPr>
          <w:rFonts w:eastAsia="Nikosh" w:hint="cs"/>
          <w:cs/>
          <w:lang w:bidi="bn-BD"/>
        </w:rPr>
        <w:t>নো</w:t>
      </w:r>
      <w:r w:rsidR="00301463">
        <w:rPr>
          <w:rFonts w:eastAsia="Nikosh"/>
          <w:cs/>
          <w:lang w:bidi="bn-BD"/>
        </w:rPr>
        <w:t xml:space="preserve"> বিষয়ে যদি তোমরা মতবিরোধ ক</w:t>
      </w:r>
      <w:r w:rsidR="00301463">
        <w:rPr>
          <w:rFonts w:eastAsia="Nikosh" w:hint="cs"/>
          <w:cs/>
          <w:lang w:bidi="bn-BD"/>
        </w:rPr>
        <w:t>রো</w:t>
      </w:r>
      <w:r w:rsidRPr="005F04B8">
        <w:rPr>
          <w:rFonts w:eastAsia="Nikosh"/>
          <w:cs/>
          <w:lang w:bidi="bn-BD"/>
        </w:rPr>
        <w:t xml:space="preserve"> তাহলে তা আল্লাহ ও রাসূলের দিকে প্রত্যার্পণ করাও</w:t>
      </w:r>
      <w:r>
        <w:rPr>
          <w:rFonts w:eastAsia="Nikosh" w:hint="cs"/>
          <w:cs/>
          <w:lang w:bidi="bn-BD"/>
        </w:rPr>
        <w:t>”</w:t>
      </w:r>
      <w:r w:rsidRPr="00195BED">
        <w:rPr>
          <w:rFonts w:eastAsia="Nikosh" w:cs="SolaimanLipi" w:hint="cs"/>
          <w:cs/>
          <w:lang w:bidi="hi-IN"/>
        </w:rPr>
        <w:t xml:space="preserve">। </w:t>
      </w:r>
      <w:r>
        <w:rPr>
          <w:rFonts w:eastAsia="Nikosh" w:hint="cs"/>
          <w:cs/>
          <w:lang w:bidi="bn-BD"/>
        </w:rPr>
        <w:t>[</w:t>
      </w:r>
      <w:r w:rsidRPr="00D21798">
        <w:rPr>
          <w:rFonts w:eastAsia="Nikosh"/>
          <w:cs/>
          <w:lang w:bidi="bn-BD"/>
        </w:rPr>
        <w:t>সূরা আন-নিসা</w:t>
      </w:r>
      <w:r>
        <w:rPr>
          <w:rFonts w:eastAsia="Nikosh" w:hint="cs"/>
          <w:cs/>
          <w:lang w:bidi="bn-BD"/>
        </w:rPr>
        <w:t xml:space="preserve">, আয়াত: ৫৯] </w:t>
      </w:r>
    </w:p>
    <w:p w:rsidR="00301463" w:rsidRDefault="00301463" w:rsidP="00301463">
      <w:pPr>
        <w:autoSpaceDE w:val="0"/>
        <w:autoSpaceDN w:val="0"/>
        <w:bidi w:val="0"/>
        <w:adjustRightInd w:val="0"/>
        <w:spacing w:after="0" w:line="240" w:lineRule="auto"/>
        <w:jc w:val="both"/>
        <w:rPr>
          <w:rFonts w:eastAsia="Nikosh"/>
          <w:cs/>
          <w:lang w:bidi="bn-BD"/>
        </w:rPr>
      </w:pPr>
      <w:r>
        <w:rPr>
          <w:rFonts w:eastAsia="Nikosh" w:hint="cs"/>
          <w:cs/>
          <w:lang w:bidi="bn-BD"/>
        </w:rPr>
        <w:t xml:space="preserve">ইবন ‘আতিয়্যাহ রহ. এ আয়াতের তাফসীরে বলেন, ‘(কোনো বিষয়ে মতবিরোধ দেখা দিলে) রাসূলুল্লাহ্ সাল্লাল্লাহু আলাইহি ওয়াসাল্লামের </w:t>
      </w:r>
      <w:r w:rsidRPr="00301463">
        <w:rPr>
          <w:rFonts w:eastAsia="Nikosh"/>
          <w:cs/>
          <w:lang w:bidi="bn-BD"/>
        </w:rPr>
        <w:t>জীবদ্দশায়</w:t>
      </w:r>
      <w:r>
        <w:rPr>
          <w:rFonts w:eastAsia="Nikosh" w:hint="cs"/>
          <w:cs/>
          <w:lang w:bidi="bn-BD"/>
        </w:rPr>
        <w:t xml:space="preserve"> তাঁকে জিজ্ঞেস করা এবং তাঁর মৃত্যুর পরে তাঁর সুন্নত অনুসন্ধান করা’। ইবনুল ‘আরাবী আল-মালেকী রহ. বলেন, আমাদের আলেমগণ বলেছেন, ‘তোমরা আল্লাহর কিতাবের দিকে </w:t>
      </w:r>
      <w:r w:rsidRPr="005F04B8">
        <w:rPr>
          <w:rFonts w:eastAsia="Nikosh"/>
          <w:cs/>
          <w:lang w:bidi="bn-BD"/>
        </w:rPr>
        <w:t>প্রত্যার্পণ করাও</w:t>
      </w:r>
      <w:r>
        <w:rPr>
          <w:rFonts w:eastAsia="Nikosh" w:hint="cs"/>
          <w:cs/>
          <w:lang w:bidi="bn-BD"/>
        </w:rPr>
        <w:t xml:space="preserve">, আর যদি আল্লাহর কিতাবে উক্ত সমস্যার সমাধান পাওয়া না যায় তাহলে রাসূলুল্লাহ্ সাল্লাল্লাহু আলাইহি ওয়াসাল্লামের সুন্নতের দিকে </w:t>
      </w:r>
      <w:r w:rsidRPr="005F04B8">
        <w:rPr>
          <w:rFonts w:eastAsia="Nikosh"/>
          <w:cs/>
          <w:lang w:bidi="bn-BD"/>
        </w:rPr>
        <w:t>প্রত্যার্পণ করাও</w:t>
      </w:r>
      <w:r>
        <w:rPr>
          <w:rFonts w:eastAsia="Nikosh" w:hint="cs"/>
          <w:cs/>
          <w:lang w:bidi="bn-BD"/>
        </w:rPr>
        <w:t>’</w:t>
      </w:r>
      <w:r w:rsidRPr="00195BED">
        <w:rPr>
          <w:rFonts w:eastAsia="Nikosh" w:cs="SolaimanLipi" w:hint="cs"/>
          <w:cs/>
          <w:lang w:bidi="hi-IN"/>
        </w:rPr>
        <w:t xml:space="preserve">। </w:t>
      </w:r>
    </w:p>
    <w:p w:rsidR="00301463" w:rsidRDefault="00301463" w:rsidP="00301463">
      <w:pPr>
        <w:autoSpaceDE w:val="0"/>
        <w:autoSpaceDN w:val="0"/>
        <w:bidi w:val="0"/>
        <w:adjustRightInd w:val="0"/>
        <w:spacing w:after="0" w:line="240" w:lineRule="auto"/>
        <w:jc w:val="both"/>
        <w:rPr>
          <w:rFonts w:eastAsia="Nikosh"/>
          <w:cs/>
          <w:lang w:bidi="bn-BD"/>
        </w:rPr>
      </w:pPr>
      <w:r>
        <w:rPr>
          <w:rFonts w:eastAsia="Nikosh" w:hint="cs"/>
          <w:cs/>
          <w:lang w:bidi="bn-BD"/>
        </w:rPr>
        <w:t>আল্লাহ তা</w:t>
      </w:r>
      <w:r>
        <w:rPr>
          <w:rFonts w:eastAsia="Nikosh" w:hint="cs"/>
          <w:lang w:bidi="bn-BD"/>
        </w:rPr>
        <w:t>‘</w:t>
      </w:r>
      <w:r>
        <w:rPr>
          <w:rFonts w:eastAsia="Nikosh" w:hint="cs"/>
          <w:cs/>
          <w:lang w:bidi="bn-BD"/>
        </w:rPr>
        <w:t>আলা বলেছেন</w:t>
      </w:r>
      <w:r>
        <w:rPr>
          <w:rFonts w:eastAsia="Nikosh" w:hint="cs"/>
          <w:lang w:bidi="bn-BD"/>
        </w:rPr>
        <w:t>,</w:t>
      </w:r>
      <w:r>
        <w:rPr>
          <w:rFonts w:eastAsia="Nikosh" w:hint="cs"/>
          <w:cs/>
          <w:lang w:bidi="bn-BD"/>
        </w:rPr>
        <w:t xml:space="preserve"> </w:t>
      </w:r>
    </w:p>
    <w:p w:rsidR="0047497C" w:rsidRDefault="00301463" w:rsidP="00301463">
      <w:pPr>
        <w:autoSpaceDE w:val="0"/>
        <w:autoSpaceDN w:val="0"/>
        <w:adjustRightInd w:val="0"/>
        <w:spacing w:after="0" w:line="240" w:lineRule="auto"/>
        <w:jc w:val="both"/>
        <w:rPr>
          <w:rFonts w:eastAsia="Nikosh"/>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ءَاتَىٰكُمُ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ٱلرَّسُولُ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فَخُذُوهُ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نَهَىٰكُمۡ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عَنۡهُ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فَٱنتَهُواْۚ</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الحشر</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٧</w:t>
      </w:r>
      <w:r>
        <w:rPr>
          <w:rFonts w:ascii="KFGQPC Uthman Taha Naskh" w:hAnsi="Times New Roman" w:cs="KFGQPC Uthman Taha Naskh"/>
          <w:color w:val="008000"/>
          <w:rtl/>
        </w:rPr>
        <w:t>]</w:t>
      </w:r>
      <w:r w:rsidR="00937ED0">
        <w:rPr>
          <w:rFonts w:ascii="KFGQPC Uthman Taha Naskh" w:hAnsi="Times New Roman" w:cs="KFGQPC Uthman Taha Naskh"/>
          <w:color w:val="008000"/>
          <w:rtl/>
        </w:rPr>
        <w:t xml:space="preserve"> </w:t>
      </w:r>
    </w:p>
    <w:p w:rsidR="005D5D02" w:rsidRPr="00195BED" w:rsidRDefault="005D5D02" w:rsidP="005D5D02">
      <w:pPr>
        <w:autoSpaceDE w:val="0"/>
        <w:autoSpaceDN w:val="0"/>
        <w:bidi w:val="0"/>
        <w:adjustRightInd w:val="0"/>
        <w:spacing w:after="0" w:line="240" w:lineRule="auto"/>
        <w:jc w:val="both"/>
        <w:rPr>
          <w:rFonts w:eastAsia="Nikosh"/>
          <w:szCs w:val="30"/>
          <w:cs/>
          <w:lang w:bidi="bn-BD"/>
        </w:rPr>
      </w:pPr>
      <w:r>
        <w:rPr>
          <w:rFonts w:eastAsia="Nikosh" w:hint="cs"/>
          <w:cs/>
          <w:lang w:bidi="bn-BD"/>
        </w:rPr>
        <w:t>“</w:t>
      </w:r>
      <w:r w:rsidRPr="005F04B8">
        <w:rPr>
          <w:rFonts w:eastAsia="Nikosh"/>
          <w:cs/>
          <w:lang w:bidi="bn-BD"/>
        </w:rPr>
        <w:t>রাসূল তোমাদের যা দেয় তা গ্রহণ কর</w:t>
      </w:r>
      <w:r w:rsidRPr="005F04B8">
        <w:rPr>
          <w:rFonts w:eastAsia="Nikosh"/>
          <w:lang w:bidi="bn-BD"/>
        </w:rPr>
        <w:t xml:space="preserve">, </w:t>
      </w:r>
      <w:r w:rsidRPr="005F04B8">
        <w:rPr>
          <w:rFonts w:eastAsia="Nikosh"/>
          <w:cs/>
          <w:lang w:bidi="bn-BD"/>
        </w:rPr>
        <w:t>আর যা থেকে সে তোমাদের নিষেধ করে তা থেকে বিরত হও</w:t>
      </w:r>
      <w:r>
        <w:rPr>
          <w:rFonts w:eastAsia="Nikosh" w:hint="cs"/>
          <w:cs/>
          <w:lang w:bidi="bn-BD"/>
        </w:rPr>
        <w:t>”</w:t>
      </w:r>
      <w:r w:rsidRPr="00195BED">
        <w:rPr>
          <w:rFonts w:eastAsia="Nikosh" w:cs="SolaimanLipi" w:hint="cs"/>
          <w:cs/>
          <w:lang w:bidi="hi-IN"/>
        </w:rPr>
        <w:t xml:space="preserve">। </w:t>
      </w:r>
      <w:r>
        <w:rPr>
          <w:rFonts w:eastAsia="Nikosh" w:hint="cs"/>
          <w:cs/>
          <w:lang w:bidi="bn-BD"/>
        </w:rPr>
        <w:t>[</w:t>
      </w:r>
      <w:r w:rsidRPr="005D5D02">
        <w:rPr>
          <w:rFonts w:eastAsia="Nikosh"/>
          <w:cs/>
          <w:lang w:bidi="bn-BD"/>
        </w:rPr>
        <w:t>সূরা আল-হাশর</w:t>
      </w:r>
      <w:r>
        <w:rPr>
          <w:rFonts w:eastAsia="Nikosh" w:hint="cs"/>
          <w:cs/>
          <w:lang w:bidi="bn-BD"/>
        </w:rPr>
        <w:t xml:space="preserve">, আয়াত: ৭] </w:t>
      </w:r>
    </w:p>
    <w:p w:rsidR="00301463" w:rsidRPr="00195BED" w:rsidRDefault="00301463" w:rsidP="00301463">
      <w:pPr>
        <w:autoSpaceDE w:val="0"/>
        <w:autoSpaceDN w:val="0"/>
        <w:adjustRightInd w:val="0"/>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فَلۡيَحۡذَرِ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يُخَالِفُونَ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أَمۡرِهِۦٓ</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تُصِيبَهُمۡ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فِتۡنَةٌ</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أَوۡ</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يُصِيبَهُمۡ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عَذَابٌ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أَلِيمٌ٦٣</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النور</w:t>
      </w:r>
      <w:r>
        <w:rPr>
          <w:rFonts w:ascii="KFGQPC Uthman Taha Naskh" w:hAnsi="Times New Roman" w:cs="KFGQPC Uthman Taha Naskh"/>
          <w:color w:val="008000"/>
          <w:rtl/>
        </w:rPr>
        <w:t xml:space="preserve"> : </w:t>
      </w:r>
      <w:r>
        <w:rPr>
          <w:rFonts w:ascii="KFGQPC Uthman Taha Naskh" w:hAnsi="Times New Roman" w:cs="KFGQPC Uthman Taha Naskh" w:hint="cs"/>
          <w:color w:val="008000"/>
          <w:rtl/>
        </w:rPr>
        <w:t>٦٣</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F75158" w:rsidRDefault="005D5D02" w:rsidP="005D5D02">
      <w:pPr>
        <w:autoSpaceDE w:val="0"/>
        <w:autoSpaceDN w:val="0"/>
        <w:bidi w:val="0"/>
        <w:adjustRightInd w:val="0"/>
        <w:spacing w:after="0" w:line="240" w:lineRule="auto"/>
        <w:jc w:val="both"/>
        <w:rPr>
          <w:rFonts w:eastAsia="Nikosh"/>
          <w:cs/>
          <w:lang w:bidi="bn-BD"/>
        </w:rPr>
      </w:pPr>
      <w:r>
        <w:rPr>
          <w:rFonts w:eastAsia="Nikosh" w:hint="cs"/>
          <w:cs/>
          <w:lang w:bidi="bn-BD"/>
        </w:rPr>
        <w:lastRenderedPageBreak/>
        <w:t>“</w:t>
      </w:r>
      <w:r w:rsidRPr="005F04B8">
        <w:rPr>
          <w:rFonts w:eastAsia="Nikosh"/>
          <w:cs/>
          <w:lang w:bidi="bn-BD"/>
        </w:rPr>
        <w:t>অতএব যারা তাঁর নির্দেশের বিরুদ্ধাচরণ করে তারা যেন তাদের ওপর বিপর্যয় নেমে আসা অথবা যন্ত্রণাদায়ক আযাব পৌঁছার ভয় করে</w:t>
      </w:r>
      <w:r>
        <w:rPr>
          <w:rFonts w:eastAsia="Nikosh" w:hint="cs"/>
          <w:cs/>
          <w:lang w:bidi="bn-BD"/>
        </w:rPr>
        <w:t>”</w:t>
      </w:r>
      <w:r w:rsidRPr="00195BED">
        <w:rPr>
          <w:rFonts w:eastAsia="Nikosh" w:cs="SolaimanLipi"/>
          <w:cs/>
          <w:lang w:bidi="hi-IN"/>
        </w:rPr>
        <w:t>।</w:t>
      </w:r>
      <w:r>
        <w:rPr>
          <w:rFonts w:eastAsia="Nikosh" w:hint="cs"/>
          <w:cs/>
          <w:lang w:bidi="bn-BD"/>
        </w:rPr>
        <w:t xml:space="preserve"> [</w:t>
      </w:r>
      <w:r w:rsidRPr="005D5D02">
        <w:rPr>
          <w:rFonts w:eastAsia="Nikosh"/>
          <w:cs/>
          <w:lang w:bidi="bn-BD"/>
        </w:rPr>
        <w:t>সূরা আন-নূর</w:t>
      </w:r>
      <w:r>
        <w:rPr>
          <w:rFonts w:eastAsia="Nikosh" w:hint="cs"/>
          <w:cs/>
          <w:lang w:bidi="bn-BD"/>
        </w:rPr>
        <w:t xml:space="preserve">, আয়াত: ৬৩] </w:t>
      </w:r>
    </w:p>
    <w:p w:rsidR="00624D0D" w:rsidRDefault="00286F89" w:rsidP="00937ED0">
      <w:pPr>
        <w:autoSpaceDE w:val="0"/>
        <w:autoSpaceDN w:val="0"/>
        <w:bidi w:val="0"/>
        <w:adjustRightInd w:val="0"/>
        <w:spacing w:after="0" w:line="240" w:lineRule="auto"/>
        <w:jc w:val="both"/>
        <w:rPr>
          <w:cs/>
          <w:lang w:bidi="bn-BD"/>
        </w:rPr>
      </w:pPr>
      <w:r>
        <w:rPr>
          <w:rFonts w:eastAsia="Nikosh" w:hint="cs"/>
          <w:cs/>
          <w:lang w:bidi="bn-BD"/>
        </w:rPr>
        <w:t xml:space="preserve">রাসূলুল্লাহ্ সাল্লাল্লাহু আলাইহি ওয়াসাল্লামের সাহাবীরা উপরোক্ত আয়াতের অর্থ বুঝেছেন। </w:t>
      </w:r>
      <w:r w:rsidRPr="00624D0D">
        <w:rPr>
          <w:cs/>
          <w:lang w:bidi="bn-BD"/>
        </w:rPr>
        <w:t>মু</w:t>
      </w:r>
      <w:r>
        <w:rPr>
          <w:rFonts w:hint="cs"/>
          <w:cs/>
          <w:lang w:bidi="bn-BD"/>
        </w:rPr>
        <w:t>‘</w:t>
      </w:r>
      <w:r w:rsidRPr="00624D0D">
        <w:rPr>
          <w:cs/>
          <w:lang w:bidi="bn-BD"/>
        </w:rPr>
        <w:t xml:space="preserve">আয </w:t>
      </w:r>
      <w:r>
        <w:rPr>
          <w:rFonts w:hint="cs"/>
          <w:cs/>
          <w:lang w:bidi="bn-BD"/>
        </w:rPr>
        <w:t xml:space="preserve">ইবন জাবাল রাদিয়াল্লাহু </w:t>
      </w:r>
      <w:r>
        <w:rPr>
          <w:rFonts w:hint="cs"/>
          <w:lang w:bidi="bn-BD"/>
        </w:rPr>
        <w:t>‘</w:t>
      </w:r>
      <w:r>
        <w:rPr>
          <w:rFonts w:hint="cs"/>
          <w:cs/>
          <w:lang w:bidi="bn-BD"/>
        </w:rPr>
        <w:t xml:space="preserve">আনহু বর্ণিত হাদীসে এসেছে, </w:t>
      </w:r>
      <w:r w:rsidR="00624D0D" w:rsidRPr="00624D0D">
        <w:rPr>
          <w:cs/>
          <w:lang w:bidi="bn-BD"/>
        </w:rPr>
        <w:t xml:space="preserve">রাসূলুল্লাহ </w:t>
      </w:r>
      <w:r w:rsidR="00624D0D">
        <w:rPr>
          <w:rFonts w:hint="cs"/>
          <w:cs/>
          <w:lang w:bidi="bn-BD"/>
        </w:rPr>
        <w:t xml:space="preserve">রাসূলুল্লাহ্ সাল্লাল্লাহু আলাইহি ওয়াসাল্লাম </w:t>
      </w:r>
      <w:r w:rsidR="00624D0D" w:rsidRPr="00624D0D">
        <w:rPr>
          <w:cs/>
          <w:lang w:bidi="bn-BD"/>
        </w:rPr>
        <w:t xml:space="preserve">যখন </w:t>
      </w:r>
      <w:r>
        <w:rPr>
          <w:rFonts w:hint="cs"/>
          <w:cs/>
          <w:lang w:bidi="bn-BD"/>
        </w:rPr>
        <w:t>তাঁকে ইয়ামেনের</w:t>
      </w:r>
      <w:r w:rsidR="00624D0D" w:rsidRPr="00624D0D">
        <w:rPr>
          <w:cs/>
          <w:lang w:bidi="bn-BD"/>
        </w:rPr>
        <w:t xml:space="preserve"> শাসনকর্তা করে প্রেরণের ইচ্ছা</w:t>
      </w:r>
      <w:r w:rsidR="00624D0D" w:rsidRPr="00624D0D">
        <w:rPr>
          <w:lang w:bidi="bn-BD"/>
        </w:rPr>
        <w:t xml:space="preserve"> </w:t>
      </w:r>
      <w:r w:rsidR="00624D0D" w:rsidRPr="00624D0D">
        <w:rPr>
          <w:cs/>
          <w:lang w:bidi="bn-BD"/>
        </w:rPr>
        <w:t>করেন</w:t>
      </w:r>
      <w:r w:rsidR="00624D0D" w:rsidRPr="00624D0D">
        <w:rPr>
          <w:lang w:bidi="bn-BD"/>
        </w:rPr>
        <w:t xml:space="preserve">, </w:t>
      </w:r>
      <w:r w:rsidR="00624D0D" w:rsidRPr="00624D0D">
        <w:rPr>
          <w:cs/>
          <w:lang w:bidi="bn-BD"/>
        </w:rPr>
        <w:t>তখন তিনি তাকে জিজ</w:t>
      </w:r>
      <w:r w:rsidR="00624D0D">
        <w:rPr>
          <w:cs/>
          <w:lang w:bidi="bn-BD"/>
        </w:rPr>
        <w:t>্ঞাসা করেন</w:t>
      </w:r>
      <w:r w:rsidR="00624D0D">
        <w:rPr>
          <w:rFonts w:hint="cs"/>
          <w:cs/>
          <w:lang w:bidi="bn-BD"/>
        </w:rPr>
        <w:t xml:space="preserve">, </w:t>
      </w:r>
    </w:p>
    <w:p w:rsidR="00624D0D" w:rsidRPr="00195BED" w:rsidRDefault="00624D0D" w:rsidP="00C067A3">
      <w:pPr>
        <w:spacing w:after="0" w:line="240" w:lineRule="auto"/>
        <w:jc w:val="both"/>
        <w:rPr>
          <w:rFonts w:ascii="Traditional Arabic" w:hAnsi="Traditional Arabic"/>
          <w:color w:val="0000CC"/>
          <w:szCs w:val="30"/>
          <w:rtl/>
          <w:cs/>
          <w:lang w:bidi="ar-EG"/>
        </w:rPr>
      </w:pPr>
      <w:r w:rsidRPr="00624D0D">
        <w:rPr>
          <w:rFonts w:ascii="Traditional Arabic" w:hAnsi="Traditional Arabic" w:cs="KFGQPC Uthman Taha Naskh"/>
          <w:color w:val="0000CC"/>
          <w:rtl/>
          <w:lang w:bidi="ar-EG"/>
        </w:rPr>
        <w:t>«كَيْفَ تَقْضِي إِذَا عَرَضَ لَكَ قَضَاءٌ؟»، قَالَ: أَقْضِي بِكِتَابِ اللَّهِ، قَالَ: «فَإِنْ لَمْ تَجِدْ فِي كِتَابِ اللَّهِ؟»، قَالَ: فَبِسُنَّةِ رَسُولِ اللَّهِ صَلَّى اللهُ عَلَيْهِ وَسَلَّمَ، قَالَ: «فَإِنْ لَمْ تَجِدْ فِي سُنَّةِ رَسُولِ اللَّهِ صَلَّى اللهُ عَلَيْهِ وَسَلَّمَ، وَلَا فِي كِتَابِ اللَّهِ؟» قَالَ: أَجْتَهِدُ رَأْيِي، وَلَا آلُو فَضَرَبَ رَسُولُ اللَّهِ صَلَّى اللهُ عَلَيْهِ وَسَلَّمَ صَدْرَهُ، وَقَالَ: «الْحَمْدُ لِلَّهِ الَّذِي وَفَّقَ رَسُولَ، رَسُولِ اللَّهِ لِمَا يُرْضِي رَسُولَ اللَّهِ»</w:t>
      </w:r>
      <w:r w:rsidR="0099605F">
        <w:rPr>
          <w:rFonts w:ascii="Traditional Arabic" w:hAnsi="Traditional Arabic" w:cstheme="minorBidi" w:hint="cs"/>
          <w:color w:val="0000CC"/>
          <w:rtl/>
          <w:lang w:bidi="ar-EG"/>
        </w:rPr>
        <w:t>.</w:t>
      </w:r>
    </w:p>
    <w:p w:rsidR="00722CDC" w:rsidRPr="00DC0B0C" w:rsidRDefault="002A004B" w:rsidP="00C067A3">
      <w:pPr>
        <w:autoSpaceDE w:val="0"/>
        <w:autoSpaceDN w:val="0"/>
        <w:bidi w:val="0"/>
        <w:adjustRightInd w:val="0"/>
        <w:spacing w:after="0" w:line="240" w:lineRule="auto"/>
        <w:jc w:val="both"/>
        <w:rPr>
          <w:rFonts w:cs="SolaimanLipi"/>
          <w:cs/>
          <w:lang w:bidi="hi-IN"/>
        </w:rPr>
      </w:pPr>
      <w:r>
        <w:rPr>
          <w:rFonts w:hint="cs"/>
          <w:cs/>
          <w:lang w:bidi="bn-BD"/>
        </w:rPr>
        <w:t>“</w:t>
      </w:r>
      <w:r>
        <w:rPr>
          <w:cs/>
          <w:lang w:bidi="bn-BD"/>
        </w:rPr>
        <w:t>তোমার কাছে যখন কো</w:t>
      </w:r>
      <w:r>
        <w:rPr>
          <w:rFonts w:hint="cs"/>
          <w:cs/>
          <w:lang w:bidi="bn-BD"/>
        </w:rPr>
        <w:t>নো</w:t>
      </w:r>
      <w:r w:rsidR="00624D0D" w:rsidRPr="00624D0D">
        <w:rPr>
          <w:cs/>
          <w:lang w:bidi="bn-BD"/>
        </w:rPr>
        <w:t xml:space="preserve"> মোকদ্দমা </w:t>
      </w:r>
      <w:r>
        <w:rPr>
          <w:rFonts w:hint="cs"/>
          <w:cs/>
          <w:lang w:bidi="bn-BD"/>
        </w:rPr>
        <w:t xml:space="preserve">(বিচার) </w:t>
      </w:r>
      <w:r w:rsidR="00624D0D" w:rsidRPr="00624D0D">
        <w:rPr>
          <w:cs/>
          <w:lang w:bidi="bn-BD"/>
        </w:rPr>
        <w:t>পেশ করা হবে</w:t>
      </w:r>
      <w:r w:rsidR="00624D0D" w:rsidRPr="00624D0D">
        <w:rPr>
          <w:lang w:bidi="bn-BD"/>
        </w:rPr>
        <w:t xml:space="preserve">, </w:t>
      </w:r>
      <w:r w:rsidR="00624D0D" w:rsidRPr="00624D0D">
        <w:rPr>
          <w:cs/>
          <w:lang w:bidi="bn-BD"/>
        </w:rPr>
        <w:t>তখন</w:t>
      </w:r>
      <w:r w:rsidR="00624D0D" w:rsidRPr="00624D0D">
        <w:rPr>
          <w:lang w:bidi="bn-BD"/>
        </w:rPr>
        <w:t xml:space="preserve"> </w:t>
      </w:r>
      <w:r>
        <w:rPr>
          <w:cs/>
          <w:lang w:bidi="bn-BD"/>
        </w:rPr>
        <w:t xml:space="preserve">তুমি </w:t>
      </w:r>
      <w:r>
        <w:rPr>
          <w:rFonts w:hint="cs"/>
          <w:cs/>
          <w:lang w:bidi="bn-BD"/>
        </w:rPr>
        <w:t>কীভাবে</w:t>
      </w:r>
      <w:r w:rsidR="00624D0D" w:rsidRPr="00624D0D">
        <w:rPr>
          <w:cs/>
          <w:lang w:bidi="bn-BD"/>
        </w:rPr>
        <w:t xml:space="preserve"> তার ফয়সালা করবে</w:t>
      </w:r>
      <w:r w:rsidR="00624D0D" w:rsidRPr="00624D0D">
        <w:rPr>
          <w:lang w:bidi="bn-BD"/>
        </w:rPr>
        <w:t xml:space="preserve">? </w:t>
      </w:r>
      <w:r>
        <w:rPr>
          <w:cs/>
          <w:lang w:bidi="bn-BD"/>
        </w:rPr>
        <w:t>তিনি বলেন</w:t>
      </w:r>
      <w:r>
        <w:rPr>
          <w:rFonts w:hint="cs"/>
          <w:cs/>
          <w:lang w:bidi="bn-BD"/>
        </w:rPr>
        <w:t>,</w:t>
      </w:r>
      <w:r>
        <w:rPr>
          <w:cs/>
          <w:lang w:bidi="bn-BD"/>
        </w:rPr>
        <w:t xml:space="preserve"> আমি আল্লাহ</w:t>
      </w:r>
      <w:r>
        <w:rPr>
          <w:rFonts w:hint="cs"/>
          <w:cs/>
          <w:lang w:bidi="bn-BD"/>
        </w:rPr>
        <w:t>র</w:t>
      </w:r>
      <w:r w:rsidR="00624D0D" w:rsidRPr="00624D0D">
        <w:rPr>
          <w:cs/>
          <w:lang w:bidi="bn-BD"/>
        </w:rPr>
        <w:t xml:space="preserve"> কিতাব অনুসারে ফয়সালা করবো</w:t>
      </w:r>
      <w:r w:rsidR="00624D0D" w:rsidRPr="00DC0B0C">
        <w:rPr>
          <w:rFonts w:cs="SolaimanLipi"/>
          <w:cs/>
          <w:lang w:bidi="hi-IN"/>
        </w:rPr>
        <w:t xml:space="preserve">। </w:t>
      </w:r>
      <w:r>
        <w:rPr>
          <w:cs/>
          <w:lang w:bidi="bn-BD"/>
        </w:rPr>
        <w:t xml:space="preserve">এরপর </w:t>
      </w:r>
      <w:r>
        <w:rPr>
          <w:rFonts w:hint="cs"/>
          <w:cs/>
          <w:lang w:bidi="bn-BD"/>
        </w:rPr>
        <w:t xml:space="preserve">রাসূলুল্লাহ্ সাল্লাল্লাহু আলাইহি ওয়াসাল্লাম </w:t>
      </w:r>
      <w:r w:rsidR="00624D0D" w:rsidRPr="00624D0D">
        <w:rPr>
          <w:cs/>
          <w:lang w:bidi="bn-BD"/>
        </w:rPr>
        <w:t>তাকে জিজ্ঞাসা ক</w:t>
      </w:r>
      <w:r>
        <w:rPr>
          <w:rFonts w:hint="cs"/>
          <w:cs/>
          <w:lang w:bidi="bn-BD"/>
        </w:rPr>
        <w:t xml:space="preserve">রলেন, </w:t>
      </w:r>
      <w:r>
        <w:rPr>
          <w:cs/>
          <w:lang w:bidi="bn-BD"/>
        </w:rPr>
        <w:t>যদি আল্লাহ</w:t>
      </w:r>
      <w:r>
        <w:rPr>
          <w:rFonts w:hint="cs"/>
          <w:cs/>
          <w:lang w:bidi="bn-BD"/>
        </w:rPr>
        <w:t>র</w:t>
      </w:r>
      <w:r>
        <w:rPr>
          <w:cs/>
          <w:lang w:bidi="bn-BD"/>
        </w:rPr>
        <w:t xml:space="preserve"> কিতাবে এর কো</w:t>
      </w:r>
      <w:r>
        <w:rPr>
          <w:rFonts w:hint="cs"/>
          <w:cs/>
          <w:lang w:bidi="bn-BD"/>
        </w:rPr>
        <w:t>নো</w:t>
      </w:r>
      <w:r w:rsidR="00624D0D" w:rsidRPr="00624D0D">
        <w:rPr>
          <w:cs/>
          <w:lang w:bidi="bn-BD"/>
        </w:rPr>
        <w:t xml:space="preserve"> সমাধান </w:t>
      </w:r>
      <w:r>
        <w:rPr>
          <w:rFonts w:hint="cs"/>
          <w:cs/>
          <w:lang w:bidi="bn-BD"/>
        </w:rPr>
        <w:t xml:space="preserve">(সরাসরি) </w:t>
      </w:r>
      <w:r w:rsidR="00624D0D" w:rsidRPr="00624D0D">
        <w:rPr>
          <w:cs/>
          <w:lang w:bidi="bn-BD"/>
        </w:rPr>
        <w:t>না পাও</w:t>
      </w:r>
      <w:r w:rsidR="00624D0D" w:rsidRPr="00624D0D">
        <w:rPr>
          <w:lang w:bidi="bn-BD"/>
        </w:rPr>
        <w:t xml:space="preserve">? </w:t>
      </w:r>
      <w:r w:rsidR="00624D0D" w:rsidRPr="00624D0D">
        <w:rPr>
          <w:cs/>
          <w:lang w:bidi="bn-BD"/>
        </w:rPr>
        <w:t>তখন মু</w:t>
      </w:r>
      <w:r>
        <w:rPr>
          <w:rFonts w:hint="cs"/>
          <w:cs/>
          <w:lang w:bidi="bn-BD"/>
        </w:rPr>
        <w:t>‘</w:t>
      </w:r>
      <w:r w:rsidR="00624D0D" w:rsidRPr="00624D0D">
        <w:rPr>
          <w:cs/>
          <w:lang w:bidi="bn-BD"/>
        </w:rPr>
        <w:t xml:space="preserve">আয </w:t>
      </w:r>
      <w:r>
        <w:rPr>
          <w:rFonts w:hint="cs"/>
          <w:cs/>
          <w:lang w:bidi="bn-BD"/>
        </w:rPr>
        <w:t xml:space="preserve">রাদিয়াল্লাহু </w:t>
      </w:r>
      <w:r>
        <w:rPr>
          <w:rFonts w:hint="cs"/>
          <w:lang w:bidi="bn-BD"/>
        </w:rPr>
        <w:t>‘</w:t>
      </w:r>
      <w:r>
        <w:rPr>
          <w:rFonts w:hint="cs"/>
          <w:cs/>
          <w:lang w:bidi="bn-BD"/>
        </w:rPr>
        <w:t xml:space="preserve">আনহু </w:t>
      </w:r>
      <w:r w:rsidR="00624D0D" w:rsidRPr="00624D0D">
        <w:rPr>
          <w:cs/>
          <w:lang w:bidi="bn-BD"/>
        </w:rPr>
        <w:t>ব</w:t>
      </w:r>
      <w:r>
        <w:rPr>
          <w:rFonts w:hint="cs"/>
          <w:cs/>
          <w:lang w:bidi="bn-BD"/>
        </w:rPr>
        <w:t>ল</w:t>
      </w:r>
      <w:r>
        <w:rPr>
          <w:cs/>
          <w:lang w:bidi="bn-BD"/>
        </w:rPr>
        <w:t>লেন</w:t>
      </w:r>
      <w:r>
        <w:rPr>
          <w:rFonts w:hint="cs"/>
          <w:cs/>
          <w:lang w:bidi="bn-BD"/>
        </w:rPr>
        <w:t>,</w:t>
      </w:r>
      <w:r w:rsidR="00624D0D" w:rsidRPr="00624D0D">
        <w:rPr>
          <w:cs/>
          <w:lang w:bidi="bn-BD"/>
        </w:rPr>
        <w:t xml:space="preserve"> তবে আমি </w:t>
      </w:r>
      <w:r>
        <w:rPr>
          <w:rFonts w:hint="cs"/>
          <w:cs/>
          <w:lang w:bidi="bn-BD"/>
        </w:rPr>
        <w:t>রাসূলুল্লাহ্ সাল্লাল্লাহু আলাইহি ওয়াসাল্লামের</w:t>
      </w:r>
      <w:r>
        <w:rPr>
          <w:cs/>
          <w:lang w:bidi="bn-BD"/>
        </w:rPr>
        <w:t xml:space="preserve"> সুন্নাত অনুযায়ী ফয়সালা করবো</w:t>
      </w:r>
      <w:r w:rsidR="00624D0D" w:rsidRPr="00DC0B0C">
        <w:rPr>
          <w:rFonts w:cs="SolaimanLipi"/>
          <w:cs/>
          <w:lang w:bidi="hi-IN"/>
        </w:rPr>
        <w:t>।</w:t>
      </w:r>
      <w:r w:rsidR="00624D0D" w:rsidRPr="00624D0D">
        <w:rPr>
          <w:lang w:bidi="bn-BD"/>
        </w:rPr>
        <w:t xml:space="preserve"> </w:t>
      </w:r>
      <w:r w:rsidR="00624D0D" w:rsidRPr="00624D0D">
        <w:rPr>
          <w:cs/>
          <w:lang w:bidi="bn-BD"/>
        </w:rPr>
        <w:t xml:space="preserve">তিনি </w:t>
      </w:r>
      <w:r>
        <w:rPr>
          <w:rFonts w:hint="cs"/>
          <w:cs/>
          <w:lang w:bidi="bn-BD"/>
        </w:rPr>
        <w:t xml:space="preserve">সাল্লাল্লাহু আলাইহি ওয়াসাল্লাম </w:t>
      </w:r>
      <w:r w:rsidR="00624D0D" w:rsidRPr="00624D0D">
        <w:rPr>
          <w:cs/>
          <w:lang w:bidi="bn-BD"/>
        </w:rPr>
        <w:t>আবার জিজ্ঞাসা ক</w:t>
      </w:r>
      <w:r>
        <w:rPr>
          <w:rFonts w:hint="cs"/>
          <w:cs/>
          <w:lang w:bidi="bn-BD"/>
        </w:rPr>
        <w:t xml:space="preserve">রলেন, </w:t>
      </w:r>
      <w:r w:rsidR="00624D0D" w:rsidRPr="00624D0D">
        <w:rPr>
          <w:cs/>
          <w:lang w:bidi="bn-BD"/>
        </w:rPr>
        <w:t>যদি তু</w:t>
      </w:r>
      <w:r>
        <w:rPr>
          <w:cs/>
          <w:lang w:bidi="bn-BD"/>
        </w:rPr>
        <w:t>মি রাসূলের সুন্নাতে এবং আল্লাহ</w:t>
      </w:r>
      <w:r>
        <w:rPr>
          <w:rFonts w:hint="cs"/>
          <w:cs/>
          <w:lang w:bidi="bn-BD"/>
        </w:rPr>
        <w:t>র</w:t>
      </w:r>
      <w:r w:rsidR="00624D0D" w:rsidRPr="00624D0D">
        <w:rPr>
          <w:cs/>
          <w:lang w:bidi="bn-BD"/>
        </w:rPr>
        <w:t xml:space="preserve"> কিতাবে এর</w:t>
      </w:r>
      <w:r w:rsidR="00624D0D" w:rsidRPr="00624D0D">
        <w:rPr>
          <w:lang w:bidi="bn-BD"/>
        </w:rPr>
        <w:t xml:space="preserve"> </w:t>
      </w:r>
      <w:r>
        <w:rPr>
          <w:cs/>
          <w:lang w:bidi="bn-BD"/>
        </w:rPr>
        <w:t>কো</w:t>
      </w:r>
      <w:r>
        <w:rPr>
          <w:rFonts w:hint="cs"/>
          <w:cs/>
          <w:lang w:bidi="bn-BD"/>
        </w:rPr>
        <w:t>নো</w:t>
      </w:r>
      <w:r w:rsidR="00624D0D" w:rsidRPr="00624D0D">
        <w:rPr>
          <w:cs/>
          <w:lang w:bidi="bn-BD"/>
        </w:rPr>
        <w:t xml:space="preserve"> ফয়সালা না পাও</w:t>
      </w:r>
      <w:r w:rsidR="00624D0D" w:rsidRPr="00624D0D">
        <w:rPr>
          <w:lang w:bidi="bn-BD"/>
        </w:rPr>
        <w:t xml:space="preserve">? </w:t>
      </w:r>
      <w:r w:rsidR="00624D0D" w:rsidRPr="00624D0D">
        <w:rPr>
          <w:cs/>
          <w:lang w:bidi="bn-BD"/>
        </w:rPr>
        <w:t>তখন তিনি ব</w:t>
      </w:r>
      <w:r>
        <w:rPr>
          <w:rFonts w:hint="cs"/>
          <w:cs/>
          <w:lang w:bidi="bn-BD"/>
        </w:rPr>
        <w:t>ল</w:t>
      </w:r>
      <w:r>
        <w:rPr>
          <w:cs/>
          <w:lang w:bidi="bn-BD"/>
        </w:rPr>
        <w:t>লেন</w:t>
      </w:r>
      <w:r>
        <w:rPr>
          <w:rFonts w:hint="cs"/>
          <w:cs/>
          <w:lang w:bidi="bn-BD"/>
        </w:rPr>
        <w:t>,</w:t>
      </w:r>
      <w:r w:rsidR="00624D0D" w:rsidRPr="00624D0D">
        <w:rPr>
          <w:cs/>
          <w:lang w:bidi="bn-BD"/>
        </w:rPr>
        <w:t xml:space="preserve"> এমতাবস্থায় আমি চিন্তা</w:t>
      </w:r>
      <w:r w:rsidR="00624D0D" w:rsidRPr="00624D0D">
        <w:rPr>
          <w:lang w:bidi="bn-BD"/>
        </w:rPr>
        <w:t>-</w:t>
      </w:r>
      <w:r w:rsidR="00624D0D" w:rsidRPr="00624D0D">
        <w:rPr>
          <w:cs/>
          <w:lang w:bidi="bn-BD"/>
        </w:rPr>
        <w:t>ভাবনার মাধ্যমে ইজতিহাদ করবো এবং এ</w:t>
      </w:r>
      <w:r w:rsidR="00624D0D" w:rsidRPr="00624D0D">
        <w:rPr>
          <w:lang w:bidi="bn-BD"/>
        </w:rPr>
        <w:t xml:space="preserve"> </w:t>
      </w:r>
      <w:r>
        <w:rPr>
          <w:cs/>
          <w:lang w:bidi="bn-BD"/>
        </w:rPr>
        <w:t>ব্যাপারে কোন</w:t>
      </w:r>
      <w:r>
        <w:rPr>
          <w:rFonts w:hint="cs"/>
          <w:cs/>
          <w:lang w:bidi="bn-BD"/>
        </w:rPr>
        <w:t>রূ</w:t>
      </w:r>
      <w:r w:rsidR="00624D0D" w:rsidRPr="00624D0D">
        <w:rPr>
          <w:cs/>
          <w:lang w:bidi="bn-BD"/>
        </w:rPr>
        <w:t xml:space="preserve">প শৈথিল্য করবো না। একথা শুনে </w:t>
      </w:r>
      <w:r>
        <w:rPr>
          <w:rFonts w:hint="cs"/>
          <w:cs/>
          <w:lang w:bidi="bn-BD"/>
        </w:rPr>
        <w:t xml:space="preserve">রাসূলুল্লাহ্ সাল্লাল্লাহু আলাইহি ওয়াসাল্লাম </w:t>
      </w:r>
      <w:r w:rsidR="00624D0D" w:rsidRPr="00624D0D">
        <w:rPr>
          <w:cs/>
          <w:lang w:bidi="bn-BD"/>
        </w:rPr>
        <w:t>মু</w:t>
      </w:r>
      <w:r>
        <w:rPr>
          <w:rFonts w:hint="cs"/>
          <w:cs/>
          <w:lang w:bidi="bn-BD"/>
        </w:rPr>
        <w:t>‘</w:t>
      </w:r>
      <w:r>
        <w:rPr>
          <w:cs/>
          <w:lang w:bidi="bn-BD"/>
        </w:rPr>
        <w:t>আয</w:t>
      </w:r>
      <w:r>
        <w:rPr>
          <w:rFonts w:hint="cs"/>
          <w:cs/>
          <w:lang w:bidi="bn-BD"/>
        </w:rPr>
        <w:t xml:space="preserve"> রাদিয়াল্লাহু </w:t>
      </w:r>
      <w:r>
        <w:rPr>
          <w:rFonts w:hint="cs"/>
          <w:lang w:bidi="bn-BD"/>
        </w:rPr>
        <w:t>‘</w:t>
      </w:r>
      <w:r>
        <w:rPr>
          <w:rFonts w:hint="cs"/>
          <w:cs/>
          <w:lang w:bidi="bn-BD"/>
        </w:rPr>
        <w:t>আনহুর</w:t>
      </w:r>
      <w:r w:rsidR="00624D0D" w:rsidRPr="00624D0D">
        <w:rPr>
          <w:cs/>
          <w:lang w:bidi="bn-BD"/>
        </w:rPr>
        <w:t xml:space="preserve"> বুকে হাত</w:t>
      </w:r>
      <w:r w:rsidR="00624D0D" w:rsidRPr="00624D0D">
        <w:rPr>
          <w:lang w:bidi="bn-BD"/>
        </w:rPr>
        <w:t xml:space="preserve"> </w:t>
      </w:r>
      <w:r w:rsidR="00624D0D" w:rsidRPr="00624D0D">
        <w:rPr>
          <w:cs/>
          <w:lang w:bidi="bn-BD"/>
        </w:rPr>
        <w:t>মেরে ব</w:t>
      </w:r>
      <w:r>
        <w:rPr>
          <w:rFonts w:hint="cs"/>
          <w:cs/>
          <w:lang w:bidi="bn-BD"/>
        </w:rPr>
        <w:t>ল</w:t>
      </w:r>
      <w:r>
        <w:rPr>
          <w:cs/>
          <w:lang w:bidi="bn-BD"/>
        </w:rPr>
        <w:t>লেন</w:t>
      </w:r>
      <w:r>
        <w:rPr>
          <w:rFonts w:hint="cs"/>
          <w:cs/>
          <w:lang w:bidi="bn-BD"/>
        </w:rPr>
        <w:t xml:space="preserve">, </w:t>
      </w:r>
      <w:r>
        <w:rPr>
          <w:cs/>
          <w:lang w:bidi="bn-BD"/>
        </w:rPr>
        <w:t xml:space="preserve">সমস্ত প্রশংসা </w:t>
      </w:r>
      <w:r>
        <w:rPr>
          <w:cs/>
          <w:lang w:bidi="bn-BD"/>
        </w:rPr>
        <w:lastRenderedPageBreak/>
        <w:t>আল্লাহ</w:t>
      </w:r>
      <w:r>
        <w:rPr>
          <w:rFonts w:hint="cs"/>
          <w:cs/>
          <w:lang w:bidi="bn-BD"/>
        </w:rPr>
        <w:t>র</w:t>
      </w:r>
      <w:r w:rsidR="00624D0D" w:rsidRPr="00624D0D">
        <w:rPr>
          <w:lang w:bidi="bn-BD"/>
        </w:rPr>
        <w:t xml:space="preserve">, </w:t>
      </w:r>
      <w:r w:rsidR="00624D0D" w:rsidRPr="00624D0D">
        <w:rPr>
          <w:cs/>
          <w:lang w:bidi="bn-BD"/>
        </w:rPr>
        <w:t xml:space="preserve">যিনি </w:t>
      </w:r>
      <w:r>
        <w:rPr>
          <w:rFonts w:hint="cs"/>
          <w:cs/>
          <w:lang w:bidi="bn-BD"/>
        </w:rPr>
        <w:t>রাসূলুল্লাহ্ সাল্লাল্লাহু আলাইহি ওয়াসাল্লামে</w:t>
      </w:r>
      <w:r w:rsidR="00624D0D" w:rsidRPr="00624D0D">
        <w:rPr>
          <w:cs/>
          <w:lang w:bidi="bn-BD"/>
        </w:rPr>
        <w:t>র দূতকে এরূপ তাওফীক</w:t>
      </w:r>
      <w:r w:rsidR="00624D0D" w:rsidRPr="00624D0D">
        <w:rPr>
          <w:lang w:bidi="bn-BD"/>
        </w:rPr>
        <w:t xml:space="preserve"> </w:t>
      </w:r>
      <w:r w:rsidR="00624D0D" w:rsidRPr="00624D0D">
        <w:rPr>
          <w:cs/>
          <w:lang w:bidi="bn-BD"/>
        </w:rPr>
        <w:t>দিয়েছেন</w:t>
      </w:r>
      <w:r w:rsidR="00624D0D" w:rsidRPr="00624D0D">
        <w:rPr>
          <w:lang w:bidi="bn-BD"/>
        </w:rPr>
        <w:t xml:space="preserve">, </w:t>
      </w:r>
      <w:r w:rsidR="00624D0D" w:rsidRPr="00624D0D">
        <w:rPr>
          <w:cs/>
          <w:lang w:bidi="bn-BD"/>
        </w:rPr>
        <w:t xml:space="preserve">যাতে </w:t>
      </w:r>
      <w:r>
        <w:rPr>
          <w:rFonts w:hint="cs"/>
          <w:cs/>
          <w:lang w:bidi="bn-BD"/>
        </w:rPr>
        <w:t xml:space="preserve">রাসূলুল্লাহ্ </w:t>
      </w:r>
      <w:r w:rsidR="00624D0D" w:rsidRPr="00624D0D">
        <w:rPr>
          <w:cs/>
          <w:lang w:bidi="bn-BD"/>
        </w:rPr>
        <w:t>সন্তুষ্ট হয়েছেন</w:t>
      </w:r>
      <w:r w:rsidR="00A30E46">
        <w:rPr>
          <w:rFonts w:hint="cs"/>
          <w:cs/>
          <w:lang w:bidi="bn-BD"/>
        </w:rPr>
        <w:t>”</w:t>
      </w:r>
      <w:r w:rsidR="00624D0D" w:rsidRPr="00DC0B0C">
        <w:rPr>
          <w:rFonts w:cs="SolaimanLipi"/>
          <w:cs/>
          <w:lang w:bidi="hi-IN"/>
        </w:rPr>
        <w:t>।</w:t>
      </w:r>
      <w:r w:rsidR="00A30E46">
        <w:rPr>
          <w:rStyle w:val="FootnoteReference"/>
          <w:cs/>
          <w:lang w:bidi="bn-BD"/>
        </w:rPr>
        <w:footnoteReference w:id="26"/>
      </w:r>
    </w:p>
    <w:p w:rsidR="008A3026" w:rsidRPr="00CD1817" w:rsidRDefault="0069093E" w:rsidP="00CD1817">
      <w:pPr>
        <w:tabs>
          <w:tab w:val="left" w:pos="-2790"/>
        </w:tabs>
        <w:bidi w:val="0"/>
        <w:spacing w:after="0" w:line="240" w:lineRule="auto"/>
        <w:rPr>
          <w:rFonts w:eastAsia="Nikosh"/>
          <w:b/>
          <w:bCs/>
          <w:color w:val="C00000"/>
          <w:cs/>
          <w:lang w:bidi="bn-BD"/>
        </w:rPr>
      </w:pPr>
      <w:r w:rsidRPr="00CD1817">
        <w:rPr>
          <w:rFonts w:eastAsia="Nikosh" w:hint="cs"/>
          <w:b/>
          <w:bCs/>
          <w:color w:val="C00000"/>
          <w:cs/>
          <w:lang w:bidi="bn-BD"/>
        </w:rPr>
        <w:t>কুরআন ও সুন্নাহর সংরক্ষণ:</w:t>
      </w:r>
    </w:p>
    <w:p w:rsidR="008A3026" w:rsidRDefault="008A3026" w:rsidP="00C067A3">
      <w:pPr>
        <w:autoSpaceDE w:val="0"/>
        <w:autoSpaceDN w:val="0"/>
        <w:bidi w:val="0"/>
        <w:adjustRightInd w:val="0"/>
        <w:spacing w:after="0" w:line="240" w:lineRule="auto"/>
        <w:jc w:val="both"/>
        <w:rPr>
          <w:cs/>
          <w:lang w:bidi="bn-BD"/>
        </w:rPr>
      </w:pPr>
      <w:r>
        <w:rPr>
          <w:rFonts w:hint="cs"/>
          <w:cs/>
          <w:lang w:bidi="bn-BD"/>
        </w:rPr>
        <w:t>এ উম্মতের ওপর মহান আল্লাহর অপার করুনা যে, তিনি তাঁর নাযিলকৃত কিতাব সংরক্ষণের দায়িত্ব নিজেই গ্রহণ করেছেন। আল্লাহ তা</w:t>
      </w:r>
      <w:r>
        <w:rPr>
          <w:rFonts w:hint="cs"/>
          <w:lang w:bidi="bn-BD"/>
        </w:rPr>
        <w:t>‘</w:t>
      </w:r>
      <w:r>
        <w:rPr>
          <w:rFonts w:hint="cs"/>
          <w:cs/>
          <w:lang w:bidi="bn-BD"/>
        </w:rPr>
        <w:t>আলা বলেছেন</w:t>
      </w:r>
      <w:r>
        <w:rPr>
          <w:rFonts w:hint="cs"/>
          <w:lang w:bidi="bn-BD"/>
        </w:rPr>
        <w:t>,</w:t>
      </w:r>
      <w:r>
        <w:rPr>
          <w:rFonts w:hint="cs"/>
          <w:cs/>
          <w:lang w:bidi="bn-BD"/>
        </w:rPr>
        <w:t xml:space="preserve"> </w:t>
      </w:r>
    </w:p>
    <w:p w:rsidR="0078273F" w:rsidRPr="00195BED" w:rsidRDefault="00286F89" w:rsidP="00286F89">
      <w:pPr>
        <w:autoSpaceDE w:val="0"/>
        <w:autoSpaceDN w:val="0"/>
        <w:adjustRightInd w:val="0"/>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إِنَّا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نَحۡنُ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نَزَّلۡنَا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ٱلذِّكۡرَ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وَإِنَّا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لَهُۥ</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لَحَٰفِظُونَ٩</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الحجر</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٩</w:t>
      </w:r>
      <w:r>
        <w:rPr>
          <w:rFonts w:ascii="KFGQPC Uthman Taha Naskh" w:hAnsi="Times New Roman" w:cs="KFGQPC Uthman Taha Naskh"/>
          <w:color w:val="008000"/>
          <w:rtl/>
        </w:rPr>
        <w:t xml:space="preserve">] </w:t>
      </w:r>
    </w:p>
    <w:p w:rsidR="0053583B" w:rsidRDefault="0053583B" w:rsidP="0053583B">
      <w:pPr>
        <w:autoSpaceDE w:val="0"/>
        <w:autoSpaceDN w:val="0"/>
        <w:bidi w:val="0"/>
        <w:adjustRightInd w:val="0"/>
        <w:spacing w:after="0" w:line="240" w:lineRule="auto"/>
        <w:jc w:val="both"/>
        <w:rPr>
          <w:rFonts w:eastAsia="Nikosh"/>
          <w:cs/>
          <w:lang w:bidi="bn-BD"/>
        </w:rPr>
      </w:pPr>
      <w:r>
        <w:rPr>
          <w:rFonts w:eastAsia="Nikosh" w:hint="cs"/>
          <w:cs/>
          <w:lang w:bidi="bn-BD"/>
        </w:rPr>
        <w:t>“</w:t>
      </w:r>
      <w:r w:rsidR="00937ED0">
        <w:rPr>
          <w:rFonts w:eastAsia="Nikosh"/>
          <w:cs/>
          <w:lang w:bidi="bn-BD"/>
        </w:rPr>
        <w:t>নিশ্চয় আম</w:t>
      </w:r>
      <w:r w:rsidR="00937ED0">
        <w:rPr>
          <w:rFonts w:eastAsia="Nikosh" w:hint="cs"/>
          <w:cs/>
          <w:lang w:bidi="bn-BD"/>
        </w:rPr>
        <w:t>রা</w:t>
      </w:r>
      <w:r w:rsidRPr="005F04B8">
        <w:rPr>
          <w:rFonts w:eastAsia="Nikosh"/>
          <w:cs/>
          <w:lang w:bidi="bn-BD"/>
        </w:rPr>
        <w:t xml:space="preserve"> কুরআন নাযিল করেছি</w:t>
      </w:r>
      <w:r w:rsidRPr="005F04B8">
        <w:rPr>
          <w:rFonts w:eastAsia="Nikosh"/>
          <w:lang w:bidi="bn-BD"/>
        </w:rPr>
        <w:t xml:space="preserve">, </w:t>
      </w:r>
      <w:r w:rsidR="00937ED0">
        <w:rPr>
          <w:rFonts w:eastAsia="Nikosh"/>
          <w:cs/>
          <w:lang w:bidi="bn-BD"/>
        </w:rPr>
        <w:t>আর আমিই তার হ</w:t>
      </w:r>
      <w:r w:rsidR="00937ED0">
        <w:rPr>
          <w:rFonts w:eastAsia="Nikosh" w:hint="cs"/>
          <w:cs/>
          <w:lang w:bidi="bn-BD"/>
        </w:rPr>
        <w:t>ি</w:t>
      </w:r>
      <w:r w:rsidRPr="005F04B8">
        <w:rPr>
          <w:rFonts w:eastAsia="Nikosh"/>
          <w:cs/>
          <w:lang w:bidi="bn-BD"/>
        </w:rPr>
        <w:t>ফাযতকারী</w:t>
      </w:r>
      <w:r>
        <w:rPr>
          <w:rFonts w:eastAsia="Nikosh" w:hint="cs"/>
          <w:cs/>
          <w:lang w:bidi="bn-BD"/>
        </w:rPr>
        <w:t>”</w:t>
      </w:r>
      <w:r w:rsidRPr="00195BED">
        <w:rPr>
          <w:rFonts w:eastAsia="Nikosh" w:cs="SolaimanLipi"/>
          <w:cs/>
          <w:lang w:bidi="hi-IN"/>
        </w:rPr>
        <w:t>।</w:t>
      </w:r>
      <w:r>
        <w:rPr>
          <w:rFonts w:eastAsia="Nikosh" w:hint="cs"/>
          <w:cs/>
          <w:lang w:bidi="bn-BD"/>
        </w:rPr>
        <w:t xml:space="preserve"> [</w:t>
      </w:r>
      <w:r>
        <w:rPr>
          <w:rFonts w:eastAsia="Nikosh"/>
          <w:cs/>
          <w:lang w:bidi="bn-BD"/>
        </w:rPr>
        <w:t>সূরা</w:t>
      </w:r>
      <w:r>
        <w:rPr>
          <w:rFonts w:eastAsia="Nikosh" w:hint="cs"/>
          <w:cs/>
          <w:lang w:bidi="bn-BD"/>
        </w:rPr>
        <w:t xml:space="preserve"> </w:t>
      </w:r>
      <w:r w:rsidRPr="005F04B8">
        <w:rPr>
          <w:rFonts w:eastAsia="Nikosh"/>
          <w:cs/>
          <w:lang w:bidi="bn-BD"/>
        </w:rPr>
        <w:t>আল-হিজর</w:t>
      </w:r>
      <w:r>
        <w:rPr>
          <w:rFonts w:eastAsia="Nikosh" w:hint="cs"/>
          <w:cs/>
          <w:lang w:bidi="bn-BD"/>
        </w:rPr>
        <w:t>, আয়াত: ৯]</w:t>
      </w:r>
    </w:p>
    <w:p w:rsidR="001931BF" w:rsidRDefault="008A3026" w:rsidP="00937ED0">
      <w:pPr>
        <w:autoSpaceDE w:val="0"/>
        <w:autoSpaceDN w:val="0"/>
        <w:bidi w:val="0"/>
        <w:adjustRightInd w:val="0"/>
        <w:spacing w:after="0" w:line="240" w:lineRule="auto"/>
        <w:jc w:val="both"/>
        <w:rPr>
          <w:cs/>
          <w:lang w:bidi="bn-BD"/>
        </w:rPr>
      </w:pPr>
      <w:r>
        <w:rPr>
          <w:rFonts w:hint="cs"/>
          <w:cs/>
          <w:lang w:bidi="bn-BD"/>
        </w:rPr>
        <w:t xml:space="preserve">এ আয়াতের </w:t>
      </w:r>
      <w:r w:rsidR="00EC33BB">
        <w:rPr>
          <w:rFonts w:hint="cs"/>
          <w:cs/>
          <w:lang w:bidi="bn-BD"/>
        </w:rPr>
        <w:t>প্রত্যায়ন অনুসারে আল্লাহ তা</w:t>
      </w:r>
      <w:r w:rsidR="00EC33BB">
        <w:rPr>
          <w:rFonts w:hint="cs"/>
          <w:lang w:bidi="bn-BD"/>
        </w:rPr>
        <w:t>‘</w:t>
      </w:r>
      <w:r w:rsidR="00EC33BB">
        <w:rPr>
          <w:rFonts w:hint="cs"/>
          <w:cs/>
          <w:lang w:bidi="bn-BD"/>
        </w:rPr>
        <w:t>আলা রাসূলুল্লাহ্ সাল্লাল্লাহু আলাইহি ওয়াসাল্লা</w:t>
      </w:r>
      <w:r w:rsidR="001931BF">
        <w:rPr>
          <w:rFonts w:hint="cs"/>
          <w:cs/>
          <w:lang w:bidi="bn-BD"/>
        </w:rPr>
        <w:t>মের খলি</w:t>
      </w:r>
      <w:r w:rsidR="00EC33BB">
        <w:rPr>
          <w:rFonts w:hint="cs"/>
          <w:cs/>
          <w:lang w:bidi="bn-BD"/>
        </w:rPr>
        <w:t xml:space="preserve">ফা আবু বকর সিদ্দীক রাদিয়াল্লাহু </w:t>
      </w:r>
      <w:r w:rsidR="00EC33BB">
        <w:rPr>
          <w:rFonts w:hint="cs"/>
          <w:lang w:bidi="bn-BD"/>
        </w:rPr>
        <w:t>‘</w:t>
      </w:r>
      <w:r w:rsidR="00EC33BB">
        <w:rPr>
          <w:rFonts w:hint="cs"/>
          <w:cs/>
          <w:lang w:bidi="bn-BD"/>
        </w:rPr>
        <w:t>আনহুকে</w:t>
      </w:r>
      <w:r w:rsidR="007208B6">
        <w:rPr>
          <w:rFonts w:hint="cs"/>
          <w:cs/>
          <w:lang w:bidi="bn-BD"/>
        </w:rPr>
        <w:t xml:space="preserve"> কুরআনকে বিচ্ছিন্নভাবে লিখিত অসংখ্য পাণ্ডুলিপি ও হাফেযদের </w:t>
      </w:r>
      <w:r w:rsidR="00792803">
        <w:rPr>
          <w:rFonts w:hint="cs"/>
          <w:cs/>
          <w:lang w:bidi="bn-BD"/>
        </w:rPr>
        <w:t xml:space="preserve">অন্তরে সংরক্ষিত থেকে একটি </w:t>
      </w:r>
      <w:r w:rsidR="001931BF">
        <w:rPr>
          <w:rFonts w:hint="cs"/>
          <w:cs/>
          <w:lang w:bidi="bn-BD"/>
        </w:rPr>
        <w:t>মাসহাফে (</w:t>
      </w:r>
      <w:r w:rsidR="003D61F4">
        <w:rPr>
          <w:rFonts w:hint="cs"/>
          <w:cs/>
          <w:lang w:bidi="bn-BD"/>
        </w:rPr>
        <w:t>কুরআনে</w:t>
      </w:r>
      <w:r w:rsidR="00937ED0">
        <w:rPr>
          <w:rFonts w:hint="cs"/>
          <w:cs/>
          <w:lang w:bidi="bn-BD"/>
        </w:rPr>
        <w:t>) একত্রিত করার তাওফী</w:t>
      </w:r>
      <w:r w:rsidR="001931BF">
        <w:rPr>
          <w:rFonts w:hint="cs"/>
          <w:cs/>
          <w:lang w:bidi="bn-BD"/>
        </w:rPr>
        <w:t>ক দিয়েছেন।</w:t>
      </w:r>
      <w:r w:rsidR="003D61F4">
        <w:rPr>
          <w:rFonts w:hint="cs"/>
          <w:cs/>
          <w:lang w:bidi="bn-BD"/>
        </w:rPr>
        <w:t xml:space="preserve"> </w:t>
      </w:r>
      <w:r w:rsidR="001931BF">
        <w:rPr>
          <w:rFonts w:hint="cs"/>
          <w:cs/>
          <w:lang w:bidi="bn-BD"/>
        </w:rPr>
        <w:t>অতঃপর, আল্লাহ তা</w:t>
      </w:r>
      <w:r w:rsidR="001931BF">
        <w:rPr>
          <w:rFonts w:hint="cs"/>
          <w:lang w:bidi="bn-BD"/>
        </w:rPr>
        <w:t>‘</w:t>
      </w:r>
      <w:r w:rsidR="001931BF">
        <w:rPr>
          <w:rFonts w:hint="cs"/>
          <w:cs/>
          <w:lang w:bidi="bn-BD"/>
        </w:rPr>
        <w:t xml:space="preserve">আলা রাসূলুল্লাহ্ সাল্লাল্লাহু আলাইহি ওয়াসাল্লামের মৃত্যুর আঠারো </w:t>
      </w:r>
      <w:r w:rsidR="00937ED0">
        <w:rPr>
          <w:rFonts w:hint="cs"/>
          <w:cs/>
          <w:lang w:bidi="bn-BD"/>
        </w:rPr>
        <w:t>বছরেরও কম সময়ে আমীরুল মুমিনীন যু</w:t>
      </w:r>
      <w:r w:rsidR="001931BF">
        <w:rPr>
          <w:rFonts w:hint="cs"/>
          <w:cs/>
          <w:lang w:bidi="bn-BD"/>
        </w:rPr>
        <w:t>ন</w:t>
      </w:r>
      <w:r w:rsidR="00937ED0">
        <w:rPr>
          <w:rFonts w:hint="cs"/>
          <w:cs/>
          <w:lang w:bidi="bn-BD"/>
        </w:rPr>
        <w:t>-নূ</w:t>
      </w:r>
      <w:r w:rsidR="001931BF">
        <w:rPr>
          <w:rFonts w:hint="cs"/>
          <w:cs/>
          <w:lang w:bidi="bn-BD"/>
        </w:rPr>
        <w:t xml:space="preserve">রাইন উসমান ইবন আফফান রাদিয়াল্লাহু </w:t>
      </w:r>
      <w:r w:rsidR="001931BF">
        <w:rPr>
          <w:rFonts w:hint="cs"/>
          <w:lang w:bidi="bn-BD"/>
        </w:rPr>
        <w:t>‘</w:t>
      </w:r>
      <w:r w:rsidR="001931BF">
        <w:rPr>
          <w:rFonts w:hint="cs"/>
          <w:cs/>
          <w:lang w:bidi="bn-BD"/>
        </w:rPr>
        <w:t>আনহুকে একই হ</w:t>
      </w:r>
      <w:r w:rsidR="002B135E">
        <w:rPr>
          <w:rFonts w:hint="cs"/>
          <w:cs/>
          <w:lang w:bidi="bn-BD"/>
        </w:rPr>
        <w:t>রফে</w:t>
      </w:r>
      <w:r w:rsidR="001931BF">
        <w:rPr>
          <w:rFonts w:hint="cs"/>
          <w:cs/>
          <w:lang w:bidi="bn-BD"/>
        </w:rPr>
        <w:t xml:space="preserve"> ও একই কিতাবে </w:t>
      </w:r>
      <w:r w:rsidR="00996882">
        <w:rPr>
          <w:rFonts w:hint="cs"/>
          <w:cs/>
          <w:lang w:bidi="bn-BD"/>
        </w:rPr>
        <w:t>একত্রিত করে</w:t>
      </w:r>
      <w:r w:rsidR="00937ED0">
        <w:rPr>
          <w:rFonts w:hint="cs"/>
          <w:cs/>
          <w:lang w:bidi="bn-BD"/>
        </w:rPr>
        <w:t xml:space="preserve"> উম্মতের মাঝে বিতরণ করার তাওফী</w:t>
      </w:r>
      <w:r w:rsidR="001931BF">
        <w:rPr>
          <w:rFonts w:hint="cs"/>
          <w:cs/>
          <w:lang w:bidi="bn-BD"/>
        </w:rPr>
        <w:t>ক দিয়েছেন।</w:t>
      </w:r>
      <w:r w:rsidR="00996882">
        <w:rPr>
          <w:rFonts w:hint="cs"/>
          <w:cs/>
          <w:lang w:bidi="bn-BD"/>
        </w:rPr>
        <w:t xml:space="preserve"> ফলে অন্যান্য আসমানী কিতাব হারিয়ে যাওয়া ও পরিবর্তন হওয়ার </w:t>
      </w:r>
      <w:r w:rsidR="00861165">
        <w:rPr>
          <w:rFonts w:hint="cs"/>
          <w:cs/>
          <w:lang w:bidi="bn-BD"/>
        </w:rPr>
        <w:t>যে</w:t>
      </w:r>
      <w:r w:rsidR="00B476D5">
        <w:rPr>
          <w:rFonts w:hint="cs"/>
          <w:cs/>
          <w:lang w:bidi="bn-BD"/>
        </w:rPr>
        <w:t>রূপ সম্মুখীন হয়েছিল, কুরআন</w:t>
      </w:r>
      <w:r w:rsidR="00861165">
        <w:rPr>
          <w:rFonts w:hint="cs"/>
          <w:cs/>
          <w:lang w:bidi="bn-BD"/>
        </w:rPr>
        <w:t>কে</w:t>
      </w:r>
      <w:r w:rsidR="00B476D5">
        <w:rPr>
          <w:rFonts w:hint="cs"/>
          <w:cs/>
          <w:lang w:bidi="bn-BD"/>
        </w:rPr>
        <w:t xml:space="preserve"> সে সব সমস্যা থেকে </w:t>
      </w:r>
      <w:r w:rsidR="00861165">
        <w:rPr>
          <w:rFonts w:hint="cs"/>
          <w:cs/>
          <w:lang w:bidi="bn-BD"/>
        </w:rPr>
        <w:t xml:space="preserve">আল্লাহ </w:t>
      </w:r>
      <w:r w:rsidR="00B476D5">
        <w:rPr>
          <w:rFonts w:hint="cs"/>
          <w:cs/>
          <w:lang w:bidi="bn-BD"/>
        </w:rPr>
        <w:t xml:space="preserve">মুক্ত </w:t>
      </w:r>
      <w:r w:rsidR="00861165">
        <w:rPr>
          <w:rFonts w:hint="cs"/>
          <w:cs/>
          <w:lang w:bidi="bn-BD"/>
        </w:rPr>
        <w:t xml:space="preserve">রেখেছেন। </w:t>
      </w:r>
      <w:r w:rsidR="008929D0">
        <w:rPr>
          <w:rFonts w:hint="cs"/>
          <w:cs/>
          <w:lang w:bidi="bn-BD"/>
        </w:rPr>
        <w:t xml:space="preserve">ফলশ্রুতিতে, </w:t>
      </w:r>
      <w:r w:rsidR="006257D6">
        <w:rPr>
          <w:rFonts w:hint="cs"/>
          <w:cs/>
          <w:lang w:bidi="bn-BD"/>
        </w:rPr>
        <w:t>সমস্ত আসমানী কিতাবের মধ্যে</w:t>
      </w:r>
      <w:r w:rsidR="008929D0">
        <w:rPr>
          <w:rFonts w:hint="cs"/>
          <w:cs/>
          <w:lang w:bidi="bn-BD"/>
        </w:rPr>
        <w:t xml:space="preserve"> একমাত্র </w:t>
      </w:r>
      <w:r w:rsidR="006257D6">
        <w:rPr>
          <w:rFonts w:hint="cs"/>
          <w:cs/>
          <w:lang w:bidi="bn-BD"/>
        </w:rPr>
        <w:t>আল-কুরআন</w:t>
      </w:r>
      <w:r w:rsidR="00FB73F5">
        <w:rPr>
          <w:rFonts w:hint="cs"/>
          <w:cs/>
          <w:lang w:bidi="bn-BD"/>
        </w:rPr>
        <w:t>ই</w:t>
      </w:r>
      <w:r w:rsidR="006257D6">
        <w:rPr>
          <w:rFonts w:hint="cs"/>
          <w:cs/>
          <w:lang w:bidi="bn-BD"/>
        </w:rPr>
        <w:t xml:space="preserve"> </w:t>
      </w:r>
      <w:r w:rsidR="008929D0">
        <w:rPr>
          <w:rFonts w:hint="cs"/>
          <w:cs/>
          <w:lang w:bidi="bn-BD"/>
        </w:rPr>
        <w:t xml:space="preserve">রাসূলুল্লাহ্ সাল্লাল্লাহু আলাইহি ওয়াসাল্লামের সনদে সাব্যস্ত ও প্রমাণিত। </w:t>
      </w:r>
      <w:r w:rsidR="003D61F4">
        <w:rPr>
          <w:rFonts w:hint="cs"/>
          <w:cs/>
          <w:lang w:bidi="bn-BD"/>
        </w:rPr>
        <w:t xml:space="preserve">এতে </w:t>
      </w:r>
      <w:r w:rsidR="004520C5">
        <w:rPr>
          <w:rFonts w:hint="cs"/>
          <w:cs/>
          <w:lang w:bidi="bn-BD"/>
        </w:rPr>
        <w:t xml:space="preserve">যুগ যুগ ধরে কোনো </w:t>
      </w:r>
      <w:r w:rsidR="00FB73F5">
        <w:rPr>
          <w:rFonts w:hint="cs"/>
          <w:cs/>
          <w:lang w:bidi="bn-BD"/>
        </w:rPr>
        <w:t>পরিবর্তন স্পর্শ করতে পারে নি।</w:t>
      </w:r>
    </w:p>
    <w:p w:rsidR="0056213F" w:rsidRDefault="00FB73F5" w:rsidP="003D61F4">
      <w:pPr>
        <w:autoSpaceDE w:val="0"/>
        <w:autoSpaceDN w:val="0"/>
        <w:bidi w:val="0"/>
        <w:adjustRightInd w:val="0"/>
        <w:spacing w:after="0" w:line="240" w:lineRule="auto"/>
        <w:jc w:val="both"/>
        <w:rPr>
          <w:cs/>
          <w:lang w:bidi="bn-BD"/>
        </w:rPr>
      </w:pPr>
      <w:r>
        <w:rPr>
          <w:rFonts w:hint="cs"/>
          <w:cs/>
          <w:lang w:bidi="bn-BD"/>
        </w:rPr>
        <w:t>অতঃপর আল্লাহ তা</w:t>
      </w:r>
      <w:r>
        <w:rPr>
          <w:rFonts w:hint="cs"/>
          <w:lang w:bidi="bn-BD"/>
        </w:rPr>
        <w:t>‘</w:t>
      </w:r>
      <w:r>
        <w:rPr>
          <w:rFonts w:hint="cs"/>
          <w:cs/>
          <w:lang w:bidi="bn-BD"/>
        </w:rPr>
        <w:t xml:space="preserve">আলা তাঁর নবীর সুন্নাতকে সংরক্ষণ ও সত্যায়ন করতে এ উম্মতের </w:t>
      </w:r>
      <w:r w:rsidR="003D61F4">
        <w:rPr>
          <w:rFonts w:hint="cs"/>
          <w:cs/>
          <w:lang w:bidi="bn-BD"/>
        </w:rPr>
        <w:t>আলেমদের</w:t>
      </w:r>
      <w:r>
        <w:rPr>
          <w:rFonts w:hint="cs"/>
          <w:cs/>
          <w:lang w:bidi="bn-BD"/>
        </w:rPr>
        <w:t xml:space="preserve">কে খুব অল্প সময়ের মধ্যেই একটি </w:t>
      </w:r>
      <w:r w:rsidR="000D76CF">
        <w:rPr>
          <w:rFonts w:hint="cs"/>
          <w:cs/>
          <w:lang w:bidi="bn-BD"/>
        </w:rPr>
        <w:t xml:space="preserve">অভিনব পদ্ধতিতে </w:t>
      </w:r>
      <w:r w:rsidR="000D76CF">
        <w:rPr>
          <w:rFonts w:hint="cs"/>
          <w:cs/>
          <w:lang w:bidi="bn-BD"/>
        </w:rPr>
        <w:lastRenderedPageBreak/>
        <w:t xml:space="preserve">সংরক্ষণের তাওফিক দিয়েছেন, যে পদ্ধতিতে এ পর্যন্ত কেউ </w:t>
      </w:r>
      <w:r w:rsidR="00A206D7">
        <w:rPr>
          <w:rFonts w:hint="cs"/>
          <w:cs/>
          <w:lang w:bidi="bn-BD"/>
        </w:rPr>
        <w:t xml:space="preserve">(এতো সূক্ষ্মভাবে) কোনো কিছু সংরক্ষণ করতে পারে নি। </w:t>
      </w:r>
      <w:r w:rsidR="005E674F">
        <w:rPr>
          <w:rFonts w:hint="cs"/>
          <w:cs/>
          <w:lang w:bidi="bn-BD"/>
        </w:rPr>
        <w:t>এ পদ্ধতির ফলে সহীহ, দ‘য়ীফ, মারফু‘, মাউকুফ, মুত্তাসিল, মুনাকাতি‘, নাসিখ ও মানসূখে</w:t>
      </w:r>
      <w:r w:rsidR="0056213F">
        <w:rPr>
          <w:rFonts w:hint="cs"/>
          <w:cs/>
          <w:lang w:bidi="bn-BD"/>
        </w:rPr>
        <w:t>র মধ্যে পার্থক্য করা সহজ হয়েছে।</w:t>
      </w:r>
    </w:p>
    <w:p w:rsidR="00FB73F5" w:rsidRDefault="0002504C" w:rsidP="00C067A3">
      <w:pPr>
        <w:autoSpaceDE w:val="0"/>
        <w:autoSpaceDN w:val="0"/>
        <w:bidi w:val="0"/>
        <w:adjustRightInd w:val="0"/>
        <w:spacing w:after="0" w:line="240" w:lineRule="auto"/>
        <w:jc w:val="both"/>
        <w:rPr>
          <w:cs/>
          <w:lang w:bidi="bn-BD"/>
        </w:rPr>
      </w:pPr>
      <w:r>
        <w:rPr>
          <w:rFonts w:hint="cs"/>
          <w:cs/>
          <w:lang w:bidi="bn-BD"/>
        </w:rPr>
        <w:t xml:space="preserve">বিষয়টি </w:t>
      </w:r>
      <w:r w:rsidR="00280C8B">
        <w:rPr>
          <w:rFonts w:hint="cs"/>
          <w:cs/>
          <w:lang w:bidi="bn-BD"/>
        </w:rPr>
        <w:t xml:space="preserve">একদমই </w:t>
      </w:r>
      <w:r>
        <w:rPr>
          <w:rFonts w:hint="cs"/>
          <w:cs/>
          <w:lang w:bidi="bn-BD"/>
        </w:rPr>
        <w:t>বর্ণনাতীত</w:t>
      </w:r>
      <w:r w:rsidR="00280C8B" w:rsidRPr="00DC0B0C">
        <w:rPr>
          <w:rFonts w:cs="SolaimanLipi" w:hint="cs"/>
          <w:cs/>
          <w:lang w:bidi="hi-IN"/>
        </w:rPr>
        <w:t xml:space="preserve">। </w:t>
      </w:r>
      <w:r w:rsidR="00280C8B" w:rsidRPr="00DC0B0C">
        <w:rPr>
          <w:rFonts w:hint="cs"/>
          <w:cs/>
          <w:lang w:bidi="bn-IN"/>
        </w:rPr>
        <w:t xml:space="preserve">এ </w:t>
      </w:r>
      <w:r w:rsidR="00280C8B">
        <w:rPr>
          <w:rFonts w:hint="cs"/>
          <w:cs/>
          <w:lang w:bidi="bn-BD"/>
        </w:rPr>
        <w:t xml:space="preserve">পদ্ধতির সূক্ষ্মতা ও নির্ভরযোগ্যতা এতোই বেশি যে, এ বিষয়ের বিশেষজ্ঞ </w:t>
      </w:r>
      <w:r w:rsidR="00D45BCC">
        <w:rPr>
          <w:rFonts w:hint="cs"/>
          <w:cs/>
          <w:lang w:bidi="bn-BD"/>
        </w:rPr>
        <w:t>যারা মুহাদ্দিসীনদের জীবন-চরিত ও কিতাবাদি নিয়ে গবেষণা করেন তারা</w:t>
      </w:r>
      <w:r w:rsidR="00280C8B">
        <w:rPr>
          <w:rFonts w:hint="cs"/>
          <w:cs/>
          <w:lang w:bidi="bn-BD"/>
        </w:rPr>
        <w:t xml:space="preserve"> ছাড়া </w:t>
      </w:r>
      <w:r w:rsidR="00D45BCC">
        <w:rPr>
          <w:rFonts w:hint="cs"/>
          <w:cs/>
          <w:lang w:bidi="bn-BD"/>
        </w:rPr>
        <w:t xml:space="preserve">কেউ অনুধাবন করতে সক্ষম হবেন না। </w:t>
      </w:r>
    </w:p>
    <w:p w:rsidR="000C0E84" w:rsidRDefault="005D6A12" w:rsidP="00C067A3">
      <w:pPr>
        <w:autoSpaceDE w:val="0"/>
        <w:autoSpaceDN w:val="0"/>
        <w:bidi w:val="0"/>
        <w:adjustRightInd w:val="0"/>
        <w:spacing w:after="0" w:line="240" w:lineRule="auto"/>
        <w:jc w:val="both"/>
        <w:rPr>
          <w:cs/>
          <w:lang w:bidi="bn-BD"/>
        </w:rPr>
      </w:pPr>
      <w:r>
        <w:rPr>
          <w:rFonts w:hint="cs"/>
          <w:cs/>
          <w:lang w:bidi="bn-BD"/>
        </w:rPr>
        <w:t>আল্লাহ তা</w:t>
      </w:r>
      <w:r>
        <w:rPr>
          <w:rFonts w:hint="cs"/>
          <w:lang w:bidi="bn-BD"/>
        </w:rPr>
        <w:t>‘</w:t>
      </w:r>
      <w:r>
        <w:rPr>
          <w:rFonts w:hint="cs"/>
          <w:cs/>
          <w:lang w:bidi="bn-BD"/>
        </w:rPr>
        <w:t xml:space="preserve">আলা </w:t>
      </w:r>
      <w:r w:rsidR="00B55DAD">
        <w:rPr>
          <w:rFonts w:hint="cs"/>
          <w:cs/>
          <w:lang w:bidi="bn-BD"/>
        </w:rPr>
        <w:t>এ উম্মতের বিশুদ্ধ উৎস</w:t>
      </w:r>
      <w:r w:rsidR="00857067">
        <w:rPr>
          <w:rFonts w:hint="cs"/>
          <w:cs/>
          <w:lang w:bidi="bn-BD"/>
        </w:rPr>
        <w:t xml:space="preserve"> (কিতাব), এসব উৎসের সংরক্ষণ ও প্রমাণে</w:t>
      </w:r>
      <w:r w:rsidR="00B55DAD">
        <w:rPr>
          <w:rFonts w:hint="cs"/>
          <w:cs/>
          <w:lang w:bidi="bn-BD"/>
        </w:rPr>
        <w:t xml:space="preserve">র দিক থেকে তাদেরকে </w:t>
      </w:r>
      <w:r>
        <w:rPr>
          <w:rFonts w:hint="cs"/>
          <w:cs/>
          <w:lang w:bidi="bn-BD"/>
        </w:rPr>
        <w:t xml:space="preserve">বর্তমান যুগের অন্যান্য ধর্মের অনুসারী থেকে আলাদা বৈশিষ্ট্যে </w:t>
      </w:r>
      <w:r w:rsidR="00BB3231">
        <w:rPr>
          <w:rFonts w:hint="cs"/>
          <w:cs/>
          <w:lang w:bidi="bn-BD"/>
        </w:rPr>
        <w:t>বৈশিষ্ট্য-</w:t>
      </w:r>
      <w:r w:rsidR="00265ED9">
        <w:rPr>
          <w:rFonts w:hint="cs"/>
          <w:cs/>
          <w:lang w:bidi="bn-BD"/>
        </w:rPr>
        <w:t>মণ্ডিত</w:t>
      </w:r>
      <w:r>
        <w:rPr>
          <w:rFonts w:hint="cs"/>
          <w:cs/>
          <w:lang w:bidi="bn-BD"/>
        </w:rPr>
        <w:t xml:space="preserve"> করেছেন।</w:t>
      </w:r>
      <w:r w:rsidR="00626533">
        <w:rPr>
          <w:rFonts w:hint="cs"/>
          <w:cs/>
          <w:lang w:bidi="bn-BD"/>
        </w:rPr>
        <w:t xml:space="preserve"> ইসলামই একমাত্র দীন যার অনুসারীদের কাছে এ দীনের নবীর ব্যক্তিত্ব, তাঁর সূক্ষ্ম সীরাত, সাধারণ ও একান্ত জীবনের সব কিছুই পরিপূর্ণ ইয়াকীনের সাথে সূর্যালোকের ন্যায় স্পষ্ট ও জ্ঞাত</w:t>
      </w:r>
      <w:r w:rsidR="00626533" w:rsidRPr="00DC0B0C">
        <w:rPr>
          <w:rFonts w:cs="SolaimanLipi" w:hint="cs"/>
          <w:cs/>
          <w:lang w:bidi="hi-IN"/>
        </w:rPr>
        <w:t xml:space="preserve">। </w:t>
      </w:r>
      <w:r w:rsidR="00D44759">
        <w:rPr>
          <w:rFonts w:hint="cs"/>
          <w:cs/>
          <w:lang w:bidi="bn-BD"/>
        </w:rPr>
        <w:t xml:space="preserve">তাছাড়াও এ দীনের আনিত মূল কিতাবে </w:t>
      </w:r>
      <w:r w:rsidR="00486ABF">
        <w:rPr>
          <w:rFonts w:hint="cs"/>
          <w:cs/>
          <w:lang w:bidi="bn-BD"/>
        </w:rPr>
        <w:t xml:space="preserve">যে </w:t>
      </w:r>
      <w:r w:rsidR="00D44759">
        <w:rPr>
          <w:rFonts w:hint="cs"/>
          <w:cs/>
          <w:lang w:bidi="bn-BD"/>
        </w:rPr>
        <w:t>কোনো ধরণের পরিবর্তন, পরিবর্ধন, হারিয়ে যাওয়া, সংযোজন বা বিয়োজন হয় নি</w:t>
      </w:r>
      <w:r w:rsidR="00486ABF">
        <w:rPr>
          <w:rFonts w:hint="cs"/>
          <w:cs/>
          <w:lang w:bidi="bn-BD"/>
        </w:rPr>
        <w:t>,</w:t>
      </w:r>
      <w:r w:rsidR="00D44759">
        <w:rPr>
          <w:rFonts w:hint="cs"/>
          <w:cs/>
          <w:lang w:bidi="bn-BD"/>
        </w:rPr>
        <w:t xml:space="preserve"> এ ব্যাপারে উম্মতের পূর্ণ ইয়াকীন রয়েছে।</w:t>
      </w:r>
    </w:p>
    <w:p w:rsidR="00295F62" w:rsidRDefault="000C0E84" w:rsidP="00C067A3">
      <w:pPr>
        <w:autoSpaceDE w:val="0"/>
        <w:autoSpaceDN w:val="0"/>
        <w:bidi w:val="0"/>
        <w:adjustRightInd w:val="0"/>
        <w:spacing w:after="0" w:line="240" w:lineRule="auto"/>
        <w:jc w:val="both"/>
        <w:rPr>
          <w:cs/>
          <w:lang w:bidi="bn-BD"/>
        </w:rPr>
      </w:pPr>
      <w:r>
        <w:rPr>
          <w:rFonts w:hint="cs"/>
          <w:cs/>
          <w:lang w:bidi="bn-BD"/>
        </w:rPr>
        <w:t xml:space="preserve">পক্ষান্তরে, </w:t>
      </w:r>
      <w:r w:rsidR="00643F5E">
        <w:rPr>
          <w:rFonts w:hint="cs"/>
          <w:cs/>
          <w:lang w:bidi="bn-BD"/>
        </w:rPr>
        <w:t>ধর্মীয় বিষয়ক ইতিহাস জ্ঞাত সবাই একথা জানেন যে, অন্যান্য ধর্মের প্রতিষ্ঠাতাদের আনিত মূল কিতাব তাদের জীবদ্দশায় অনুসারীদের কাছে নিশ্চিতভাবে পৌঁছেছে একথা কেউ</w:t>
      </w:r>
      <w:r w:rsidR="008F190B">
        <w:rPr>
          <w:rFonts w:hint="cs"/>
          <w:cs/>
          <w:lang w:bidi="bn-BD"/>
        </w:rPr>
        <w:t xml:space="preserve"> দাবী করতে পারবে না। এম</w:t>
      </w:r>
      <w:r w:rsidR="00643F5E">
        <w:rPr>
          <w:rFonts w:hint="cs"/>
          <w:cs/>
          <w:lang w:bidi="bn-BD"/>
        </w:rPr>
        <w:t>নকি যেসব ন</w:t>
      </w:r>
      <w:r w:rsidR="0007476A">
        <w:rPr>
          <w:rFonts w:hint="cs"/>
          <w:cs/>
          <w:lang w:bidi="bn-BD"/>
        </w:rPr>
        <w:t>বী</w:t>
      </w:r>
      <w:r w:rsidR="00643F5E">
        <w:rPr>
          <w:rFonts w:hint="cs"/>
          <w:cs/>
          <w:lang w:bidi="bn-BD"/>
        </w:rPr>
        <w:t>র প্রতি সম্বন্ধ করা হয় যে এটি উক্ত নবীর আনিত কিতাব</w:t>
      </w:r>
      <w:r w:rsidR="0007476A">
        <w:rPr>
          <w:rFonts w:hint="cs"/>
          <w:cs/>
          <w:lang w:bidi="bn-BD"/>
        </w:rPr>
        <w:t xml:space="preserve">, তাদের সাথে কোনো ধারাবাহিক সনদও নেই; বরং </w:t>
      </w:r>
      <w:r w:rsidR="002E29E5">
        <w:rPr>
          <w:rFonts w:hint="cs"/>
          <w:cs/>
          <w:lang w:bidi="bn-BD"/>
        </w:rPr>
        <w:t xml:space="preserve">তাদের কাছে এটি প্রমাণিত যে, </w:t>
      </w:r>
      <w:r w:rsidR="0007476A">
        <w:rPr>
          <w:rFonts w:hint="cs"/>
          <w:cs/>
          <w:lang w:bidi="bn-BD"/>
        </w:rPr>
        <w:t>এসব কিতাব</w:t>
      </w:r>
      <w:r w:rsidR="008F190B">
        <w:rPr>
          <w:rFonts w:hint="cs"/>
          <w:cs/>
          <w:lang w:bidi="bn-BD"/>
        </w:rPr>
        <w:t>ে</w:t>
      </w:r>
      <w:r w:rsidR="0007476A">
        <w:rPr>
          <w:rFonts w:hint="cs"/>
          <w:cs/>
          <w:lang w:bidi="bn-BD"/>
        </w:rPr>
        <w:t xml:space="preserve"> </w:t>
      </w:r>
      <w:r w:rsidR="002E29E5">
        <w:rPr>
          <w:rFonts w:hint="cs"/>
          <w:cs/>
          <w:lang w:bidi="bn-BD"/>
        </w:rPr>
        <w:t>বিকৃত</w:t>
      </w:r>
      <w:r w:rsidR="008F190B">
        <w:rPr>
          <w:rFonts w:hint="cs"/>
          <w:cs/>
          <w:lang w:bidi="bn-BD"/>
        </w:rPr>
        <w:t>ি</w:t>
      </w:r>
      <w:r w:rsidR="002E29E5">
        <w:rPr>
          <w:rFonts w:hint="cs"/>
          <w:cs/>
          <w:lang w:bidi="bn-BD"/>
        </w:rPr>
        <w:t xml:space="preserve">, </w:t>
      </w:r>
      <w:r w:rsidR="0007476A">
        <w:rPr>
          <w:rFonts w:hint="cs"/>
          <w:cs/>
          <w:lang w:bidi="bn-BD"/>
        </w:rPr>
        <w:t>পরিবর্তন</w:t>
      </w:r>
      <w:r w:rsidR="002E29E5">
        <w:rPr>
          <w:rFonts w:hint="cs"/>
          <w:cs/>
          <w:lang w:bidi="bn-BD"/>
        </w:rPr>
        <w:t xml:space="preserve">, মতানৈক্য, পরস্পর বৈপরিত্য এবং </w:t>
      </w:r>
      <w:r w:rsidR="002E29E5" w:rsidRPr="002E29E5">
        <w:rPr>
          <w:rFonts w:hint="cs"/>
          <w:cs/>
          <w:lang w:bidi="bn-BD"/>
        </w:rPr>
        <w:t>পশ্চাৎ</w:t>
      </w:r>
      <w:r w:rsidR="002E29E5">
        <w:rPr>
          <w:rFonts w:hint="cs"/>
          <w:cs/>
          <w:lang w:bidi="bn-BD"/>
        </w:rPr>
        <w:t xml:space="preserve"> ও সম্মুখ সর্বদিক থেকে</w:t>
      </w:r>
      <w:r w:rsidR="00F26888">
        <w:rPr>
          <w:rFonts w:hint="cs"/>
          <w:cs/>
          <w:lang w:bidi="bn-BD"/>
        </w:rPr>
        <w:t xml:space="preserve"> </w:t>
      </w:r>
      <w:r w:rsidR="002E29E5">
        <w:rPr>
          <w:rFonts w:hint="cs"/>
          <w:cs/>
          <w:lang w:bidi="bn-BD"/>
        </w:rPr>
        <w:t>হয়েছে ভুল-ভ্রান্তি, সংযোজন ও বিয়োজন অনুপ্রবেশ করেছে।</w:t>
      </w:r>
      <w:r w:rsidR="00F26888">
        <w:rPr>
          <w:rFonts w:hint="cs"/>
          <w:cs/>
          <w:lang w:bidi="bn-BD"/>
        </w:rPr>
        <w:t xml:space="preserve"> </w:t>
      </w:r>
    </w:p>
    <w:p w:rsidR="005D6A12" w:rsidRPr="00CD1817" w:rsidRDefault="00BA74CC" w:rsidP="00CD1817">
      <w:pPr>
        <w:tabs>
          <w:tab w:val="left" w:pos="-2790"/>
        </w:tabs>
        <w:bidi w:val="0"/>
        <w:spacing w:after="0" w:line="240" w:lineRule="auto"/>
        <w:rPr>
          <w:rFonts w:eastAsia="Nikosh"/>
          <w:b/>
          <w:bCs/>
          <w:color w:val="C00000"/>
          <w:cs/>
          <w:lang w:bidi="bn-BD"/>
        </w:rPr>
      </w:pPr>
      <w:r w:rsidRPr="00CD1817">
        <w:rPr>
          <w:rFonts w:eastAsia="Nikosh" w:hint="cs"/>
          <w:b/>
          <w:bCs/>
          <w:color w:val="C00000"/>
          <w:cs/>
          <w:lang w:bidi="bn-BD"/>
        </w:rPr>
        <w:t xml:space="preserve">সঠিকভাবে </w:t>
      </w:r>
      <w:r w:rsidR="00295F62" w:rsidRPr="00CD1817">
        <w:rPr>
          <w:rFonts w:eastAsia="Nikosh" w:hint="cs"/>
          <w:b/>
          <w:bCs/>
          <w:color w:val="C00000"/>
          <w:cs/>
          <w:lang w:bidi="bn-BD"/>
        </w:rPr>
        <w:t>কুরআন ও সুন্নাহকে</w:t>
      </w:r>
      <w:r w:rsidR="000129D3" w:rsidRPr="00CD1817">
        <w:rPr>
          <w:rFonts w:eastAsia="Nikosh" w:hint="cs"/>
          <w:b/>
          <w:bCs/>
          <w:color w:val="C00000"/>
          <w:cs/>
          <w:lang w:bidi="bn-BD"/>
        </w:rPr>
        <w:t xml:space="preserve"> আঁকড়ে ধরতে ব্য</w:t>
      </w:r>
      <w:r w:rsidR="00944D82" w:rsidRPr="00CD1817">
        <w:rPr>
          <w:rFonts w:eastAsia="Nikosh" w:hint="cs"/>
          <w:b/>
          <w:bCs/>
          <w:color w:val="C00000"/>
          <w:cs/>
          <w:lang w:bidi="bn-BD"/>
        </w:rPr>
        <w:t xml:space="preserve">র্থতা: </w:t>
      </w:r>
    </w:p>
    <w:p w:rsidR="002922BC" w:rsidRDefault="00944D82" w:rsidP="00937ED0">
      <w:pPr>
        <w:autoSpaceDE w:val="0"/>
        <w:autoSpaceDN w:val="0"/>
        <w:bidi w:val="0"/>
        <w:adjustRightInd w:val="0"/>
        <w:spacing w:after="0" w:line="240" w:lineRule="auto"/>
        <w:jc w:val="both"/>
        <w:rPr>
          <w:rFonts w:cstheme="minorBidi"/>
          <w:rtl/>
          <w:lang w:bidi="ar-EG"/>
        </w:rPr>
      </w:pPr>
      <w:r>
        <w:rPr>
          <w:rFonts w:hint="cs"/>
          <w:cs/>
          <w:lang w:bidi="bn-BD"/>
        </w:rPr>
        <w:lastRenderedPageBreak/>
        <w:t xml:space="preserve">যুগের পরিক্রমায় এ উম্মতের মধ্যে কিতাবুল্লাহ ও তাঁর রাসূলের সুন্নাতের ওপর আমল করা, এ থেকে উপকৃত হওয়ার ব্যাপারে </w:t>
      </w:r>
      <w:r w:rsidRPr="00944D82">
        <w:rPr>
          <w:rFonts w:hint="cs"/>
          <w:cs/>
          <w:lang w:bidi="bn-BD"/>
        </w:rPr>
        <w:t>ত্রুটি</w:t>
      </w:r>
      <w:r w:rsidRPr="00944D82">
        <w:rPr>
          <w:cs/>
          <w:lang w:bidi="bn-BD"/>
        </w:rPr>
        <w:t>-</w:t>
      </w:r>
      <w:r w:rsidRPr="00944D82">
        <w:rPr>
          <w:rFonts w:hint="cs"/>
          <w:cs/>
          <w:lang w:bidi="bn-BD"/>
        </w:rPr>
        <w:t>বিচ্যুতি</w:t>
      </w:r>
      <w:r>
        <w:rPr>
          <w:rFonts w:hint="cs"/>
          <w:cs/>
          <w:lang w:bidi="bn-BD"/>
        </w:rPr>
        <w:t xml:space="preserve"> সংঘটিত হওয়া এবং এ</w:t>
      </w:r>
      <w:r w:rsidR="003D61F4">
        <w:rPr>
          <w:rFonts w:hint="cs"/>
          <w:cs/>
          <w:lang w:bidi="bn-BD"/>
        </w:rPr>
        <w:t xml:space="preserve"> </w:t>
      </w:r>
      <w:r w:rsidR="00937ED0">
        <w:rPr>
          <w:rFonts w:hint="cs"/>
          <w:cs/>
          <w:lang w:bidi="bn-BD"/>
        </w:rPr>
        <w:t>দুটো থেকে যথাযথ হিদায়া</w:t>
      </w:r>
      <w:r>
        <w:rPr>
          <w:rFonts w:hint="cs"/>
          <w:cs/>
          <w:lang w:bidi="bn-BD"/>
        </w:rPr>
        <w:t>ত লাভে ব্যর্থ হওয়ার ব্যাপারে রাসূলুল্লাহ্ সাল্লাল্লাহু আলাইহি ওয়াসাল্লাম যে</w:t>
      </w:r>
      <w:r w:rsidR="00073BB7">
        <w:rPr>
          <w:rFonts w:hint="cs"/>
          <w:cs/>
          <w:lang w:bidi="bn-BD"/>
        </w:rPr>
        <w:t xml:space="preserve"> </w:t>
      </w:r>
      <w:r w:rsidR="000E465B">
        <w:rPr>
          <w:rFonts w:hint="cs"/>
          <w:cs/>
          <w:lang w:bidi="bn-BD"/>
        </w:rPr>
        <w:t xml:space="preserve">পূর্বাভাস দিয়েছিলেন, তা উম্মতের মধ্যে পরিলক্ষিত হচ্ছে। </w:t>
      </w:r>
      <w:r w:rsidR="004B06BB">
        <w:rPr>
          <w:rFonts w:hint="cs"/>
          <w:cs/>
          <w:lang w:bidi="bn-BD"/>
        </w:rPr>
        <w:t xml:space="preserve">বিশেষ করে সুন্নাতের ব্যাপারে বলা যায় যে, উম্মাহ সুন্নতের ওপর আমল ছেড়ে দিয়েছে এবং ভ্রান্ত চিন্তা চেতনা তাদের ওপর জয়লাভ করেছে। ফলে তারা অত্যাবশ্যকীয়ভাবে আমল করা </w:t>
      </w:r>
      <w:r w:rsidR="00606FDE">
        <w:rPr>
          <w:rFonts w:hint="cs"/>
          <w:cs/>
          <w:lang w:bidi="bn-BD"/>
        </w:rPr>
        <w:t>ও এ</w:t>
      </w:r>
      <w:r w:rsidR="003D61F4">
        <w:rPr>
          <w:rFonts w:hint="cs"/>
          <w:cs/>
          <w:lang w:bidi="bn-BD"/>
        </w:rPr>
        <w:t xml:space="preserve"> </w:t>
      </w:r>
      <w:r w:rsidR="00606FDE">
        <w:rPr>
          <w:rFonts w:hint="cs"/>
          <w:cs/>
          <w:lang w:bidi="bn-BD"/>
        </w:rPr>
        <w:t>দু</w:t>
      </w:r>
      <w:r w:rsidR="00937ED0">
        <w:rPr>
          <w:rFonts w:hint="cs"/>
          <w:cs/>
          <w:lang w:bidi="bn-BD"/>
        </w:rPr>
        <w:t>’</w:t>
      </w:r>
      <w:r w:rsidR="00606FDE">
        <w:rPr>
          <w:rFonts w:hint="cs"/>
          <w:cs/>
          <w:lang w:bidi="bn-BD"/>
        </w:rPr>
        <w:t xml:space="preserve">টি </w:t>
      </w:r>
      <w:r w:rsidR="002B135E">
        <w:rPr>
          <w:rFonts w:hint="cs"/>
          <w:cs/>
          <w:lang w:bidi="bn-BD"/>
        </w:rPr>
        <w:t>আঁকড়ে</w:t>
      </w:r>
      <w:r w:rsidR="004B06BB">
        <w:rPr>
          <w:rFonts w:hint="cs"/>
          <w:cs/>
          <w:lang w:bidi="bn-BD"/>
        </w:rPr>
        <w:t xml:space="preserve"> </w:t>
      </w:r>
      <w:r w:rsidR="00606FDE">
        <w:rPr>
          <w:rFonts w:hint="cs"/>
          <w:cs/>
          <w:lang w:bidi="bn-BD"/>
        </w:rPr>
        <w:t xml:space="preserve">ধরার </w:t>
      </w:r>
      <w:r w:rsidR="004B06BB">
        <w:rPr>
          <w:rFonts w:hint="cs"/>
          <w:cs/>
          <w:lang w:bidi="bn-BD"/>
        </w:rPr>
        <w:t xml:space="preserve">ব্যাপারে অহীর এ দুপ্রকারের </w:t>
      </w:r>
      <w:r w:rsidR="00606FDE">
        <w:rPr>
          <w:rFonts w:hint="cs"/>
          <w:cs/>
          <w:lang w:bidi="bn-BD"/>
        </w:rPr>
        <w:t>(কুরআন ও হাদীস) মধ্যে পার্থক্য সৃষ্টি করেছে। তারা ভ্রান্ত দাবী করছে যে, ইলম ও আমলের ব্যাপারে কুরআন</w:t>
      </w:r>
      <w:r w:rsidR="008F190B">
        <w:rPr>
          <w:rFonts w:hint="cs"/>
          <w:cs/>
          <w:lang w:bidi="bn-BD"/>
        </w:rPr>
        <w:t>ে কারীম রাসূলের</w:t>
      </w:r>
      <w:r w:rsidR="00606FDE">
        <w:rPr>
          <w:rFonts w:hint="cs"/>
          <w:cs/>
          <w:lang w:bidi="bn-BD"/>
        </w:rPr>
        <w:t xml:space="preserve"> হাদীসের মুখাপেক্ষী নয়। </w:t>
      </w:r>
      <w:r w:rsidR="009E784C">
        <w:rPr>
          <w:rFonts w:hint="cs"/>
          <w:cs/>
          <w:lang w:bidi="bn-BD"/>
        </w:rPr>
        <w:t xml:space="preserve">অথচ রাসূলুল্লাহ্ সাল্লাল্লাহু আলাইহি ওয়াসাল্লাম এ ধরণের ভ্রান্ত ধারণাকারীদের সম্পর্কে আগেই সতর্ক করেছেন। </w:t>
      </w:r>
      <w:r w:rsidR="00E01043">
        <w:rPr>
          <w:cs/>
          <w:lang w:bidi="bn-BD"/>
        </w:rPr>
        <w:t>আল-মিক্বদাম ইবন</w:t>
      </w:r>
      <w:r w:rsidR="00E01043" w:rsidRPr="00E01043">
        <w:rPr>
          <w:cs/>
          <w:lang w:bidi="bn-BD"/>
        </w:rPr>
        <w:t xml:space="preserve"> মা</w:t>
      </w:r>
      <w:r w:rsidR="00E01043" w:rsidRPr="00E01043">
        <w:rPr>
          <w:lang w:bidi="bn-BD"/>
        </w:rPr>
        <w:t>‘</w:t>
      </w:r>
      <w:r w:rsidR="00E01043" w:rsidRPr="00E01043">
        <w:rPr>
          <w:cs/>
          <w:lang w:bidi="bn-BD"/>
        </w:rPr>
        <w:t>দীকারিব আল-কিনদী</w:t>
      </w:r>
      <w:r w:rsidR="00E01043">
        <w:rPr>
          <w:rFonts w:hint="cs"/>
          <w:cs/>
          <w:lang w:bidi="bn-BD"/>
        </w:rPr>
        <w:t xml:space="preserve"> রাদিয়াল্লাহু </w:t>
      </w:r>
      <w:r w:rsidR="00E01043">
        <w:rPr>
          <w:rFonts w:hint="cs"/>
          <w:lang w:bidi="bn-BD"/>
        </w:rPr>
        <w:t>‘</w:t>
      </w:r>
      <w:r w:rsidR="00E01043">
        <w:rPr>
          <w:rFonts w:hint="cs"/>
          <w:cs/>
          <w:lang w:bidi="bn-BD"/>
        </w:rPr>
        <w:t xml:space="preserve">আনহু থেকে </w:t>
      </w:r>
      <w:r w:rsidR="00E01043">
        <w:rPr>
          <w:cs/>
          <w:lang w:bidi="bn-BD"/>
        </w:rPr>
        <w:t>বর্ণি</w:t>
      </w:r>
      <w:r w:rsidR="00E01043">
        <w:rPr>
          <w:rFonts w:hint="cs"/>
          <w:cs/>
          <w:lang w:bidi="bn-BD"/>
        </w:rPr>
        <w:t xml:space="preserve">ত, রাসূলুল্লাহ্ সাল্লাল্লাহু আলাইহি ওয়াসাল্লাম বলেছেন, </w:t>
      </w:r>
    </w:p>
    <w:p w:rsidR="00E01043" w:rsidRPr="00195BED" w:rsidRDefault="00E01043" w:rsidP="00C067A3">
      <w:pPr>
        <w:spacing w:after="0" w:line="240" w:lineRule="auto"/>
        <w:jc w:val="both"/>
        <w:rPr>
          <w:rFonts w:ascii="Traditional Arabic" w:hAnsi="Traditional Arabic"/>
          <w:color w:val="0000CC"/>
          <w:szCs w:val="30"/>
          <w:rtl/>
          <w:cs/>
          <w:lang w:bidi="ar-EG"/>
        </w:rPr>
      </w:pPr>
      <w:r w:rsidRPr="00E01043">
        <w:rPr>
          <w:rFonts w:ascii="Traditional Arabic" w:hAnsi="Traditional Arabic" w:cs="KFGQPC Uthman Taha Naskh" w:hint="cs"/>
          <w:color w:val="0000CC"/>
          <w:rtl/>
          <w:lang w:bidi="ar-EG"/>
        </w:rPr>
        <w:t>«</w:t>
      </w:r>
      <w:r w:rsidR="002922BC" w:rsidRPr="00E01043">
        <w:rPr>
          <w:rFonts w:ascii="Traditional Arabic" w:hAnsi="Traditional Arabic" w:cs="KFGQPC Uthman Taha Naskh"/>
          <w:color w:val="0000CC"/>
          <w:rtl/>
          <w:lang w:bidi="ar-EG"/>
        </w:rPr>
        <w:t>يُوشِكُ الرَّجُلُ مُتَّكِئًا عَلَى أَرِيكَتِهِ، يُحَدَّثُ بِحَدِيثٍ مِنْ حَدِيثِي، فَيَقُولُ: بَيْنَنَا وَبَيْنَكُمْ كِتَابُ اللَّهِ عَزَّ وَجَلَّ، فَمَا وَجَدْنَا فِيهِ مِنْ حَلَالٍ اسْتَحْلَلْنَاهُ، وَمَا وَجَدْنَا فِيهِ مِنْ حَرَامٍ حَرَّمْنَاهُ، أَلَّا وَإِنَّ مَا حَرَّمَ رَسُولُ اللَّهِ صَلَّى اللهُ عَلَيْهِ وَسَلَّمَ مِثْلُ مَا حَرَّمَ اللَّه</w:t>
      </w:r>
      <w:r w:rsidRPr="00E01043">
        <w:rPr>
          <w:rFonts w:ascii="Traditional Arabic" w:hAnsi="Traditional Arabic" w:cs="KFGQPC Uthman Taha Naskh" w:hint="eastAsia"/>
          <w:color w:val="0000CC"/>
          <w:rtl/>
          <w:lang w:bidi="ar-EG"/>
        </w:rPr>
        <w:t>»</w:t>
      </w:r>
      <w:r w:rsidR="003D61F4">
        <w:rPr>
          <w:rFonts w:ascii="Traditional Arabic" w:hAnsi="Traditional Arabic" w:cs="KFGQPC Uthman Taha Naskh" w:hint="cs"/>
          <w:color w:val="0000CC"/>
          <w:rtl/>
          <w:lang w:bidi="ar-EG"/>
        </w:rPr>
        <w:t>.</w:t>
      </w:r>
    </w:p>
    <w:p w:rsidR="00E01043" w:rsidRDefault="00E01043" w:rsidP="00C067A3">
      <w:pPr>
        <w:autoSpaceDE w:val="0"/>
        <w:autoSpaceDN w:val="0"/>
        <w:bidi w:val="0"/>
        <w:adjustRightInd w:val="0"/>
        <w:spacing w:after="0" w:line="240" w:lineRule="auto"/>
        <w:jc w:val="both"/>
        <w:rPr>
          <w:cs/>
          <w:lang w:bidi="bn-BD"/>
        </w:rPr>
      </w:pPr>
      <w:r>
        <w:rPr>
          <w:rFonts w:hint="cs"/>
          <w:cs/>
          <w:lang w:bidi="bn-BD"/>
        </w:rPr>
        <w:t>“</w:t>
      </w:r>
      <w:r w:rsidRPr="00E01043">
        <w:rPr>
          <w:cs/>
          <w:lang w:bidi="bn-BD"/>
        </w:rPr>
        <w:t>অচিরেই কো</w:t>
      </w:r>
      <w:r>
        <w:rPr>
          <w:rFonts w:hint="cs"/>
          <w:cs/>
          <w:lang w:bidi="bn-BD"/>
        </w:rPr>
        <w:t>নো</w:t>
      </w:r>
      <w:r w:rsidRPr="00E01043">
        <w:rPr>
          <w:cs/>
          <w:lang w:bidi="bn-BD"/>
        </w:rPr>
        <w:t xml:space="preserve"> ব্যক্তি তার</w:t>
      </w:r>
      <w:r w:rsidRPr="00E01043">
        <w:rPr>
          <w:lang w:bidi="bn-BD"/>
        </w:rPr>
        <w:t xml:space="preserve"> </w:t>
      </w:r>
      <w:r w:rsidRPr="00E01043">
        <w:rPr>
          <w:cs/>
          <w:lang w:bidi="bn-BD"/>
        </w:rPr>
        <w:t>আসনে হেলান দে</w:t>
      </w:r>
      <w:r>
        <w:rPr>
          <w:rFonts w:hint="cs"/>
          <w:cs/>
          <w:lang w:bidi="bn-BD"/>
        </w:rPr>
        <w:t>ও</w:t>
      </w:r>
      <w:r w:rsidRPr="00E01043">
        <w:rPr>
          <w:cs/>
          <w:lang w:bidi="bn-BD"/>
        </w:rPr>
        <w:t>য়া অবস্থায় বসে থাকবে এবং তার সামনে আমার হাদীস থেকে বর্ণনা করা হবে</w:t>
      </w:r>
      <w:r w:rsidRPr="00E01043">
        <w:rPr>
          <w:lang w:bidi="bn-BD"/>
        </w:rPr>
        <w:t xml:space="preserve">, </w:t>
      </w:r>
      <w:r w:rsidRPr="00E01043">
        <w:rPr>
          <w:cs/>
          <w:lang w:bidi="bn-BD"/>
        </w:rPr>
        <w:t>তখন সে বলবে</w:t>
      </w:r>
      <w:r w:rsidRPr="00E01043">
        <w:rPr>
          <w:lang w:bidi="bn-BD"/>
        </w:rPr>
        <w:t xml:space="preserve">, </w:t>
      </w:r>
      <w:r w:rsidRPr="00E01043">
        <w:rPr>
          <w:cs/>
          <w:lang w:bidi="bn-BD"/>
        </w:rPr>
        <w:t>আমাদের ও তোমাদের মাঝে মহামহিম আল</w:t>
      </w:r>
      <w:r>
        <w:rPr>
          <w:cs/>
          <w:lang w:bidi="bn-BD"/>
        </w:rPr>
        <w:t>্লাহ</w:t>
      </w:r>
      <w:r>
        <w:rPr>
          <w:rFonts w:hint="cs"/>
          <w:cs/>
          <w:lang w:bidi="bn-BD"/>
        </w:rPr>
        <w:t>র</w:t>
      </w:r>
      <w:r w:rsidRPr="00E01043">
        <w:rPr>
          <w:cs/>
          <w:lang w:bidi="bn-BD"/>
        </w:rPr>
        <w:t xml:space="preserve"> কিতাবই যথেষ্ট। আমরা তাতে যা</w:t>
      </w:r>
      <w:r w:rsidRPr="00E01043">
        <w:rPr>
          <w:lang w:bidi="bn-BD"/>
        </w:rPr>
        <w:t xml:space="preserve"> </w:t>
      </w:r>
      <w:r w:rsidRPr="00E01043">
        <w:rPr>
          <w:cs/>
          <w:lang w:bidi="bn-BD"/>
        </w:rPr>
        <w:t>হালাল পাবো তাকেই হালাল মানবো এবং তাতে যা হারাম পাবো তাকেই হারাম মানবো। (</w:t>
      </w:r>
      <w:r>
        <w:rPr>
          <w:rFonts w:hint="cs"/>
          <w:cs/>
          <w:lang w:bidi="bn-BD"/>
        </w:rPr>
        <w:t xml:space="preserve">রাসূলুল্লাহ্ সাল্লাল্লাহু আলাইহি ওয়াসাল্লাম </w:t>
      </w:r>
      <w:r w:rsidRPr="00E01043">
        <w:rPr>
          <w:cs/>
          <w:lang w:bidi="bn-BD"/>
        </w:rPr>
        <w:t xml:space="preserve">বলেন) সাবধান! নিশ্চয় </w:t>
      </w:r>
      <w:r>
        <w:rPr>
          <w:rFonts w:hint="cs"/>
          <w:cs/>
          <w:lang w:bidi="bn-BD"/>
        </w:rPr>
        <w:t xml:space="preserve">রাসূলুল্লাহ্ সাল্লাল্লাহু আলাইহি ওয়াসাল্লাম </w:t>
      </w:r>
      <w:r w:rsidRPr="00E01043">
        <w:rPr>
          <w:cs/>
          <w:lang w:bidi="bn-BD"/>
        </w:rPr>
        <w:t>যা হারাম করেছেন</w:t>
      </w:r>
      <w:r w:rsidRPr="00E01043">
        <w:rPr>
          <w:lang w:bidi="bn-BD"/>
        </w:rPr>
        <w:t xml:space="preserve"> </w:t>
      </w:r>
      <w:r w:rsidRPr="00E01043">
        <w:rPr>
          <w:cs/>
          <w:lang w:bidi="bn-BD"/>
        </w:rPr>
        <w:t>তা আল্লাহ যা হারাম করেছেন তার অনুরূপ</w:t>
      </w:r>
      <w:r>
        <w:rPr>
          <w:rFonts w:hint="cs"/>
          <w:cs/>
          <w:lang w:bidi="bn-BD"/>
        </w:rPr>
        <w:t>”</w:t>
      </w:r>
      <w:r w:rsidRPr="00DC0B0C">
        <w:rPr>
          <w:rFonts w:cs="SolaimanLipi"/>
          <w:cs/>
          <w:lang w:bidi="hi-IN"/>
        </w:rPr>
        <w:t>।</w:t>
      </w:r>
      <w:r>
        <w:rPr>
          <w:rStyle w:val="FootnoteReference"/>
          <w:cs/>
          <w:lang w:bidi="bn-BD"/>
        </w:rPr>
        <w:footnoteReference w:id="27"/>
      </w:r>
    </w:p>
    <w:p w:rsidR="004B775A" w:rsidRDefault="004B775A" w:rsidP="00937ED0">
      <w:pPr>
        <w:autoSpaceDE w:val="0"/>
        <w:autoSpaceDN w:val="0"/>
        <w:bidi w:val="0"/>
        <w:adjustRightInd w:val="0"/>
        <w:spacing w:after="0" w:line="240" w:lineRule="auto"/>
        <w:jc w:val="both"/>
        <w:rPr>
          <w:cs/>
          <w:lang w:bidi="bn-BD"/>
        </w:rPr>
      </w:pPr>
      <w:r>
        <w:rPr>
          <w:rFonts w:hint="cs"/>
          <w:cs/>
          <w:lang w:bidi="bn-BD"/>
        </w:rPr>
        <w:lastRenderedPageBreak/>
        <w:t>প্রিয় মুসলিম ভাই, আপনি তাদের প্রত্যাখ্যানে নিম্নোক্ত আল্লাহর বাণীসমূহ পড়ুন। আল্লাহ তা</w:t>
      </w:r>
      <w:r>
        <w:rPr>
          <w:rFonts w:hint="cs"/>
          <w:lang w:bidi="bn-BD"/>
        </w:rPr>
        <w:t>‘</w:t>
      </w:r>
      <w:r>
        <w:rPr>
          <w:rFonts w:hint="cs"/>
          <w:cs/>
          <w:lang w:bidi="bn-BD"/>
        </w:rPr>
        <w:t>আলা বলেছেন</w:t>
      </w:r>
      <w:r>
        <w:rPr>
          <w:rFonts w:hint="cs"/>
          <w:lang w:bidi="bn-BD"/>
        </w:rPr>
        <w:t>,</w:t>
      </w:r>
      <w:r>
        <w:rPr>
          <w:rFonts w:hint="cs"/>
          <w:cs/>
          <w:lang w:bidi="bn-BD"/>
        </w:rPr>
        <w:t xml:space="preserve"> </w:t>
      </w:r>
    </w:p>
    <w:p w:rsidR="003D61F4" w:rsidRPr="00195BED" w:rsidRDefault="00A301D6" w:rsidP="00C067A3">
      <w:pPr>
        <w:autoSpaceDE w:val="0"/>
        <w:autoSpaceDN w:val="0"/>
        <w:adjustRightInd w:val="0"/>
        <w:spacing w:after="0" w:line="240" w:lineRule="auto"/>
        <w:jc w:val="both"/>
        <w:rPr>
          <w:rFonts w:ascii="KFGQPC Uthman Taha Naskh"/>
          <w:color w:val="008000"/>
          <w:szCs w:val="30"/>
          <w:cs/>
          <w:lang w:bidi="bn-BD"/>
        </w:rPr>
      </w:pPr>
      <w:r>
        <w:rPr>
          <w:rFonts w:ascii="KFGQPC Uthman Taha Naskh" w:cs="KFGQPC Uthman Taha Naskh" w:hint="cs"/>
          <w:color w:val="008000"/>
          <w:rtl/>
        </w:rPr>
        <w:t>﴿</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يُطِعِ</w:t>
      </w:r>
      <w:r>
        <w:rPr>
          <w:rFonts w:ascii="KFGQPC Uthmanic Script HAFS" w:cs="KFGQPC Uthmanic Script HAFS"/>
          <w:color w:val="008000"/>
          <w:rtl/>
        </w:rPr>
        <w:t xml:space="preserve"> </w:t>
      </w:r>
      <w:r>
        <w:rPr>
          <w:rFonts w:ascii="KFGQPC Uthmanic Script HAFS" w:cs="KFGQPC Uthmanic Script HAFS" w:hint="cs"/>
          <w:color w:val="008000"/>
          <w:rtl/>
        </w:rPr>
        <w:t>ٱلرَّسُولَ</w:t>
      </w:r>
      <w:r>
        <w:rPr>
          <w:rFonts w:ascii="KFGQPC Uthmanic Script HAFS" w:cs="KFGQPC Uthmanic Script HAFS"/>
          <w:color w:val="008000"/>
          <w:rtl/>
        </w:rPr>
        <w:t xml:space="preserve"> </w:t>
      </w:r>
      <w:r>
        <w:rPr>
          <w:rFonts w:ascii="KFGQPC Uthmanic Script HAFS" w:cs="KFGQPC Uthmanic Script HAFS" w:hint="cs"/>
          <w:color w:val="008000"/>
          <w:rtl/>
        </w:rPr>
        <w:t>فَقَدۡ</w:t>
      </w:r>
      <w:r>
        <w:rPr>
          <w:rFonts w:ascii="KFGQPC Uthmanic Script HAFS" w:cs="KFGQPC Uthmanic Script HAFS"/>
          <w:color w:val="008000"/>
          <w:rtl/>
        </w:rPr>
        <w:t xml:space="preserve"> </w:t>
      </w:r>
      <w:r>
        <w:rPr>
          <w:rFonts w:ascii="KFGQPC Uthmanic Script HAFS" w:cs="KFGQPC Uthmanic Script HAFS" w:hint="cs"/>
          <w:color w:val="008000"/>
          <w:rtl/>
        </w:rPr>
        <w:t>أَطَاعَ</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النساء</w:t>
      </w:r>
      <w:r>
        <w:rPr>
          <w:rFonts w:ascii="KFGQPC Uthman Taha Naskh" w:cs="KFGQPC Uthman Taha Naskh"/>
          <w:color w:val="008000"/>
          <w:rtl/>
        </w:rPr>
        <w:t xml:space="preserve"> : </w:t>
      </w:r>
      <w:r>
        <w:rPr>
          <w:rFonts w:ascii="KFGQPC Uthman Taha Naskh" w:cs="KFGQPC Uthman Taha Naskh" w:hint="cs"/>
          <w:color w:val="008000"/>
          <w:rtl/>
        </w:rPr>
        <w:t>٨٠</w:t>
      </w:r>
      <w:r>
        <w:rPr>
          <w:rFonts w:ascii="KFGQPC Uthman Taha Naskh" w:cs="KFGQPC Uthman Taha Naskh"/>
          <w:color w:val="008000"/>
          <w:rtl/>
        </w:rPr>
        <w:t xml:space="preserve">] </w:t>
      </w:r>
    </w:p>
    <w:p w:rsidR="004B775A" w:rsidRDefault="007C3DDB" w:rsidP="003D61F4">
      <w:pPr>
        <w:autoSpaceDE w:val="0"/>
        <w:autoSpaceDN w:val="0"/>
        <w:bidi w:val="0"/>
        <w:adjustRightInd w:val="0"/>
        <w:spacing w:after="0" w:line="240" w:lineRule="auto"/>
        <w:jc w:val="both"/>
        <w:rPr>
          <w:rFonts w:eastAsia="Nikosh"/>
          <w:cs/>
          <w:lang w:bidi="bn-BD"/>
        </w:rPr>
      </w:pPr>
      <w:r>
        <w:rPr>
          <w:rFonts w:eastAsia="Nikosh" w:hint="cs"/>
          <w:cs/>
          <w:lang w:bidi="bn-BD"/>
        </w:rPr>
        <w:t>“</w:t>
      </w:r>
      <w:r w:rsidRPr="005F04B8">
        <w:rPr>
          <w:rFonts w:eastAsia="Nikosh"/>
          <w:cs/>
          <w:lang w:bidi="bn-BD"/>
        </w:rPr>
        <w:t xml:space="preserve">যে </w:t>
      </w:r>
      <w:r>
        <w:rPr>
          <w:rFonts w:eastAsia="Nikosh" w:hint="cs"/>
          <w:cs/>
          <w:lang w:bidi="bn-BD"/>
        </w:rPr>
        <w:t xml:space="preserve">ব্যক্তি </w:t>
      </w:r>
      <w:r w:rsidRPr="005F04B8">
        <w:rPr>
          <w:rFonts w:eastAsia="Nikosh"/>
          <w:cs/>
          <w:lang w:bidi="bn-BD"/>
        </w:rPr>
        <w:t>রাসূলের আনুগত্য করল</w:t>
      </w:r>
      <w:r w:rsidRPr="005F04B8">
        <w:rPr>
          <w:rFonts w:eastAsia="Nikosh"/>
          <w:lang w:bidi="bn-BD"/>
        </w:rPr>
        <w:t xml:space="preserve">, </w:t>
      </w:r>
      <w:r w:rsidRPr="005F04B8">
        <w:rPr>
          <w:rFonts w:eastAsia="Nikosh"/>
          <w:cs/>
          <w:lang w:bidi="bn-BD"/>
        </w:rPr>
        <w:t>সে আল্লাহরই আনুগত্য করল</w:t>
      </w:r>
      <w:r>
        <w:rPr>
          <w:rFonts w:eastAsia="Nikosh" w:hint="cs"/>
          <w:cs/>
          <w:lang w:bidi="bn-BD"/>
        </w:rPr>
        <w:t>”</w:t>
      </w:r>
      <w:r w:rsidRPr="00195BED">
        <w:rPr>
          <w:rFonts w:eastAsia="Nikosh" w:cs="SolaimanLipi"/>
          <w:cs/>
          <w:lang w:bidi="hi-IN"/>
        </w:rPr>
        <w:t>।</w:t>
      </w:r>
      <w:r w:rsidR="00A301D6" w:rsidRPr="007C3DDB">
        <w:rPr>
          <w:rFonts w:eastAsia="Nikosh"/>
          <w:rtl/>
        </w:rPr>
        <w:t xml:space="preserve"> </w:t>
      </w:r>
      <w:r w:rsidRPr="007C3DDB">
        <w:rPr>
          <w:rFonts w:eastAsia="Nikosh"/>
          <w:cs/>
          <w:lang w:bidi="bn-BD"/>
        </w:rPr>
        <w:t>সূরা আন-নিসা</w:t>
      </w:r>
      <w:r w:rsidRPr="007C3DDB">
        <w:rPr>
          <w:rFonts w:eastAsia="Nikosh" w:hint="cs"/>
          <w:cs/>
          <w:lang w:bidi="bn-BD"/>
        </w:rPr>
        <w:t>, আয়াত: ৮০]</w:t>
      </w:r>
    </w:p>
    <w:p w:rsidR="00A301D6" w:rsidRDefault="00A301D6" w:rsidP="00C067A3">
      <w:pPr>
        <w:autoSpaceDE w:val="0"/>
        <w:autoSpaceDN w:val="0"/>
        <w:bidi w:val="0"/>
        <w:adjustRightInd w:val="0"/>
        <w:spacing w:after="0" w:line="240" w:lineRule="auto"/>
        <w:jc w:val="both"/>
        <w:rPr>
          <w:lang w:bidi="bn-BD"/>
        </w:rPr>
      </w:pPr>
      <w:r w:rsidRPr="00A301D6">
        <w:rPr>
          <w:rFonts w:hint="cs"/>
          <w:cs/>
          <w:lang w:bidi="bn-BD"/>
        </w:rPr>
        <w:t>আল্লাহ তা</w:t>
      </w:r>
      <w:r w:rsidRPr="00A301D6">
        <w:rPr>
          <w:rFonts w:hint="cs"/>
          <w:lang w:bidi="bn-BD"/>
        </w:rPr>
        <w:t>‘</w:t>
      </w:r>
      <w:r w:rsidRPr="00A301D6">
        <w:rPr>
          <w:rFonts w:hint="cs"/>
          <w:cs/>
          <w:lang w:bidi="bn-BD"/>
        </w:rPr>
        <w:t xml:space="preserve">আলা </w:t>
      </w:r>
      <w:r>
        <w:rPr>
          <w:rFonts w:hint="cs"/>
          <w:cs/>
          <w:lang w:bidi="bn-BD"/>
        </w:rPr>
        <w:t xml:space="preserve">আরো </w:t>
      </w:r>
      <w:r w:rsidRPr="00A301D6">
        <w:rPr>
          <w:rFonts w:hint="cs"/>
          <w:cs/>
          <w:lang w:bidi="bn-BD"/>
        </w:rPr>
        <w:t>বলেছেন</w:t>
      </w:r>
      <w:r w:rsidRPr="00A301D6">
        <w:rPr>
          <w:rFonts w:hint="cs"/>
          <w:lang w:bidi="bn-BD"/>
        </w:rPr>
        <w:t>,</w:t>
      </w:r>
    </w:p>
    <w:p w:rsidR="00944D82" w:rsidRPr="00195BED" w:rsidRDefault="00A301D6" w:rsidP="00C067A3">
      <w:pPr>
        <w:autoSpaceDE w:val="0"/>
        <w:autoSpaceDN w:val="0"/>
        <w:adjustRightInd w:val="0"/>
        <w:spacing w:after="0" w:line="240" w:lineRule="auto"/>
        <w:jc w:val="both"/>
        <w:rPr>
          <w:rFonts w:ascii="KFGQPC Uthman Taha Naskh"/>
          <w:color w:val="008000"/>
          <w:szCs w:val="30"/>
          <w:cs/>
          <w:lang w:bidi="bn-BD"/>
        </w:rPr>
      </w:pPr>
      <w:r>
        <w:rPr>
          <w:rFonts w:ascii="KFGQPC Uthman Taha Naskh" w:cs="KFGQPC Uthman Taha Naskh" w:hint="cs"/>
          <w:color w:val="008000"/>
          <w:rtl/>
        </w:rPr>
        <w:t>﴿</w:t>
      </w:r>
      <w:r>
        <w:rPr>
          <w:rFonts w:ascii="KFGQPC Uthmanic Script HAFS" w:cs="KFGQPC Uthmanic Script HAFS" w:hint="cs"/>
          <w:color w:val="008000"/>
          <w:rtl/>
        </w:rPr>
        <w:t>قُلۡ</w:t>
      </w:r>
      <w:r>
        <w:rPr>
          <w:rFonts w:ascii="KFGQPC Uthmanic Script HAFS" w:cs="KFGQPC Uthmanic Script HAFS"/>
          <w:color w:val="008000"/>
          <w:rtl/>
        </w:rPr>
        <w:t xml:space="preserve"> </w:t>
      </w:r>
      <w:r>
        <w:rPr>
          <w:rFonts w:ascii="KFGQPC Uthmanic Script HAFS" w:cs="KFGQPC Uthmanic Script HAFS" w:hint="cs"/>
          <w:color w:val="008000"/>
          <w:rtl/>
        </w:rPr>
        <w:t>إِن</w:t>
      </w:r>
      <w:r>
        <w:rPr>
          <w:rFonts w:ascii="KFGQPC Uthmanic Script HAFS" w:cs="KFGQPC Uthmanic Script HAFS"/>
          <w:color w:val="008000"/>
          <w:rtl/>
        </w:rPr>
        <w:t xml:space="preserve"> </w:t>
      </w:r>
      <w:r>
        <w:rPr>
          <w:rFonts w:ascii="KFGQPC Uthmanic Script HAFS" w:cs="KFGQPC Uthmanic Script HAFS" w:hint="cs"/>
          <w:color w:val="008000"/>
          <w:rtl/>
        </w:rPr>
        <w:t>كُنتُمۡ</w:t>
      </w:r>
      <w:r>
        <w:rPr>
          <w:rFonts w:ascii="KFGQPC Uthmanic Script HAFS" w:cs="KFGQPC Uthmanic Script HAFS"/>
          <w:color w:val="008000"/>
          <w:rtl/>
        </w:rPr>
        <w:t xml:space="preserve"> </w:t>
      </w:r>
      <w:r>
        <w:rPr>
          <w:rFonts w:ascii="KFGQPC Uthmanic Script HAFS" w:cs="KFGQPC Uthmanic Script HAFS" w:hint="cs"/>
          <w:color w:val="008000"/>
          <w:rtl/>
        </w:rPr>
        <w:t>تُحِبُّونَ</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فَٱتَّبِعُونِي</w:t>
      </w:r>
      <w:r>
        <w:rPr>
          <w:rFonts w:ascii="KFGQPC Uthmanic Script HAFS" w:cs="KFGQPC Uthmanic Script HAFS"/>
          <w:color w:val="008000"/>
          <w:rtl/>
        </w:rPr>
        <w:t xml:space="preserve"> </w:t>
      </w:r>
      <w:r>
        <w:rPr>
          <w:rFonts w:ascii="KFGQPC Uthmanic Script HAFS" w:cs="KFGQPC Uthmanic Script HAFS" w:hint="cs"/>
          <w:color w:val="008000"/>
          <w:rtl/>
        </w:rPr>
        <w:t>يُحۡبِبۡكُمُ</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w:t>
      </w:r>
      <w:r>
        <w:rPr>
          <w:rFonts w:ascii="KFGQPC Uthman Taha Naskh" w:cs="KFGQPC Uthman Taha Naskh"/>
          <w:color w:val="008000"/>
          <w:rtl/>
        </w:rPr>
        <w:t xml:space="preserve"> </w:t>
      </w:r>
      <w:r>
        <w:rPr>
          <w:rFonts w:ascii="KFGQPC Uthman Taha Naskh" w:cs="KFGQPC Uthman Taha Naskh" w:hint="cs"/>
          <w:color w:val="008000"/>
          <w:rtl/>
        </w:rPr>
        <w:t>عمران</w:t>
      </w:r>
      <w:r>
        <w:rPr>
          <w:rFonts w:ascii="KFGQPC Uthman Taha Naskh" w:cs="KFGQPC Uthman Taha Naskh"/>
          <w:color w:val="008000"/>
          <w:rtl/>
        </w:rPr>
        <w:t xml:space="preserve">: </w:t>
      </w:r>
      <w:r>
        <w:rPr>
          <w:rFonts w:ascii="KFGQPC Uthman Taha Naskh" w:cs="KFGQPC Uthman Taha Naskh" w:hint="cs"/>
          <w:color w:val="008000"/>
          <w:rtl/>
        </w:rPr>
        <w:t>٣١</w:t>
      </w:r>
      <w:r>
        <w:rPr>
          <w:rFonts w:ascii="KFGQPC Uthman Taha Naskh" w:cs="KFGQPC Uthman Taha Naskh"/>
          <w:color w:val="008000"/>
          <w:rtl/>
        </w:rPr>
        <w:t>]</w:t>
      </w:r>
      <w:r w:rsidR="00F26888">
        <w:rPr>
          <w:rFonts w:ascii="KFGQPC Uthman Taha Naskh" w:cs="KFGQPC Uthman Taha Naskh"/>
          <w:color w:val="008000"/>
          <w:rtl/>
        </w:rPr>
        <w:t xml:space="preserve"> </w:t>
      </w:r>
    </w:p>
    <w:p w:rsidR="007C3DDB" w:rsidRDefault="00593929" w:rsidP="007C3DDB">
      <w:pPr>
        <w:autoSpaceDE w:val="0"/>
        <w:autoSpaceDN w:val="0"/>
        <w:bidi w:val="0"/>
        <w:adjustRightInd w:val="0"/>
        <w:spacing w:after="0" w:line="240" w:lineRule="auto"/>
        <w:jc w:val="both"/>
        <w:rPr>
          <w:rFonts w:eastAsia="Nikosh"/>
          <w:cs/>
          <w:lang w:bidi="bn-BD"/>
        </w:rPr>
      </w:pPr>
      <w:r>
        <w:rPr>
          <w:rFonts w:eastAsia="Nikosh" w:hint="cs"/>
          <w:cs/>
          <w:lang w:bidi="bn-BD"/>
        </w:rPr>
        <w:t>“</w:t>
      </w:r>
      <w:r>
        <w:rPr>
          <w:rFonts w:eastAsia="Nikosh"/>
          <w:cs/>
          <w:lang w:bidi="bn-BD"/>
        </w:rPr>
        <w:t>ব</w:t>
      </w:r>
      <w:r>
        <w:rPr>
          <w:rFonts w:eastAsia="Nikosh" w:hint="cs"/>
          <w:cs/>
          <w:lang w:bidi="bn-BD"/>
        </w:rPr>
        <w:t>লুন</w:t>
      </w:r>
      <w:r w:rsidRPr="005F04B8">
        <w:rPr>
          <w:rFonts w:eastAsia="Nikosh"/>
          <w:lang w:bidi="bn-BD"/>
        </w:rPr>
        <w:t xml:space="preserve">, </w:t>
      </w:r>
      <w:r>
        <w:rPr>
          <w:rFonts w:eastAsia="Nikosh"/>
          <w:cs/>
          <w:lang w:bidi="bn-BD"/>
        </w:rPr>
        <w:t>যদি তোমরা আল্লাহকে ভা</w:t>
      </w:r>
      <w:r>
        <w:rPr>
          <w:rFonts w:eastAsia="Nikosh" w:hint="cs"/>
          <w:cs/>
          <w:lang w:bidi="bn-BD"/>
        </w:rPr>
        <w:t>লো</w:t>
      </w:r>
      <w:r w:rsidRPr="005F04B8">
        <w:rPr>
          <w:rFonts w:eastAsia="Nikosh"/>
          <w:cs/>
          <w:lang w:bidi="bn-BD"/>
        </w:rPr>
        <w:t>বাস</w:t>
      </w:r>
      <w:r w:rsidRPr="005F04B8">
        <w:rPr>
          <w:rFonts w:eastAsia="Nikosh"/>
          <w:lang w:bidi="bn-BD"/>
        </w:rPr>
        <w:t xml:space="preserve">, </w:t>
      </w:r>
      <w:r w:rsidRPr="005F04B8">
        <w:rPr>
          <w:rFonts w:eastAsia="Nikosh"/>
          <w:cs/>
          <w:lang w:bidi="bn-BD"/>
        </w:rPr>
        <w:t>তাহলে আমার অনুসরণ কর</w:t>
      </w:r>
      <w:r w:rsidRPr="005F04B8">
        <w:rPr>
          <w:rFonts w:eastAsia="Nikosh"/>
          <w:lang w:bidi="bn-BD"/>
        </w:rPr>
        <w:t xml:space="preserve">, </w:t>
      </w:r>
      <w:r w:rsidRPr="005F04B8">
        <w:rPr>
          <w:rFonts w:eastAsia="Nikosh"/>
          <w:cs/>
          <w:lang w:bidi="bn-BD"/>
        </w:rPr>
        <w:t>আল্লাহ তোমাদেরকে ভাল</w:t>
      </w:r>
      <w:r w:rsidR="00937ED0">
        <w:rPr>
          <w:rFonts w:eastAsia="Nikosh" w:hint="cs"/>
          <w:cs/>
          <w:lang w:bidi="bn-BD"/>
        </w:rPr>
        <w:t>ো</w:t>
      </w:r>
      <w:r w:rsidRPr="005F04B8">
        <w:rPr>
          <w:rFonts w:eastAsia="Nikosh"/>
          <w:cs/>
          <w:lang w:bidi="bn-BD"/>
        </w:rPr>
        <w:t>বাসবেন</w:t>
      </w:r>
      <w:r>
        <w:rPr>
          <w:rFonts w:eastAsia="Nikosh" w:hint="cs"/>
          <w:cs/>
          <w:lang w:bidi="bn-BD"/>
        </w:rPr>
        <w:t>”</w:t>
      </w:r>
      <w:r w:rsidRPr="00195BED">
        <w:rPr>
          <w:rFonts w:eastAsia="Nikosh" w:cs="SolaimanLipi" w:hint="cs"/>
          <w:cs/>
          <w:lang w:bidi="hi-IN"/>
        </w:rPr>
        <w:t xml:space="preserve">। </w:t>
      </w:r>
      <w:r>
        <w:rPr>
          <w:rFonts w:eastAsia="Nikosh" w:hint="cs"/>
          <w:cs/>
          <w:lang w:bidi="bn-BD"/>
        </w:rPr>
        <w:t>[</w:t>
      </w:r>
      <w:r w:rsidRPr="00593929">
        <w:rPr>
          <w:rFonts w:eastAsia="Nikosh"/>
          <w:cs/>
          <w:lang w:bidi="bn-BD"/>
        </w:rPr>
        <w:t>সূরা আলে ইমরান</w:t>
      </w:r>
      <w:r>
        <w:rPr>
          <w:rFonts w:eastAsia="Nikosh" w:hint="cs"/>
          <w:cs/>
          <w:lang w:bidi="bn-BD"/>
        </w:rPr>
        <w:t>, আয়াত: ৩১]</w:t>
      </w:r>
    </w:p>
    <w:p w:rsidR="00A301D6" w:rsidRPr="000129D3" w:rsidRDefault="00A301D6" w:rsidP="00C067A3">
      <w:pPr>
        <w:autoSpaceDE w:val="0"/>
        <w:autoSpaceDN w:val="0"/>
        <w:bidi w:val="0"/>
        <w:adjustRightInd w:val="0"/>
        <w:spacing w:after="0" w:line="240" w:lineRule="auto"/>
        <w:jc w:val="both"/>
        <w:rPr>
          <w:cs/>
          <w:lang w:bidi="bn-BD"/>
        </w:rPr>
      </w:pPr>
      <w:r w:rsidRPr="000129D3">
        <w:rPr>
          <w:rFonts w:hint="cs"/>
          <w:cs/>
          <w:lang w:bidi="bn-BD"/>
        </w:rPr>
        <w:t>আল্লাহ তা</w:t>
      </w:r>
      <w:r w:rsidRPr="000129D3">
        <w:rPr>
          <w:rFonts w:hint="cs"/>
          <w:lang w:bidi="bn-BD"/>
        </w:rPr>
        <w:t>‘</w:t>
      </w:r>
      <w:r w:rsidRPr="000129D3">
        <w:rPr>
          <w:rFonts w:hint="cs"/>
          <w:cs/>
          <w:lang w:bidi="bn-BD"/>
        </w:rPr>
        <w:t xml:space="preserve">আলা </w:t>
      </w:r>
      <w:r w:rsidR="00593929">
        <w:rPr>
          <w:rFonts w:hint="cs"/>
          <w:cs/>
          <w:lang w:bidi="bn-BD"/>
        </w:rPr>
        <w:t xml:space="preserve">আর </w:t>
      </w:r>
      <w:r w:rsidRPr="000129D3">
        <w:rPr>
          <w:rFonts w:hint="cs"/>
          <w:cs/>
          <w:lang w:bidi="bn-BD"/>
        </w:rPr>
        <w:t>বলেছেন</w:t>
      </w:r>
      <w:r w:rsidRPr="000129D3">
        <w:rPr>
          <w:rFonts w:hint="cs"/>
          <w:lang w:bidi="bn-BD"/>
        </w:rPr>
        <w:t>,</w:t>
      </w:r>
      <w:r w:rsidRPr="000129D3">
        <w:rPr>
          <w:rFonts w:hint="cs"/>
          <w:cs/>
          <w:lang w:bidi="bn-BD"/>
        </w:rPr>
        <w:t xml:space="preserve"> </w:t>
      </w:r>
    </w:p>
    <w:p w:rsidR="00A301D6" w:rsidRPr="00195BED" w:rsidRDefault="00A301D6" w:rsidP="00593929">
      <w:pPr>
        <w:autoSpaceDE w:val="0"/>
        <w:autoSpaceDN w:val="0"/>
        <w:adjustRightInd w:val="0"/>
        <w:spacing w:after="0" w:line="240" w:lineRule="auto"/>
        <w:jc w:val="both"/>
        <w:rPr>
          <w:rFonts w:ascii="KFGQPC Uthman Taha Naskh"/>
          <w:color w:val="008000"/>
          <w:szCs w:val="30"/>
          <w:cs/>
          <w:lang w:bidi="bn-BD"/>
        </w:rPr>
      </w:pPr>
      <w:r>
        <w:rPr>
          <w:rFonts w:ascii="KFGQPC Uthman Taha Naskh" w:cs="KFGQPC Uthman Taha Naskh" w:hint="cs"/>
          <w:color w:val="008000"/>
          <w:rtl/>
        </w:rPr>
        <w:t>﴿</w:t>
      </w:r>
      <w:r>
        <w:rPr>
          <w:rFonts w:ascii="KFGQPC Uthmanic Script HAFS" w:cs="KFGQPC Uthmanic Script HAFS" w:hint="cs"/>
          <w:color w:val="008000"/>
          <w:rtl/>
        </w:rPr>
        <w:t>وَمَا</w:t>
      </w:r>
      <w:r>
        <w:rPr>
          <w:rFonts w:ascii="KFGQPC Uthmanic Script HAFS" w:cs="KFGQPC Uthmanic Script HAFS"/>
          <w:color w:val="008000"/>
          <w:rtl/>
        </w:rPr>
        <w:t xml:space="preserve"> </w:t>
      </w:r>
      <w:r>
        <w:rPr>
          <w:rFonts w:ascii="KFGQPC Uthmanic Script HAFS" w:cs="KFGQPC Uthmanic Script HAFS" w:hint="cs"/>
          <w:color w:val="008000"/>
          <w:rtl/>
        </w:rPr>
        <w:t>كَانَ</w:t>
      </w:r>
      <w:r>
        <w:rPr>
          <w:rFonts w:ascii="KFGQPC Uthmanic Script HAFS" w:cs="KFGQPC Uthmanic Script HAFS"/>
          <w:color w:val="008000"/>
          <w:rtl/>
        </w:rPr>
        <w:t xml:space="preserve"> </w:t>
      </w:r>
      <w:r>
        <w:rPr>
          <w:rFonts w:ascii="KFGQPC Uthmanic Script HAFS" w:cs="KFGQPC Uthmanic Script HAFS" w:hint="cs"/>
          <w:color w:val="008000"/>
          <w:rtl/>
        </w:rPr>
        <w:t>لِمُؤۡمِنٖ</w:t>
      </w:r>
      <w:r>
        <w:rPr>
          <w:rFonts w:ascii="KFGQPC Uthmanic Script HAFS" w:cs="KFGQPC Uthmanic Script HAFS"/>
          <w:color w:val="008000"/>
          <w:rtl/>
        </w:rPr>
        <w:t xml:space="preserve"> </w:t>
      </w:r>
      <w:r>
        <w:rPr>
          <w:rFonts w:ascii="KFGQPC Uthmanic Script HAFS" w:cs="KFGQPC Uthmanic Script HAFS" w:hint="cs"/>
          <w:color w:val="008000"/>
          <w:rtl/>
        </w:rPr>
        <w:t>وَلَا</w:t>
      </w:r>
      <w:r>
        <w:rPr>
          <w:rFonts w:ascii="KFGQPC Uthmanic Script HAFS" w:cs="KFGQPC Uthmanic Script HAFS"/>
          <w:color w:val="008000"/>
          <w:rtl/>
        </w:rPr>
        <w:t xml:space="preserve"> </w:t>
      </w:r>
      <w:r>
        <w:rPr>
          <w:rFonts w:ascii="KFGQPC Uthmanic Script HAFS" w:cs="KFGQPC Uthmanic Script HAFS" w:hint="cs"/>
          <w:color w:val="008000"/>
          <w:rtl/>
        </w:rPr>
        <w:t>مُؤۡمِنَةٍ</w:t>
      </w:r>
      <w:r>
        <w:rPr>
          <w:rFonts w:ascii="KFGQPC Uthmanic Script HAFS" w:cs="KFGQPC Uthmanic Script HAFS"/>
          <w:color w:val="008000"/>
          <w:rtl/>
        </w:rPr>
        <w:t xml:space="preserve"> </w:t>
      </w:r>
      <w:r>
        <w:rPr>
          <w:rFonts w:ascii="KFGQPC Uthmanic Script HAFS" w:cs="KFGQPC Uthmanic Script HAFS" w:hint="cs"/>
          <w:color w:val="008000"/>
          <w:rtl/>
        </w:rPr>
        <w:t>إِذَا</w:t>
      </w:r>
      <w:r>
        <w:rPr>
          <w:rFonts w:ascii="KFGQPC Uthmanic Script HAFS" w:cs="KFGQPC Uthmanic Script HAFS"/>
          <w:color w:val="008000"/>
          <w:rtl/>
        </w:rPr>
        <w:t xml:space="preserve"> </w:t>
      </w:r>
      <w:r>
        <w:rPr>
          <w:rFonts w:ascii="KFGQPC Uthmanic Script HAFS" w:cs="KFGQPC Uthmanic Script HAFS" w:hint="cs"/>
          <w:color w:val="008000"/>
          <w:rtl/>
        </w:rPr>
        <w:t>قَضَى</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وَرَسُولُهُۥٓ</w:t>
      </w:r>
      <w:r>
        <w:rPr>
          <w:rFonts w:ascii="KFGQPC Uthmanic Script HAFS" w:cs="KFGQPC Uthmanic Script HAFS"/>
          <w:color w:val="008000"/>
          <w:rtl/>
        </w:rPr>
        <w:t xml:space="preserve"> </w:t>
      </w:r>
      <w:r>
        <w:rPr>
          <w:rFonts w:ascii="KFGQPC Uthmanic Script HAFS" w:cs="KFGQPC Uthmanic Script HAFS" w:hint="cs"/>
          <w:color w:val="008000"/>
          <w:rtl/>
        </w:rPr>
        <w:t>أَمۡرًا</w:t>
      </w:r>
      <w:r>
        <w:rPr>
          <w:rFonts w:ascii="KFGQPC Uthmanic Script HAFS" w:cs="KFGQPC Uthmanic Script HAFS"/>
          <w:color w:val="008000"/>
          <w:rtl/>
        </w:rPr>
        <w:t xml:space="preserve"> </w:t>
      </w:r>
      <w:r>
        <w:rPr>
          <w:rFonts w:ascii="KFGQPC Uthmanic Script HAFS" w:cs="KFGQPC Uthmanic Script HAFS" w:hint="cs"/>
          <w:color w:val="008000"/>
          <w:rtl/>
        </w:rPr>
        <w:t>أَن</w:t>
      </w:r>
      <w:r>
        <w:rPr>
          <w:rFonts w:ascii="KFGQPC Uthmanic Script HAFS" w:cs="KFGQPC Uthmanic Script HAFS"/>
          <w:color w:val="008000"/>
          <w:rtl/>
        </w:rPr>
        <w:t xml:space="preserve"> </w:t>
      </w:r>
      <w:r>
        <w:rPr>
          <w:rFonts w:ascii="KFGQPC Uthmanic Script HAFS" w:cs="KFGQPC Uthmanic Script HAFS" w:hint="cs"/>
          <w:color w:val="008000"/>
          <w:rtl/>
        </w:rPr>
        <w:t>يَكُونَ</w:t>
      </w:r>
      <w:r>
        <w:rPr>
          <w:rFonts w:ascii="KFGQPC Uthmanic Script HAFS" w:cs="KFGQPC Uthmanic Script HAFS"/>
          <w:color w:val="008000"/>
          <w:rtl/>
        </w:rPr>
        <w:t xml:space="preserve"> </w:t>
      </w:r>
      <w:r>
        <w:rPr>
          <w:rFonts w:ascii="KFGQPC Uthmanic Script HAFS" w:cs="KFGQPC Uthmanic Script HAFS" w:hint="cs"/>
          <w:color w:val="008000"/>
          <w:rtl/>
        </w:rPr>
        <w:t>لَهُمُ</w:t>
      </w:r>
      <w:r>
        <w:rPr>
          <w:rFonts w:ascii="KFGQPC Uthmanic Script HAFS" w:cs="KFGQPC Uthmanic Script HAFS"/>
          <w:color w:val="008000"/>
          <w:rtl/>
        </w:rPr>
        <w:t xml:space="preserve"> </w:t>
      </w:r>
      <w:r>
        <w:rPr>
          <w:rFonts w:ascii="KFGQPC Uthmanic Script HAFS" w:cs="KFGQPC Uthmanic Script HAFS" w:hint="cs"/>
          <w:color w:val="008000"/>
          <w:rtl/>
        </w:rPr>
        <w:t>ٱلۡخِيَرَةُ</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أَمۡرِهِمۡۗ</w:t>
      </w:r>
      <w:r>
        <w:rPr>
          <w:rFonts w:ascii="KFGQPC Uthmanic Script HAFS" w:cs="KFGQPC Uthmanic Script HAFS"/>
          <w:color w:val="008000"/>
          <w:rtl/>
        </w:rPr>
        <w:t xml:space="preserve"> </w:t>
      </w:r>
      <w:r>
        <w:rPr>
          <w:rFonts w:ascii="KFGQPC Uthmanic Script HAFS" w:cs="KFGQPC Uthmanic Script HAFS" w:hint="cs"/>
          <w:color w:val="008000"/>
          <w:rtl/>
        </w:rPr>
        <w:t>وَمَن</w:t>
      </w:r>
      <w:r>
        <w:rPr>
          <w:rFonts w:ascii="KFGQPC Uthmanic Script HAFS" w:cs="KFGQPC Uthmanic Script HAFS"/>
          <w:color w:val="008000"/>
          <w:rtl/>
        </w:rPr>
        <w:t xml:space="preserve"> </w:t>
      </w:r>
      <w:r>
        <w:rPr>
          <w:rFonts w:ascii="KFGQPC Uthmanic Script HAFS" w:cs="KFGQPC Uthmanic Script HAFS" w:hint="cs"/>
          <w:color w:val="008000"/>
          <w:rtl/>
        </w:rPr>
        <w:t>يَعۡصِ</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وَرَسُولَهُۥ</w:t>
      </w:r>
      <w:r>
        <w:rPr>
          <w:rFonts w:ascii="KFGQPC Uthmanic Script HAFS" w:cs="KFGQPC Uthmanic Script HAFS"/>
          <w:color w:val="008000"/>
          <w:rtl/>
        </w:rPr>
        <w:t xml:space="preserve"> </w:t>
      </w:r>
      <w:r>
        <w:rPr>
          <w:rFonts w:ascii="KFGQPC Uthmanic Script HAFS" w:cs="KFGQPC Uthmanic Script HAFS" w:hint="cs"/>
          <w:color w:val="008000"/>
          <w:rtl/>
        </w:rPr>
        <w:t>فَقَدۡ</w:t>
      </w:r>
      <w:r>
        <w:rPr>
          <w:rFonts w:ascii="KFGQPC Uthmanic Script HAFS" w:cs="KFGQPC Uthmanic Script HAFS"/>
          <w:color w:val="008000"/>
          <w:rtl/>
        </w:rPr>
        <w:t xml:space="preserve"> </w:t>
      </w:r>
      <w:r>
        <w:rPr>
          <w:rFonts w:ascii="KFGQPC Uthmanic Script HAFS" w:cs="KFGQPC Uthmanic Script HAFS" w:hint="cs"/>
          <w:color w:val="008000"/>
          <w:rtl/>
        </w:rPr>
        <w:t>ضَلَّ</w:t>
      </w:r>
      <w:r>
        <w:rPr>
          <w:rFonts w:ascii="KFGQPC Uthmanic Script HAFS" w:cs="KFGQPC Uthmanic Script HAFS"/>
          <w:color w:val="008000"/>
          <w:rtl/>
        </w:rPr>
        <w:t xml:space="preserve"> </w:t>
      </w:r>
      <w:r>
        <w:rPr>
          <w:rFonts w:ascii="KFGQPC Uthmanic Script HAFS" w:cs="KFGQPC Uthmanic Script HAFS" w:hint="cs"/>
          <w:color w:val="008000"/>
          <w:rtl/>
        </w:rPr>
        <w:t>ضَلَٰلٗا</w:t>
      </w:r>
      <w:r>
        <w:rPr>
          <w:rFonts w:ascii="KFGQPC Uthmanic Script HAFS" w:cs="KFGQPC Uthmanic Script HAFS"/>
          <w:color w:val="008000"/>
          <w:rtl/>
        </w:rPr>
        <w:t xml:space="preserve"> </w:t>
      </w:r>
      <w:r>
        <w:rPr>
          <w:rFonts w:ascii="KFGQPC Uthmanic Script HAFS" w:cs="KFGQPC Uthmanic Script HAFS" w:hint="cs"/>
          <w:color w:val="008000"/>
          <w:rtl/>
        </w:rPr>
        <w:t>مُّبِينٗا٣٦</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الاحزاب</w:t>
      </w:r>
      <w:r>
        <w:rPr>
          <w:rFonts w:ascii="KFGQPC Uthman Taha Naskh" w:cs="KFGQPC Uthman Taha Naskh"/>
          <w:color w:val="008000"/>
          <w:rtl/>
        </w:rPr>
        <w:t xml:space="preserve"> : </w:t>
      </w:r>
      <w:r>
        <w:rPr>
          <w:rFonts w:ascii="KFGQPC Uthman Taha Naskh" w:cs="KFGQPC Uthman Taha Naskh" w:hint="cs"/>
          <w:color w:val="008000"/>
          <w:rtl/>
        </w:rPr>
        <w:t>٣٦</w:t>
      </w:r>
      <w:r>
        <w:rPr>
          <w:rFonts w:ascii="KFGQPC Uthman Taha Naskh" w:cs="KFGQPC Uthman Taha Naskh"/>
          <w:color w:val="008000"/>
          <w:rtl/>
        </w:rPr>
        <w:t xml:space="preserve">] </w:t>
      </w:r>
    </w:p>
    <w:p w:rsidR="00593929" w:rsidRDefault="008D2386" w:rsidP="00593929">
      <w:pPr>
        <w:autoSpaceDE w:val="0"/>
        <w:autoSpaceDN w:val="0"/>
        <w:bidi w:val="0"/>
        <w:adjustRightInd w:val="0"/>
        <w:spacing w:after="0" w:line="240" w:lineRule="auto"/>
        <w:jc w:val="both"/>
        <w:rPr>
          <w:rFonts w:eastAsia="Nikosh"/>
          <w:cs/>
          <w:lang w:bidi="bn-BD"/>
        </w:rPr>
      </w:pPr>
      <w:r>
        <w:rPr>
          <w:rFonts w:eastAsia="Nikosh" w:hint="cs"/>
          <w:cs/>
          <w:lang w:bidi="bn-BD"/>
        </w:rPr>
        <w:t>“</w:t>
      </w:r>
      <w:r>
        <w:rPr>
          <w:rFonts w:eastAsia="Nikosh"/>
          <w:cs/>
          <w:lang w:bidi="bn-BD"/>
        </w:rPr>
        <w:t>আর আল্লাহ ও তাঁর রাসূল কো</w:t>
      </w:r>
      <w:r>
        <w:rPr>
          <w:rFonts w:eastAsia="Nikosh" w:hint="cs"/>
          <w:cs/>
          <w:lang w:bidi="bn-BD"/>
        </w:rPr>
        <w:t>নো</w:t>
      </w:r>
      <w:r>
        <w:rPr>
          <w:rFonts w:eastAsia="Nikosh"/>
          <w:cs/>
          <w:lang w:bidi="bn-BD"/>
        </w:rPr>
        <w:t xml:space="preserve"> নির্দেশ দিলে কো</w:t>
      </w:r>
      <w:r>
        <w:rPr>
          <w:rFonts w:eastAsia="Nikosh" w:hint="cs"/>
          <w:cs/>
          <w:lang w:bidi="bn-BD"/>
        </w:rPr>
        <w:t>নো</w:t>
      </w:r>
      <w:r w:rsidRPr="005F04B8">
        <w:rPr>
          <w:rFonts w:eastAsia="Nikosh"/>
          <w:cs/>
          <w:lang w:bidi="bn-BD"/>
        </w:rPr>
        <w:t xml:space="preserve"> মুমিন পুরুষ ও নারীর জন্য নিজদের ব্যাপারে অন্য কিছু এখতিয়ার করার অধিকার থাকে না</w:t>
      </w:r>
      <w:r w:rsidRPr="005F04B8">
        <w:rPr>
          <w:rFonts w:eastAsia="Nikosh"/>
          <w:lang w:bidi="bn-BD"/>
        </w:rPr>
        <w:t xml:space="preserve"> </w:t>
      </w:r>
      <w:r w:rsidRPr="005F04B8">
        <w:rPr>
          <w:rFonts w:eastAsia="Nikosh"/>
          <w:cs/>
          <w:lang w:bidi="bn-BD"/>
        </w:rPr>
        <w:t>আর যে আল্লাহ ও তাঁর রাসূলকে অমান্য করল সে স্পষ্টই</w:t>
      </w:r>
      <w:r w:rsidR="00F26888">
        <w:rPr>
          <w:rFonts w:eastAsia="Nikosh"/>
          <w:cs/>
          <w:lang w:bidi="bn-BD"/>
        </w:rPr>
        <w:t xml:space="preserve"> </w:t>
      </w:r>
      <w:r w:rsidRPr="005F04B8">
        <w:rPr>
          <w:rFonts w:eastAsia="Nikosh"/>
          <w:cs/>
          <w:lang w:bidi="bn-BD"/>
        </w:rPr>
        <w:t>পথভ্রষ্ট হবে</w:t>
      </w:r>
      <w:r>
        <w:rPr>
          <w:rFonts w:eastAsia="Nikosh" w:hint="cs"/>
          <w:cs/>
          <w:lang w:bidi="bn-BD"/>
        </w:rPr>
        <w:t>”</w:t>
      </w:r>
      <w:r w:rsidRPr="00195BED">
        <w:rPr>
          <w:rFonts w:eastAsia="Nikosh" w:cs="SolaimanLipi"/>
          <w:cs/>
          <w:lang w:bidi="hi-IN"/>
        </w:rPr>
        <w:t>।</w:t>
      </w:r>
      <w:r>
        <w:rPr>
          <w:rFonts w:eastAsia="Nikosh" w:hint="cs"/>
          <w:cs/>
          <w:lang w:bidi="bn-BD"/>
        </w:rPr>
        <w:t xml:space="preserve"> [</w:t>
      </w:r>
      <w:r w:rsidRPr="008D2386">
        <w:rPr>
          <w:rFonts w:eastAsia="Nikosh"/>
          <w:cs/>
          <w:lang w:bidi="bn-BD"/>
        </w:rPr>
        <w:t>সূরা আল-আহযাব</w:t>
      </w:r>
      <w:r>
        <w:rPr>
          <w:rFonts w:eastAsia="Nikosh" w:hint="cs"/>
          <w:cs/>
          <w:lang w:bidi="bn-BD"/>
        </w:rPr>
        <w:t>, আয়াত: ৩৬]</w:t>
      </w:r>
    </w:p>
    <w:p w:rsidR="00A301D6" w:rsidRPr="0030597C" w:rsidRDefault="00A301D6" w:rsidP="00C067A3">
      <w:pPr>
        <w:autoSpaceDE w:val="0"/>
        <w:autoSpaceDN w:val="0"/>
        <w:bidi w:val="0"/>
        <w:adjustRightInd w:val="0"/>
        <w:spacing w:after="0" w:line="240" w:lineRule="auto"/>
        <w:jc w:val="both"/>
        <w:rPr>
          <w:cs/>
          <w:lang w:bidi="bn-BD"/>
        </w:rPr>
      </w:pPr>
      <w:r w:rsidRPr="0030597C">
        <w:rPr>
          <w:rFonts w:hint="cs"/>
          <w:cs/>
          <w:lang w:bidi="bn-BD"/>
        </w:rPr>
        <w:t>আল্লাহ তা</w:t>
      </w:r>
      <w:r w:rsidRPr="0030597C">
        <w:rPr>
          <w:rFonts w:hint="cs"/>
          <w:lang w:bidi="bn-BD"/>
        </w:rPr>
        <w:t>‘</w:t>
      </w:r>
      <w:r w:rsidRPr="0030597C">
        <w:rPr>
          <w:rFonts w:hint="cs"/>
          <w:cs/>
          <w:lang w:bidi="bn-BD"/>
        </w:rPr>
        <w:t xml:space="preserve">আলা </w:t>
      </w:r>
      <w:r w:rsidR="008D2386">
        <w:rPr>
          <w:rFonts w:hint="cs"/>
          <w:cs/>
          <w:lang w:bidi="bn-BD"/>
        </w:rPr>
        <w:t xml:space="preserve">আর </w:t>
      </w:r>
      <w:r w:rsidRPr="0030597C">
        <w:rPr>
          <w:rFonts w:hint="cs"/>
          <w:cs/>
          <w:lang w:bidi="bn-BD"/>
        </w:rPr>
        <w:t>বলেছেন</w:t>
      </w:r>
      <w:r w:rsidRPr="0030597C">
        <w:rPr>
          <w:rFonts w:hint="cs"/>
          <w:lang w:bidi="bn-BD"/>
        </w:rPr>
        <w:t>,</w:t>
      </w:r>
      <w:r w:rsidRPr="0030597C">
        <w:rPr>
          <w:rFonts w:hint="cs"/>
          <w:cs/>
          <w:lang w:bidi="bn-BD"/>
        </w:rPr>
        <w:t xml:space="preserve"> </w:t>
      </w:r>
    </w:p>
    <w:p w:rsidR="00A301D6" w:rsidRPr="00195BED" w:rsidRDefault="0030597C" w:rsidP="00C067A3">
      <w:pPr>
        <w:autoSpaceDE w:val="0"/>
        <w:autoSpaceDN w:val="0"/>
        <w:adjustRightInd w:val="0"/>
        <w:spacing w:after="0" w:line="240" w:lineRule="auto"/>
        <w:jc w:val="both"/>
        <w:rPr>
          <w:rFonts w:ascii="KFGQPC Uthman Taha Naskh"/>
          <w:color w:val="008000"/>
          <w:szCs w:val="30"/>
          <w:cs/>
          <w:lang w:bidi="bn-BD"/>
        </w:rPr>
      </w:pPr>
      <w:r>
        <w:rPr>
          <w:rFonts w:ascii="KFGQPC Uthman Taha Naskh" w:cs="KFGQPC Uthman Taha Naskh" w:hint="cs"/>
          <w:color w:val="008000"/>
          <w:rtl/>
        </w:rPr>
        <w:t>﴿</w:t>
      </w:r>
      <w:r w:rsidR="00A301D6">
        <w:rPr>
          <w:rFonts w:ascii="KFGQPC Uthmanic Script HAFS" w:cs="KFGQPC Uthmanic Script HAFS" w:hint="cs"/>
          <w:color w:val="008000"/>
          <w:rtl/>
        </w:rPr>
        <w:t>لِتُبَيِّنَ</w:t>
      </w:r>
      <w:r w:rsidR="00A301D6">
        <w:rPr>
          <w:rFonts w:ascii="KFGQPC Uthmanic Script HAFS" w:cs="KFGQPC Uthmanic Script HAFS"/>
          <w:color w:val="008000"/>
          <w:rtl/>
        </w:rPr>
        <w:t xml:space="preserve"> </w:t>
      </w:r>
      <w:r w:rsidR="00A301D6">
        <w:rPr>
          <w:rFonts w:ascii="KFGQPC Uthmanic Script HAFS" w:cs="KFGQPC Uthmanic Script HAFS" w:hint="cs"/>
          <w:color w:val="008000"/>
          <w:rtl/>
        </w:rPr>
        <w:t>لِلنَّاسِ</w:t>
      </w:r>
      <w:r w:rsidR="00A301D6">
        <w:rPr>
          <w:rFonts w:ascii="KFGQPC Uthmanic Script HAFS" w:cs="KFGQPC Uthmanic Script HAFS"/>
          <w:color w:val="008000"/>
          <w:rtl/>
        </w:rPr>
        <w:t xml:space="preserve"> </w:t>
      </w:r>
      <w:r w:rsidR="00A301D6">
        <w:rPr>
          <w:rFonts w:ascii="KFGQPC Uthmanic Script HAFS" w:cs="KFGQPC Uthmanic Script HAFS" w:hint="cs"/>
          <w:color w:val="008000"/>
          <w:rtl/>
        </w:rPr>
        <w:t>مَا</w:t>
      </w:r>
      <w:r w:rsidR="00A301D6">
        <w:rPr>
          <w:rFonts w:ascii="KFGQPC Uthmanic Script HAFS" w:cs="KFGQPC Uthmanic Script HAFS"/>
          <w:color w:val="008000"/>
          <w:rtl/>
        </w:rPr>
        <w:t xml:space="preserve"> </w:t>
      </w:r>
      <w:r w:rsidR="00A301D6">
        <w:rPr>
          <w:rFonts w:ascii="KFGQPC Uthmanic Script HAFS" w:cs="KFGQPC Uthmanic Script HAFS" w:hint="cs"/>
          <w:color w:val="008000"/>
          <w:rtl/>
        </w:rPr>
        <w:t>نُزِّلَ</w:t>
      </w:r>
      <w:r w:rsidR="00A301D6">
        <w:rPr>
          <w:rFonts w:ascii="KFGQPC Uthmanic Script HAFS" w:cs="KFGQPC Uthmanic Script HAFS"/>
          <w:color w:val="008000"/>
          <w:rtl/>
        </w:rPr>
        <w:t xml:space="preserve"> </w:t>
      </w:r>
      <w:r w:rsidR="00A301D6">
        <w:rPr>
          <w:rFonts w:ascii="KFGQPC Uthmanic Script HAFS" w:cs="KFGQPC Uthmanic Script HAFS" w:hint="cs"/>
          <w:color w:val="008000"/>
          <w:rtl/>
        </w:rPr>
        <w:t>إِلَيۡهِمۡ</w:t>
      </w:r>
      <w:r w:rsidR="00A301D6">
        <w:rPr>
          <w:rFonts w:ascii="KFGQPC Uthman Taha Naskh" w:cs="KFGQPC Uthman Taha Naskh" w:hint="cs"/>
          <w:color w:val="008000"/>
          <w:rtl/>
        </w:rPr>
        <w:t>﴾</w:t>
      </w:r>
      <w:r w:rsidR="00A301D6">
        <w:rPr>
          <w:rFonts w:ascii="KFGQPC Uthman Taha Naskh" w:cs="KFGQPC Uthman Taha Naskh"/>
          <w:color w:val="008000"/>
          <w:rtl/>
        </w:rPr>
        <w:t xml:space="preserve"> [</w:t>
      </w:r>
      <w:r w:rsidR="00A301D6">
        <w:rPr>
          <w:rFonts w:ascii="KFGQPC Uthman Taha Naskh" w:cs="KFGQPC Uthman Taha Naskh" w:hint="cs"/>
          <w:color w:val="008000"/>
          <w:rtl/>
        </w:rPr>
        <w:t>النحل</w:t>
      </w:r>
      <w:r w:rsidR="00A301D6">
        <w:rPr>
          <w:rFonts w:ascii="KFGQPC Uthman Taha Naskh" w:cs="KFGQPC Uthman Taha Naskh"/>
          <w:color w:val="008000"/>
          <w:rtl/>
        </w:rPr>
        <w:t xml:space="preserve">: </w:t>
      </w:r>
      <w:r w:rsidR="00A301D6">
        <w:rPr>
          <w:rFonts w:ascii="KFGQPC Uthman Taha Naskh" w:cs="KFGQPC Uthman Taha Naskh" w:hint="cs"/>
          <w:color w:val="008000"/>
          <w:rtl/>
        </w:rPr>
        <w:t>٤٤</w:t>
      </w:r>
      <w:r w:rsidR="00A301D6">
        <w:rPr>
          <w:rFonts w:ascii="KFGQPC Uthman Taha Naskh" w:cs="KFGQPC Uthman Taha Naskh"/>
          <w:color w:val="008000"/>
          <w:rtl/>
        </w:rPr>
        <w:t xml:space="preserve">] </w:t>
      </w:r>
    </w:p>
    <w:p w:rsidR="008D2386" w:rsidRPr="00195BED" w:rsidRDefault="00AA1A01" w:rsidP="008D2386">
      <w:pPr>
        <w:autoSpaceDE w:val="0"/>
        <w:autoSpaceDN w:val="0"/>
        <w:bidi w:val="0"/>
        <w:adjustRightInd w:val="0"/>
        <w:spacing w:after="0" w:line="240" w:lineRule="auto"/>
        <w:jc w:val="both"/>
        <w:rPr>
          <w:rFonts w:ascii="KFGQPC Uthman Taha Naskh"/>
          <w:color w:val="008000"/>
          <w:szCs w:val="30"/>
          <w:cs/>
          <w:lang w:bidi="bn-BD"/>
        </w:rPr>
      </w:pPr>
      <w:r>
        <w:rPr>
          <w:rFonts w:eastAsia="Nikosh" w:hint="cs"/>
          <w:cs/>
          <w:lang w:bidi="bn-BD"/>
        </w:rPr>
        <w:t>“(</w:t>
      </w:r>
      <w:r w:rsidRPr="00FB6D09">
        <w:rPr>
          <w:rFonts w:eastAsia="Nikosh" w:hint="cs"/>
          <w:cs/>
          <w:lang w:bidi="bn-BD"/>
        </w:rPr>
        <w:t>আপনার</w:t>
      </w:r>
      <w:r w:rsidRPr="005F04B8">
        <w:rPr>
          <w:rFonts w:eastAsia="Nikosh"/>
          <w:cs/>
          <w:lang w:bidi="bn-BD"/>
        </w:rPr>
        <w:t xml:space="preserve"> প্রতি নাযিল করেছি কুরআন</w:t>
      </w:r>
      <w:r w:rsidRPr="005F04B8">
        <w:rPr>
          <w:rFonts w:eastAsia="Nikosh"/>
          <w:lang w:bidi="bn-BD"/>
        </w:rPr>
        <w:t>,</w:t>
      </w:r>
      <w:r>
        <w:rPr>
          <w:rFonts w:eastAsia="Nikosh" w:hint="cs"/>
          <w:lang w:bidi="bn-BD"/>
        </w:rPr>
        <w:t>)</w:t>
      </w:r>
      <w:r w:rsidRPr="005F04B8">
        <w:rPr>
          <w:rFonts w:eastAsia="Nikosh"/>
          <w:lang w:bidi="bn-BD"/>
        </w:rPr>
        <w:t xml:space="preserve"> </w:t>
      </w:r>
      <w:r w:rsidRPr="005F04B8">
        <w:rPr>
          <w:rFonts w:eastAsia="Nikosh"/>
          <w:cs/>
          <w:lang w:bidi="bn-BD"/>
        </w:rPr>
        <w:t xml:space="preserve">যাতে </w:t>
      </w:r>
      <w:r w:rsidRPr="00FB6D09">
        <w:rPr>
          <w:rFonts w:eastAsia="Nikosh" w:hint="cs"/>
          <w:cs/>
          <w:lang w:bidi="bn-BD"/>
        </w:rPr>
        <w:t xml:space="preserve">আপনি </w:t>
      </w:r>
      <w:r w:rsidRPr="00FB6D09">
        <w:rPr>
          <w:rFonts w:eastAsia="Nikosh"/>
          <w:cs/>
          <w:lang w:bidi="bn-BD"/>
        </w:rPr>
        <w:t>মানুষের জন্য স্পষ্ট করে দিতে পা</w:t>
      </w:r>
      <w:r w:rsidRPr="00FB6D09">
        <w:rPr>
          <w:rFonts w:eastAsia="Nikosh" w:hint="cs"/>
          <w:cs/>
          <w:lang w:bidi="bn-BD"/>
        </w:rPr>
        <w:t>রেন</w:t>
      </w:r>
      <w:r w:rsidRPr="005F04B8">
        <w:rPr>
          <w:rFonts w:eastAsia="Nikosh"/>
          <w:lang w:bidi="bn-BD"/>
        </w:rPr>
        <w:t xml:space="preserve">, </w:t>
      </w:r>
      <w:r w:rsidRPr="005F04B8">
        <w:rPr>
          <w:rFonts w:eastAsia="Nikosh"/>
          <w:cs/>
          <w:lang w:bidi="bn-BD"/>
        </w:rPr>
        <w:t xml:space="preserve">যা তাদের প্রতি নাযিল </w:t>
      </w:r>
      <w:r w:rsidRPr="00FB6D09">
        <w:rPr>
          <w:rFonts w:eastAsia="Nikosh" w:hint="cs"/>
          <w:cs/>
          <w:lang w:bidi="bn-BD"/>
        </w:rPr>
        <w:t xml:space="preserve">করা </w:t>
      </w:r>
      <w:r w:rsidRPr="005F04B8">
        <w:rPr>
          <w:rFonts w:eastAsia="Nikosh"/>
          <w:cs/>
          <w:lang w:bidi="bn-BD"/>
        </w:rPr>
        <w:t>হয়েছে</w:t>
      </w:r>
      <w:r>
        <w:rPr>
          <w:rFonts w:eastAsia="Nikosh" w:hint="cs"/>
          <w:cs/>
          <w:lang w:bidi="bn-BD"/>
        </w:rPr>
        <w:t>”</w:t>
      </w:r>
      <w:r w:rsidRPr="00195BED">
        <w:rPr>
          <w:rFonts w:eastAsia="Nikosh" w:cs="SolaimanLipi"/>
          <w:cs/>
          <w:lang w:bidi="hi-IN"/>
        </w:rPr>
        <w:t>।</w:t>
      </w:r>
      <w:r>
        <w:rPr>
          <w:rFonts w:eastAsia="Nikosh" w:hint="cs"/>
          <w:cs/>
          <w:lang w:bidi="bn-BD"/>
        </w:rPr>
        <w:t xml:space="preserve"> [</w:t>
      </w:r>
      <w:r>
        <w:rPr>
          <w:rFonts w:eastAsia="Nikosh"/>
          <w:cs/>
          <w:lang w:bidi="bn-BD"/>
        </w:rPr>
        <w:t>সূরা</w:t>
      </w:r>
      <w:r w:rsidR="00937ED0">
        <w:rPr>
          <w:rFonts w:eastAsia="Nikosh"/>
          <w:cs/>
          <w:lang w:bidi="bn-BD"/>
        </w:rPr>
        <w:t xml:space="preserve"> আন-নাহ</w:t>
      </w:r>
      <w:r w:rsidRPr="00AA1A01">
        <w:rPr>
          <w:rFonts w:eastAsia="Nikosh"/>
          <w:cs/>
          <w:lang w:bidi="bn-BD"/>
        </w:rPr>
        <w:t>ল</w:t>
      </w:r>
      <w:r>
        <w:rPr>
          <w:rFonts w:eastAsia="Nikosh" w:hint="cs"/>
          <w:cs/>
          <w:lang w:bidi="bn-BD"/>
        </w:rPr>
        <w:t>, আয়াত: ৪৪]</w:t>
      </w:r>
    </w:p>
    <w:p w:rsidR="00A301D6" w:rsidRPr="0030597C" w:rsidRDefault="00A301D6" w:rsidP="00C067A3">
      <w:pPr>
        <w:autoSpaceDE w:val="0"/>
        <w:autoSpaceDN w:val="0"/>
        <w:bidi w:val="0"/>
        <w:adjustRightInd w:val="0"/>
        <w:spacing w:after="0" w:line="240" w:lineRule="auto"/>
        <w:jc w:val="both"/>
        <w:rPr>
          <w:cs/>
          <w:lang w:bidi="bn-BD"/>
        </w:rPr>
      </w:pPr>
      <w:r w:rsidRPr="0030597C">
        <w:rPr>
          <w:rFonts w:hint="cs"/>
          <w:cs/>
          <w:lang w:bidi="bn-BD"/>
        </w:rPr>
        <w:t>আল্লাহ তা</w:t>
      </w:r>
      <w:r w:rsidRPr="0030597C">
        <w:rPr>
          <w:rFonts w:hint="cs"/>
          <w:lang w:bidi="bn-BD"/>
        </w:rPr>
        <w:t>‘</w:t>
      </w:r>
      <w:r w:rsidRPr="0030597C">
        <w:rPr>
          <w:rFonts w:hint="cs"/>
          <w:cs/>
          <w:lang w:bidi="bn-BD"/>
        </w:rPr>
        <w:t xml:space="preserve">আলা </w:t>
      </w:r>
      <w:r w:rsidR="0030597C">
        <w:rPr>
          <w:rFonts w:hint="cs"/>
          <w:cs/>
          <w:lang w:bidi="bn-BD"/>
        </w:rPr>
        <w:t xml:space="preserve">আরো </w:t>
      </w:r>
      <w:r w:rsidRPr="0030597C">
        <w:rPr>
          <w:rFonts w:hint="cs"/>
          <w:cs/>
          <w:lang w:bidi="bn-BD"/>
        </w:rPr>
        <w:t>বলেছেন</w:t>
      </w:r>
      <w:r w:rsidRPr="0030597C">
        <w:rPr>
          <w:rFonts w:hint="cs"/>
          <w:lang w:bidi="bn-BD"/>
        </w:rPr>
        <w:t>,</w:t>
      </w:r>
      <w:r w:rsidRPr="0030597C">
        <w:rPr>
          <w:rFonts w:hint="cs"/>
          <w:cs/>
          <w:lang w:bidi="bn-BD"/>
        </w:rPr>
        <w:t xml:space="preserve"> </w:t>
      </w:r>
    </w:p>
    <w:p w:rsidR="00A301D6" w:rsidRPr="00195BED" w:rsidRDefault="00A301D6" w:rsidP="00C067A3">
      <w:pPr>
        <w:autoSpaceDE w:val="0"/>
        <w:autoSpaceDN w:val="0"/>
        <w:adjustRightInd w:val="0"/>
        <w:spacing w:after="0" w:line="240" w:lineRule="auto"/>
        <w:jc w:val="both"/>
        <w:rPr>
          <w:rFonts w:ascii="KFGQPC Uthman Taha Naskh"/>
          <w:color w:val="008000"/>
          <w:szCs w:val="30"/>
          <w:cs/>
          <w:lang w:bidi="bn-BD"/>
        </w:rPr>
      </w:pPr>
      <w:r>
        <w:rPr>
          <w:rFonts w:ascii="KFGQPC Uthman Taha Naskh" w:cs="KFGQPC Uthman Taha Naskh" w:hint="cs"/>
          <w:color w:val="008000"/>
          <w:rtl/>
        </w:rPr>
        <w:lastRenderedPageBreak/>
        <w:t>﴿</w:t>
      </w:r>
      <w:r>
        <w:rPr>
          <w:rFonts w:ascii="KFGQPC Uthmanic Script HAFS" w:cs="KFGQPC Uthmanic Script HAFS" w:hint="cs"/>
          <w:color w:val="008000"/>
          <w:rtl/>
        </w:rPr>
        <w:t>فَلَا</w:t>
      </w:r>
      <w:r>
        <w:rPr>
          <w:rFonts w:ascii="KFGQPC Uthmanic Script HAFS" w:cs="KFGQPC Uthmanic Script HAFS"/>
          <w:color w:val="008000"/>
          <w:rtl/>
        </w:rPr>
        <w:t xml:space="preserve"> </w:t>
      </w:r>
      <w:r>
        <w:rPr>
          <w:rFonts w:ascii="KFGQPC Uthmanic Script HAFS" w:cs="KFGQPC Uthmanic Script HAFS" w:hint="cs"/>
          <w:color w:val="008000"/>
          <w:rtl/>
        </w:rPr>
        <w:t>وَرَبِّكَ</w:t>
      </w:r>
      <w:r>
        <w:rPr>
          <w:rFonts w:ascii="KFGQPC Uthmanic Script HAFS" w:cs="KFGQPC Uthmanic Script HAFS"/>
          <w:color w:val="008000"/>
          <w:rtl/>
        </w:rPr>
        <w:t xml:space="preserve"> </w:t>
      </w:r>
      <w:r>
        <w:rPr>
          <w:rFonts w:ascii="KFGQPC Uthmanic Script HAFS" w:cs="KFGQPC Uthmanic Script HAFS" w:hint="cs"/>
          <w:color w:val="008000"/>
          <w:rtl/>
        </w:rPr>
        <w:t>لَا</w:t>
      </w:r>
      <w:r>
        <w:rPr>
          <w:rFonts w:ascii="KFGQPC Uthmanic Script HAFS" w:cs="KFGQPC Uthmanic Script HAFS"/>
          <w:color w:val="008000"/>
          <w:rtl/>
        </w:rPr>
        <w:t xml:space="preserve"> </w:t>
      </w:r>
      <w:r>
        <w:rPr>
          <w:rFonts w:ascii="KFGQPC Uthmanic Script HAFS" w:cs="KFGQPC Uthmanic Script HAFS" w:hint="cs"/>
          <w:color w:val="008000"/>
          <w:rtl/>
        </w:rPr>
        <w:t>يُؤۡمِنُونَ</w:t>
      </w:r>
      <w:r>
        <w:rPr>
          <w:rFonts w:ascii="KFGQPC Uthmanic Script HAFS" w:cs="KFGQPC Uthmanic Script HAFS"/>
          <w:color w:val="008000"/>
          <w:rtl/>
        </w:rPr>
        <w:t xml:space="preserve"> </w:t>
      </w:r>
      <w:r>
        <w:rPr>
          <w:rFonts w:ascii="KFGQPC Uthmanic Script HAFS" w:cs="KFGQPC Uthmanic Script HAFS" w:hint="cs"/>
          <w:color w:val="008000"/>
          <w:rtl/>
        </w:rPr>
        <w:t>حَتَّىٰ</w:t>
      </w:r>
      <w:r>
        <w:rPr>
          <w:rFonts w:ascii="KFGQPC Uthmanic Script HAFS" w:cs="KFGQPC Uthmanic Script HAFS"/>
          <w:color w:val="008000"/>
          <w:rtl/>
        </w:rPr>
        <w:t xml:space="preserve"> </w:t>
      </w:r>
      <w:r>
        <w:rPr>
          <w:rFonts w:ascii="KFGQPC Uthmanic Script HAFS" w:cs="KFGQPC Uthmanic Script HAFS" w:hint="cs"/>
          <w:color w:val="008000"/>
          <w:rtl/>
        </w:rPr>
        <w:t>يُحَكِّمُوكَ</w:t>
      </w:r>
      <w:r>
        <w:rPr>
          <w:rFonts w:ascii="KFGQPC Uthmanic Script HAFS" w:cs="KFGQPC Uthmanic Script HAFS"/>
          <w:color w:val="008000"/>
          <w:rtl/>
        </w:rPr>
        <w:t xml:space="preserve"> </w:t>
      </w:r>
      <w:r>
        <w:rPr>
          <w:rFonts w:ascii="KFGQPC Uthmanic Script HAFS" w:cs="KFGQPC Uthmanic Script HAFS" w:hint="cs"/>
          <w:color w:val="008000"/>
          <w:rtl/>
        </w:rPr>
        <w:t>فِيمَا</w:t>
      </w:r>
      <w:r>
        <w:rPr>
          <w:rFonts w:ascii="KFGQPC Uthmanic Script HAFS" w:cs="KFGQPC Uthmanic Script HAFS"/>
          <w:color w:val="008000"/>
          <w:rtl/>
        </w:rPr>
        <w:t xml:space="preserve"> </w:t>
      </w:r>
      <w:r>
        <w:rPr>
          <w:rFonts w:ascii="KFGQPC Uthmanic Script HAFS" w:cs="KFGQPC Uthmanic Script HAFS" w:hint="cs"/>
          <w:color w:val="008000"/>
          <w:rtl/>
        </w:rPr>
        <w:t>شَجَرَ</w:t>
      </w:r>
      <w:r>
        <w:rPr>
          <w:rFonts w:ascii="KFGQPC Uthmanic Script HAFS" w:cs="KFGQPC Uthmanic Script HAFS"/>
          <w:color w:val="008000"/>
          <w:rtl/>
        </w:rPr>
        <w:t xml:space="preserve"> </w:t>
      </w:r>
      <w:r>
        <w:rPr>
          <w:rFonts w:ascii="KFGQPC Uthmanic Script HAFS" w:cs="KFGQPC Uthmanic Script HAFS" w:hint="cs"/>
          <w:color w:val="008000"/>
          <w:rtl/>
        </w:rPr>
        <w:t>بَيۡنَهُمۡ</w:t>
      </w:r>
      <w:r>
        <w:rPr>
          <w:rFonts w:ascii="KFGQPC Uthmanic Script HAFS" w:cs="KFGQPC Uthmanic Script HAFS"/>
          <w:color w:val="008000"/>
          <w:rtl/>
        </w:rPr>
        <w:t xml:space="preserve"> </w:t>
      </w:r>
      <w:r>
        <w:rPr>
          <w:rFonts w:ascii="KFGQPC Uthmanic Script HAFS" w:cs="KFGQPC Uthmanic Script HAFS" w:hint="cs"/>
          <w:color w:val="008000"/>
          <w:rtl/>
        </w:rPr>
        <w:t>ثُمَّ</w:t>
      </w:r>
      <w:r>
        <w:rPr>
          <w:rFonts w:ascii="KFGQPC Uthmanic Script HAFS" w:cs="KFGQPC Uthmanic Script HAFS"/>
          <w:color w:val="008000"/>
          <w:rtl/>
        </w:rPr>
        <w:t xml:space="preserve"> </w:t>
      </w:r>
      <w:r>
        <w:rPr>
          <w:rFonts w:ascii="KFGQPC Uthmanic Script HAFS" w:cs="KFGQPC Uthmanic Script HAFS" w:hint="cs"/>
          <w:color w:val="008000"/>
          <w:rtl/>
        </w:rPr>
        <w:t>لَا</w:t>
      </w:r>
      <w:r>
        <w:rPr>
          <w:rFonts w:ascii="KFGQPC Uthmanic Script HAFS" w:cs="KFGQPC Uthmanic Script HAFS"/>
          <w:color w:val="008000"/>
          <w:rtl/>
        </w:rPr>
        <w:t xml:space="preserve"> </w:t>
      </w:r>
      <w:r>
        <w:rPr>
          <w:rFonts w:ascii="KFGQPC Uthmanic Script HAFS" w:cs="KFGQPC Uthmanic Script HAFS" w:hint="cs"/>
          <w:color w:val="008000"/>
          <w:rtl/>
        </w:rPr>
        <w:t>يَجِدُواْ</w:t>
      </w:r>
      <w:r>
        <w:rPr>
          <w:rFonts w:ascii="KFGQPC Uthmanic Script HAFS" w:cs="KFGQPC Uthmanic Script HAFS"/>
          <w:color w:val="008000"/>
          <w:rtl/>
        </w:rPr>
        <w:t xml:space="preserve"> </w:t>
      </w:r>
      <w:r>
        <w:rPr>
          <w:rFonts w:ascii="KFGQPC Uthmanic Script HAFS" w:cs="KFGQPC Uthmanic Script HAFS" w:hint="cs"/>
          <w:color w:val="008000"/>
          <w:rtl/>
        </w:rPr>
        <w:t>فِيٓ</w:t>
      </w:r>
      <w:r>
        <w:rPr>
          <w:rFonts w:ascii="KFGQPC Uthmanic Script HAFS" w:cs="KFGQPC Uthmanic Script HAFS"/>
          <w:color w:val="008000"/>
          <w:rtl/>
        </w:rPr>
        <w:t xml:space="preserve"> </w:t>
      </w:r>
      <w:r>
        <w:rPr>
          <w:rFonts w:ascii="KFGQPC Uthmanic Script HAFS" w:cs="KFGQPC Uthmanic Script HAFS" w:hint="cs"/>
          <w:color w:val="008000"/>
          <w:rtl/>
        </w:rPr>
        <w:t>أَنفُسِهِمۡ</w:t>
      </w:r>
      <w:r>
        <w:rPr>
          <w:rFonts w:ascii="KFGQPC Uthmanic Script HAFS" w:cs="KFGQPC Uthmanic Script HAFS"/>
          <w:color w:val="008000"/>
          <w:rtl/>
        </w:rPr>
        <w:t xml:space="preserve"> </w:t>
      </w:r>
      <w:r>
        <w:rPr>
          <w:rFonts w:ascii="KFGQPC Uthmanic Script HAFS" w:cs="KFGQPC Uthmanic Script HAFS" w:hint="cs"/>
          <w:color w:val="008000"/>
          <w:rtl/>
        </w:rPr>
        <w:t>حَرَجٗا</w:t>
      </w:r>
      <w:r>
        <w:rPr>
          <w:rFonts w:ascii="KFGQPC Uthmanic Script HAFS" w:cs="KFGQPC Uthmanic Script HAFS"/>
          <w:color w:val="008000"/>
          <w:rtl/>
        </w:rPr>
        <w:t xml:space="preserve"> </w:t>
      </w:r>
      <w:r>
        <w:rPr>
          <w:rFonts w:ascii="KFGQPC Uthmanic Script HAFS" w:cs="KFGQPC Uthmanic Script HAFS" w:hint="cs"/>
          <w:color w:val="008000"/>
          <w:rtl/>
        </w:rPr>
        <w:t>مِّمَّا</w:t>
      </w:r>
      <w:r>
        <w:rPr>
          <w:rFonts w:ascii="KFGQPC Uthmanic Script HAFS" w:cs="KFGQPC Uthmanic Script HAFS"/>
          <w:color w:val="008000"/>
          <w:rtl/>
        </w:rPr>
        <w:t xml:space="preserve"> </w:t>
      </w:r>
      <w:r>
        <w:rPr>
          <w:rFonts w:ascii="KFGQPC Uthmanic Script HAFS" w:cs="KFGQPC Uthmanic Script HAFS" w:hint="cs"/>
          <w:color w:val="008000"/>
          <w:rtl/>
        </w:rPr>
        <w:t>قَضَيۡتَ</w:t>
      </w:r>
      <w:r>
        <w:rPr>
          <w:rFonts w:ascii="KFGQPC Uthmanic Script HAFS" w:cs="KFGQPC Uthmanic Script HAFS"/>
          <w:color w:val="008000"/>
          <w:rtl/>
        </w:rPr>
        <w:t xml:space="preserve"> </w:t>
      </w:r>
      <w:r>
        <w:rPr>
          <w:rFonts w:ascii="KFGQPC Uthmanic Script HAFS" w:cs="KFGQPC Uthmanic Script HAFS" w:hint="cs"/>
          <w:color w:val="008000"/>
          <w:rtl/>
        </w:rPr>
        <w:t>وَيُسَلِّمُواْ</w:t>
      </w:r>
      <w:r>
        <w:rPr>
          <w:rFonts w:ascii="KFGQPC Uthmanic Script HAFS" w:cs="KFGQPC Uthmanic Script HAFS"/>
          <w:color w:val="008000"/>
          <w:rtl/>
        </w:rPr>
        <w:t xml:space="preserve"> </w:t>
      </w:r>
      <w:r>
        <w:rPr>
          <w:rFonts w:ascii="KFGQPC Uthmanic Script HAFS" w:cs="KFGQPC Uthmanic Script HAFS" w:hint="cs"/>
          <w:color w:val="008000"/>
          <w:rtl/>
        </w:rPr>
        <w:t>تَسۡلِيمٗا٦٥</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النساء</w:t>
      </w:r>
      <w:r>
        <w:rPr>
          <w:rFonts w:ascii="KFGQPC Uthman Taha Naskh" w:cs="KFGQPC Uthman Taha Naskh"/>
          <w:color w:val="008000"/>
          <w:rtl/>
        </w:rPr>
        <w:t xml:space="preserve"> : </w:t>
      </w:r>
      <w:r>
        <w:rPr>
          <w:rFonts w:ascii="KFGQPC Uthman Taha Naskh" w:cs="KFGQPC Uthman Taha Naskh" w:hint="cs"/>
          <w:color w:val="008000"/>
          <w:rtl/>
        </w:rPr>
        <w:t>٦٥</w:t>
      </w:r>
      <w:r>
        <w:rPr>
          <w:rFonts w:ascii="KFGQPC Uthman Taha Naskh" w:cs="KFGQPC Uthman Taha Naskh"/>
          <w:color w:val="008000"/>
          <w:rtl/>
        </w:rPr>
        <w:t xml:space="preserve">] </w:t>
      </w:r>
    </w:p>
    <w:p w:rsidR="00AA1A01" w:rsidRDefault="00E50197" w:rsidP="00E50197">
      <w:pPr>
        <w:autoSpaceDE w:val="0"/>
        <w:autoSpaceDN w:val="0"/>
        <w:bidi w:val="0"/>
        <w:adjustRightInd w:val="0"/>
        <w:spacing w:after="0" w:line="240" w:lineRule="auto"/>
        <w:jc w:val="both"/>
        <w:rPr>
          <w:rFonts w:eastAsia="Nikosh"/>
          <w:cs/>
          <w:lang w:bidi="bn-BD"/>
        </w:rPr>
      </w:pPr>
      <w:r>
        <w:rPr>
          <w:rFonts w:eastAsia="Nikosh" w:hint="cs"/>
          <w:cs/>
          <w:lang w:bidi="bn-BD"/>
        </w:rPr>
        <w:t>“</w:t>
      </w:r>
      <w:r w:rsidRPr="005F04B8">
        <w:rPr>
          <w:rFonts w:eastAsia="Nikosh"/>
          <w:cs/>
          <w:lang w:bidi="bn-BD"/>
        </w:rPr>
        <w:t>অতএব</w:t>
      </w:r>
      <w:r>
        <w:rPr>
          <w:rFonts w:eastAsia="Nikosh" w:hint="cs"/>
          <w:cs/>
          <w:lang w:bidi="bn-BD"/>
        </w:rPr>
        <w:t>,</w:t>
      </w:r>
      <w:r w:rsidRPr="005F04B8">
        <w:rPr>
          <w:rFonts w:eastAsia="Nikosh"/>
          <w:cs/>
          <w:lang w:bidi="bn-BD"/>
        </w:rPr>
        <w:t xml:space="preserve"> </w:t>
      </w:r>
      <w:r>
        <w:rPr>
          <w:rFonts w:eastAsia="Nikosh" w:hint="cs"/>
          <w:cs/>
          <w:lang w:bidi="bn-BD"/>
        </w:rPr>
        <w:t>আপনার</w:t>
      </w:r>
      <w:r w:rsidRPr="005F04B8">
        <w:rPr>
          <w:rFonts w:eastAsia="Nikosh"/>
          <w:cs/>
          <w:lang w:bidi="bn-BD"/>
        </w:rPr>
        <w:t xml:space="preserve"> রবের কসম</w:t>
      </w:r>
      <w:r w:rsidRPr="005F04B8">
        <w:rPr>
          <w:rFonts w:eastAsia="Nikosh"/>
          <w:lang w:bidi="bn-BD"/>
        </w:rPr>
        <w:t xml:space="preserve">, </w:t>
      </w:r>
      <w:r w:rsidRPr="005F04B8">
        <w:rPr>
          <w:rFonts w:eastAsia="Nikosh"/>
          <w:cs/>
          <w:lang w:bidi="bn-BD"/>
        </w:rPr>
        <w:t xml:space="preserve">তারা মুমিন হবে না যতক্ষণ না তাদের মধ্যে সৃষ্ট বিবাদের ব্যাপারে </w:t>
      </w:r>
      <w:r>
        <w:rPr>
          <w:rFonts w:eastAsia="Nikosh" w:hint="cs"/>
          <w:cs/>
          <w:lang w:bidi="bn-BD"/>
        </w:rPr>
        <w:t>আপনাকে</w:t>
      </w:r>
      <w:r w:rsidRPr="005F04B8">
        <w:rPr>
          <w:rFonts w:eastAsia="Nikosh"/>
          <w:cs/>
          <w:lang w:bidi="bn-BD"/>
        </w:rPr>
        <w:t xml:space="preserve"> বিচারক নির্ধারণ করে</w:t>
      </w:r>
      <w:r w:rsidRPr="005F04B8">
        <w:rPr>
          <w:rFonts w:eastAsia="Nikosh"/>
          <w:lang w:bidi="bn-BD"/>
        </w:rPr>
        <w:t xml:space="preserve">, </w:t>
      </w:r>
      <w:r w:rsidRPr="005F04B8">
        <w:rPr>
          <w:rFonts w:eastAsia="Nikosh"/>
          <w:cs/>
          <w:lang w:bidi="bn-BD"/>
        </w:rPr>
        <w:t xml:space="preserve">তারপর </w:t>
      </w:r>
      <w:r>
        <w:rPr>
          <w:rFonts w:eastAsia="Nikosh" w:hint="cs"/>
          <w:cs/>
          <w:lang w:bidi="bn-BD"/>
        </w:rPr>
        <w:t>আপনি</w:t>
      </w:r>
      <w:r w:rsidRPr="005F04B8">
        <w:rPr>
          <w:rFonts w:eastAsia="Nikosh"/>
          <w:cs/>
          <w:lang w:bidi="bn-BD"/>
        </w:rPr>
        <w:t xml:space="preserve"> যে ফয়সালা </w:t>
      </w:r>
      <w:r>
        <w:rPr>
          <w:rFonts w:eastAsia="Nikosh" w:hint="cs"/>
          <w:cs/>
          <w:lang w:bidi="bn-BD"/>
        </w:rPr>
        <w:t>দিবেন</w:t>
      </w:r>
      <w:r w:rsidRPr="005F04B8">
        <w:rPr>
          <w:rFonts w:eastAsia="Nikosh"/>
          <w:cs/>
          <w:lang w:bidi="bn-BD"/>
        </w:rPr>
        <w:t xml:space="preserve"> সে ব্যাপারে নিজদের অন্তরে কোন দ্বিধা অনুভব না করে এবং পূর্ণ সম্মতিতে মেনে নেয়</w:t>
      </w:r>
      <w:r>
        <w:rPr>
          <w:rFonts w:eastAsia="Nikosh" w:hint="cs"/>
          <w:cs/>
          <w:lang w:bidi="bn-BD"/>
        </w:rPr>
        <w:t>”</w:t>
      </w:r>
      <w:r w:rsidRPr="00195BED">
        <w:rPr>
          <w:rFonts w:eastAsia="Nikosh" w:cs="SolaimanLipi"/>
          <w:cs/>
          <w:lang w:bidi="hi-IN"/>
        </w:rPr>
        <w:t>।</w:t>
      </w:r>
      <w:r>
        <w:rPr>
          <w:rFonts w:eastAsia="Nikosh" w:hint="cs"/>
          <w:cs/>
          <w:lang w:bidi="bn-BD"/>
        </w:rPr>
        <w:t xml:space="preserve"> </w:t>
      </w:r>
      <w:r w:rsidR="00013AF8">
        <w:rPr>
          <w:rFonts w:eastAsia="Nikosh" w:hint="cs"/>
          <w:cs/>
          <w:lang w:bidi="bn-BD"/>
        </w:rPr>
        <w:t>[</w:t>
      </w:r>
      <w:r w:rsidR="00013AF8" w:rsidRPr="00013AF8">
        <w:rPr>
          <w:rFonts w:eastAsia="Nikosh"/>
          <w:cs/>
          <w:lang w:bidi="bn-BD"/>
        </w:rPr>
        <w:t>সূরা আন-নিসা</w:t>
      </w:r>
      <w:r w:rsidR="00013AF8">
        <w:rPr>
          <w:rFonts w:eastAsia="Nikosh" w:hint="cs"/>
          <w:cs/>
          <w:lang w:bidi="bn-BD"/>
        </w:rPr>
        <w:t>, আয়াত: ৬৫]</w:t>
      </w:r>
    </w:p>
    <w:p w:rsidR="00013AF8" w:rsidRDefault="00A301D6" w:rsidP="00937ED0">
      <w:pPr>
        <w:autoSpaceDE w:val="0"/>
        <w:autoSpaceDN w:val="0"/>
        <w:bidi w:val="0"/>
        <w:adjustRightInd w:val="0"/>
        <w:spacing w:after="0" w:line="240" w:lineRule="auto"/>
        <w:jc w:val="both"/>
        <w:rPr>
          <w:cs/>
          <w:lang w:bidi="bn-BD"/>
        </w:rPr>
      </w:pPr>
      <w:r w:rsidRPr="00732931">
        <w:rPr>
          <w:cs/>
          <w:lang w:bidi="bn-BD"/>
        </w:rPr>
        <w:t>ম</w:t>
      </w:r>
      <w:r w:rsidR="00732931">
        <w:rPr>
          <w:cs/>
          <w:lang w:bidi="bn-BD"/>
        </w:rPr>
        <w:t>ূলকথা হলো</w:t>
      </w:r>
      <w:r w:rsidR="00E2258E">
        <w:rPr>
          <w:rFonts w:hint="cs"/>
          <w:cs/>
          <w:lang w:bidi="bn-BD"/>
        </w:rPr>
        <w:t>,</w:t>
      </w:r>
      <w:r w:rsidR="00732931">
        <w:rPr>
          <w:cs/>
          <w:lang w:bidi="bn-BD"/>
        </w:rPr>
        <w:t xml:space="preserve"> </w:t>
      </w:r>
      <w:r w:rsidR="00E2258E">
        <w:rPr>
          <w:rFonts w:hint="cs"/>
          <w:cs/>
          <w:lang w:bidi="bn-BD"/>
        </w:rPr>
        <w:t xml:space="preserve">আল্লাহর নাযিলকৃত দু ধরণের অহী, কুরআন ও সুন্নাহকে </w:t>
      </w:r>
      <w:r w:rsidR="002B135E">
        <w:rPr>
          <w:rFonts w:hint="cs"/>
          <w:cs/>
          <w:lang w:bidi="bn-BD"/>
        </w:rPr>
        <w:t>আঁকড়ে</w:t>
      </w:r>
      <w:r w:rsidR="00E2258E">
        <w:rPr>
          <w:rFonts w:hint="cs"/>
          <w:cs/>
          <w:lang w:bidi="bn-BD"/>
        </w:rPr>
        <w:t xml:space="preserve"> ধরার ব্যাপারে ত্রুটি-বিচ্যুতি</w:t>
      </w:r>
      <w:r w:rsidR="00E2258E">
        <w:rPr>
          <w:cs/>
          <w:lang w:bidi="bn-BD"/>
        </w:rPr>
        <w:t xml:space="preserve"> </w:t>
      </w:r>
      <w:r w:rsidR="00E2258E">
        <w:rPr>
          <w:rFonts w:hint="cs"/>
          <w:cs/>
          <w:lang w:bidi="bn-BD"/>
        </w:rPr>
        <w:t xml:space="preserve">কারণে </w:t>
      </w:r>
      <w:r w:rsidR="00732931">
        <w:rPr>
          <w:cs/>
          <w:lang w:bidi="bn-BD"/>
        </w:rPr>
        <w:t xml:space="preserve">এ উম্মাহর </w:t>
      </w:r>
      <w:r w:rsidR="00732931">
        <w:rPr>
          <w:rFonts w:hint="cs"/>
          <w:cs/>
          <w:lang w:bidi="bn-BD"/>
        </w:rPr>
        <w:t xml:space="preserve">চিন্তা-ভাবনা ও কাজে-কর্মে </w:t>
      </w:r>
      <w:r w:rsidR="00E2258E">
        <w:rPr>
          <w:rFonts w:hint="cs"/>
          <w:cs/>
          <w:lang w:bidi="bn-BD"/>
        </w:rPr>
        <w:t xml:space="preserve">বিকৃতি সংঘটিত হচ্ছে। </w:t>
      </w:r>
      <w:r w:rsidR="00A75EF3">
        <w:rPr>
          <w:rFonts w:hint="cs"/>
          <w:cs/>
          <w:lang w:bidi="bn-BD"/>
        </w:rPr>
        <w:t xml:space="preserve">এ উম্মাহর দুর্ভাগ্য ও বিকৃতির আরো কারণ হলো, </w:t>
      </w:r>
      <w:r w:rsidR="00E2258E">
        <w:rPr>
          <w:rFonts w:hint="cs"/>
          <w:cs/>
          <w:lang w:bidi="bn-BD"/>
        </w:rPr>
        <w:t>কুরআন-সুন্নাহ থেকে সরে যাওয়া, জ্ঞান-বিজ্ঞানের অন্যান্য উৎসকে এ দুয়ের উপর প্রধান্য দেওয়া, আল্লাহ সৃষ্টিজগতের সব কিছু জ্ঞাত; কিন্তু সৃষ্টজগত তা জানে না, এ ব্যাপারে</w:t>
      </w:r>
      <w:r w:rsidR="00A75EF3">
        <w:rPr>
          <w:rFonts w:hint="cs"/>
          <w:cs/>
          <w:lang w:bidi="bn-BD"/>
        </w:rPr>
        <w:t xml:space="preserve"> তাদের উদাসিনতা ইত্যাদি।</w:t>
      </w:r>
      <w:r w:rsidR="00E2258E">
        <w:rPr>
          <w:rFonts w:hint="cs"/>
          <w:cs/>
          <w:lang w:bidi="bn-BD"/>
        </w:rPr>
        <w:t xml:space="preserve"> </w:t>
      </w:r>
      <w:r w:rsidR="00A75EF3">
        <w:rPr>
          <w:rFonts w:hint="cs"/>
          <w:cs/>
          <w:lang w:bidi="bn-BD"/>
        </w:rPr>
        <w:t xml:space="preserve">প্রকৃতপক্ষে </w:t>
      </w:r>
      <w:r w:rsidR="00E2258E">
        <w:rPr>
          <w:rFonts w:hint="cs"/>
          <w:cs/>
          <w:lang w:bidi="bn-BD"/>
        </w:rPr>
        <w:t xml:space="preserve">অহী যদি আল্লাহ ব্যতীত অন্য কারো থেকে নাযিল হতো তবে অবশ্যই তাতে </w:t>
      </w:r>
      <w:r w:rsidR="00A75EF3">
        <w:rPr>
          <w:rFonts w:hint="cs"/>
          <w:cs/>
          <w:lang w:bidi="bn-BD"/>
        </w:rPr>
        <w:t>অনেক মতানৈক্য পাওয়া যেতো। সমস্ত প্রশংসা রাব্বুল আলামীনের, তিনি এ দীনকে পরিপূর্ণ করেছেন, আমাদের ওপর তার নি‘আমত সম্পূর্ণ করেছেন এবং ইসলামকে আমাদের জন্য দীন হিসেবে মনোনীত করেছেন।</w:t>
      </w:r>
    </w:p>
    <w:p w:rsidR="00F77E50" w:rsidRDefault="00F26888" w:rsidP="00013AF8">
      <w:pPr>
        <w:autoSpaceDE w:val="0"/>
        <w:autoSpaceDN w:val="0"/>
        <w:bidi w:val="0"/>
        <w:adjustRightInd w:val="0"/>
        <w:spacing w:after="0" w:line="240" w:lineRule="auto"/>
        <w:ind w:firstLine="720"/>
        <w:jc w:val="both"/>
        <w:rPr>
          <w:cs/>
          <w:lang w:bidi="bn-BD"/>
        </w:rPr>
      </w:pPr>
      <w:r>
        <w:rPr>
          <w:rFonts w:hint="cs"/>
          <w:cs/>
          <w:lang w:bidi="bn-BD"/>
        </w:rPr>
        <w:t xml:space="preserve"> </w:t>
      </w:r>
    </w:p>
    <w:p w:rsidR="00F77E50" w:rsidRDefault="00F77E50" w:rsidP="00C067A3">
      <w:pPr>
        <w:bidi w:val="0"/>
        <w:spacing w:after="0" w:line="240" w:lineRule="auto"/>
        <w:rPr>
          <w:cs/>
          <w:lang w:bidi="bn-BD"/>
        </w:rPr>
      </w:pPr>
      <w:r>
        <w:rPr>
          <w:cs/>
          <w:lang w:bidi="bn-BD"/>
        </w:rPr>
        <w:br w:type="page"/>
      </w:r>
    </w:p>
    <w:p w:rsidR="00A75EF3" w:rsidRPr="00C571A7" w:rsidRDefault="00F77E50" w:rsidP="00C067A3">
      <w:pPr>
        <w:autoSpaceDE w:val="0"/>
        <w:autoSpaceDN w:val="0"/>
        <w:bidi w:val="0"/>
        <w:adjustRightInd w:val="0"/>
        <w:spacing w:after="0" w:line="240" w:lineRule="auto"/>
        <w:jc w:val="center"/>
        <w:rPr>
          <w:b/>
          <w:bCs/>
          <w:color w:val="C00000"/>
          <w:cs/>
          <w:lang w:bidi="bn-BD"/>
        </w:rPr>
      </w:pPr>
      <w:r w:rsidRPr="00C571A7">
        <w:rPr>
          <w:rFonts w:hint="cs"/>
          <w:b/>
          <w:bCs/>
          <w:color w:val="C00000"/>
          <w:cs/>
          <w:lang w:bidi="bn-BD"/>
        </w:rPr>
        <w:lastRenderedPageBreak/>
        <w:t>তৃতীয় অসিয়্যত</w:t>
      </w:r>
      <w:r w:rsidR="00937ED0">
        <w:rPr>
          <w:rFonts w:hint="cs"/>
          <w:b/>
          <w:bCs/>
          <w:color w:val="C00000"/>
          <w:cs/>
          <w:lang w:bidi="bn-BD"/>
        </w:rPr>
        <w:t>:</w:t>
      </w:r>
    </w:p>
    <w:p w:rsidR="00F77E50" w:rsidRPr="00C571A7" w:rsidRDefault="00F77E50" w:rsidP="00C067A3">
      <w:pPr>
        <w:autoSpaceDE w:val="0"/>
        <w:autoSpaceDN w:val="0"/>
        <w:bidi w:val="0"/>
        <w:adjustRightInd w:val="0"/>
        <w:spacing w:after="0" w:line="240" w:lineRule="auto"/>
        <w:jc w:val="center"/>
        <w:rPr>
          <w:b/>
          <w:bCs/>
          <w:color w:val="C00000"/>
          <w:cs/>
          <w:lang w:bidi="bn-BD"/>
        </w:rPr>
      </w:pPr>
      <w:r w:rsidRPr="00C571A7">
        <w:rPr>
          <w:rFonts w:hint="cs"/>
          <w:b/>
          <w:bCs/>
          <w:color w:val="C00000"/>
          <w:cs/>
          <w:lang w:bidi="bn-BD"/>
        </w:rPr>
        <w:t>আহলে বাইতের (রাসূলুল্লাহ্ সাল্লাল্লাহু আলাইহি ওয়াসাল্লামের পরিবার পরিজনের) ব্যাপারে অসিয়্যত</w:t>
      </w:r>
    </w:p>
    <w:p w:rsidR="00F77E50" w:rsidRDefault="0014048A" w:rsidP="00C067A3">
      <w:pPr>
        <w:autoSpaceDE w:val="0"/>
        <w:autoSpaceDN w:val="0"/>
        <w:bidi w:val="0"/>
        <w:adjustRightInd w:val="0"/>
        <w:spacing w:after="0" w:line="240" w:lineRule="auto"/>
        <w:jc w:val="both"/>
        <w:rPr>
          <w:cs/>
          <w:lang w:bidi="bn-BD"/>
        </w:rPr>
      </w:pPr>
      <w:r>
        <w:rPr>
          <w:rFonts w:hint="cs"/>
          <w:cs/>
          <w:lang w:bidi="bn-BD"/>
        </w:rPr>
        <w:t xml:space="preserve">১- ইমাম মুসলিম তার সহীহ মুসলিমে যায়েদ ইবন আরকাম রাদিয়াল্লাহু </w:t>
      </w:r>
      <w:r>
        <w:rPr>
          <w:rFonts w:hint="cs"/>
          <w:lang w:bidi="bn-BD"/>
        </w:rPr>
        <w:t>‘</w:t>
      </w:r>
      <w:r>
        <w:rPr>
          <w:rFonts w:hint="cs"/>
          <w:cs/>
          <w:lang w:bidi="bn-BD"/>
        </w:rPr>
        <w:t xml:space="preserve">আনহু </w:t>
      </w:r>
      <w:r w:rsidR="001E24FE">
        <w:rPr>
          <w:rFonts w:hint="cs"/>
          <w:cs/>
          <w:lang w:bidi="bn-BD"/>
        </w:rPr>
        <w:t xml:space="preserve">থেকে বর্ণনা করেন, তিনি বলেন, </w:t>
      </w:r>
    </w:p>
    <w:p w:rsidR="001E24FE" w:rsidRPr="00C1723B" w:rsidRDefault="00937ED0" w:rsidP="00C067A3">
      <w:pPr>
        <w:spacing w:after="0" w:line="240" w:lineRule="auto"/>
        <w:jc w:val="both"/>
        <w:rPr>
          <w:rFonts w:ascii="Traditional Arabic" w:hAnsi="Traditional Arabic" w:cs="KFGQPC Uthman Taha Naskh"/>
          <w:color w:val="0000CC"/>
          <w:cs/>
          <w:lang w:bidi="bn-BD"/>
        </w:rPr>
      </w:pPr>
      <w:r w:rsidRPr="00C1723B">
        <w:rPr>
          <w:rFonts w:ascii="Traditional Arabic" w:hAnsi="Traditional Arabic" w:cs="KFGQPC Uthman Taha Naskh" w:hint="cs"/>
          <w:color w:val="0000CC"/>
          <w:rtl/>
          <w:lang w:bidi="ar-EG"/>
        </w:rPr>
        <w:t>«</w:t>
      </w:r>
      <w:r w:rsidR="001E24FE" w:rsidRPr="00C1723B">
        <w:rPr>
          <w:rFonts w:ascii="Traditional Arabic" w:hAnsi="Traditional Arabic" w:cs="KFGQPC Uthman Taha Naskh"/>
          <w:color w:val="0000CC"/>
          <w:rtl/>
          <w:lang w:bidi="ar-EG"/>
        </w:rPr>
        <w:t>قَامَ رَسُولُ اللهِ صَلَّى اللهُ عَلَيْهِ وَسَلَّمَ يَوْمًا فِينَا خَطِيبًا، بِمَاءٍ يُدْعَى خُمًّا بَيْنَ مَكَّةَ وَالْمَدِينَةِ فَحَمِدَ اللهَ وَأَثْنَى عَلَيْهِ، وَو</w:t>
      </w:r>
      <w:r w:rsidR="001E24FE">
        <w:rPr>
          <w:rFonts w:ascii="Traditional Arabic" w:hAnsi="Traditional Arabic" w:cs="KFGQPC Uthman Taha Naskh"/>
          <w:color w:val="0000CC"/>
          <w:rtl/>
          <w:lang w:bidi="ar-EG"/>
        </w:rPr>
        <w:t xml:space="preserve">َعَظَ وَذَكَّرَ، ثُمَّ قَالَ: </w:t>
      </w:r>
      <w:r w:rsidR="001E24FE" w:rsidRPr="00C1723B">
        <w:rPr>
          <w:rFonts w:ascii="Traditional Arabic" w:hAnsi="Traditional Arabic" w:cs="KFGQPC Uthman Taha Naskh" w:hint="cs"/>
          <w:color w:val="0000CC"/>
          <w:rtl/>
          <w:lang w:bidi="ar-EG"/>
        </w:rPr>
        <w:t>«</w:t>
      </w:r>
      <w:r w:rsidR="001E24FE" w:rsidRPr="00C1723B">
        <w:rPr>
          <w:rFonts w:ascii="Traditional Arabic" w:hAnsi="Traditional Arabic" w:cs="KFGQPC Uthman Taha Naskh"/>
          <w:color w:val="0000CC"/>
          <w:rtl/>
          <w:lang w:bidi="ar-EG"/>
        </w:rPr>
        <w:t>أَمَّا بَعْدُ، أَلَا أَيُّهَا النَّاسُ فَإِنَّمَا أَنَا بَشَرٌ يُوشِكُ أَنْ يَأْتِيَ رَسُولُ رَبِّي فَأُجِيبَ، وَأَنَا تَارِكٌ فِيكُمْ ثَقَلَيْنِ: أَوَّلُهُمَا كِتَابُ اللهِ فِيهِ الْهُدَى وَالنُّورُ فَخُذُوا بِكِتَاب</w:t>
      </w:r>
      <w:r w:rsidR="0017607E">
        <w:rPr>
          <w:rFonts w:ascii="Traditional Arabic" w:hAnsi="Traditional Arabic" w:cs="KFGQPC Uthman Taha Naskh"/>
          <w:color w:val="0000CC"/>
          <w:rtl/>
          <w:lang w:bidi="ar-EG"/>
        </w:rPr>
        <w:t>ِ اللهِ، وَاسْتَمْسِكُوا بِهِ "</w:t>
      </w:r>
      <w:r w:rsidR="001E24FE" w:rsidRPr="00C1723B">
        <w:rPr>
          <w:rFonts w:ascii="Traditional Arabic" w:hAnsi="Traditional Arabic" w:cs="KFGQPC Uthman Taha Naskh"/>
          <w:color w:val="0000CC"/>
          <w:rtl/>
          <w:lang w:bidi="ar-EG"/>
        </w:rPr>
        <w:t>فَحَثَّ عَلَى كِتَابِ اللهِ وَرَغَّبَ فِيهِ، ثُمَّ قَالَ: «وَأَهْلُ بَيْتِي أُذَكِّرُكُمُ اللهَ فِي أَهْلِ بَيْتِي، أُذَكِّرُكُمُ اللهَ فِي أَهْلِ بَيْتِي، أُذَكِّرُكُمُ اللهَ فِي أَهْلِ بَيْتِي» فَقَالَ لَهُ حُصَيْنٌ: وَمَنْ أَهْلُ بَيْتِهِ؟ يَا زَيْدُ أَلَيْسَ نِسَاؤُهُ مِنْ أَهْلِ بَيْتِهِ؟ قَالَ: نِسَاؤُهُ مِنْ أَهْلِ بَيْتِهِ، وَلَكِنْ أَهْلُ بَيْتِهِ مَنْ حُرِمَ الصَّدَقَةَ بَعْدَهُ، قَالَ: وَمَنْ هُمْ؟ قَالَ: هُمْ آلُ عَلِيٍّ وَآلُ عَقِيلٍ، وَآلُ جَعْفَرٍ، وَآلُ عَبَّاسٍ قَالَ: كُلُّ هَؤُلَاءِ حُرِمَ الصَّدَقَةَ؟ قَالَ: نَعَمْ</w:t>
      </w:r>
      <w:r w:rsidR="001E24FE" w:rsidRPr="00C1723B">
        <w:rPr>
          <w:rFonts w:ascii="Traditional Arabic" w:hAnsi="Traditional Arabic" w:cs="KFGQPC Uthman Taha Naskh" w:hint="cs"/>
          <w:color w:val="0000CC"/>
          <w:rtl/>
          <w:lang w:bidi="ar-EG"/>
        </w:rPr>
        <w:t>».</w:t>
      </w:r>
    </w:p>
    <w:p w:rsidR="00067518" w:rsidRDefault="001E24FE" w:rsidP="00067518">
      <w:pPr>
        <w:autoSpaceDE w:val="0"/>
        <w:autoSpaceDN w:val="0"/>
        <w:bidi w:val="0"/>
        <w:adjustRightInd w:val="0"/>
        <w:spacing w:after="0" w:line="240" w:lineRule="auto"/>
        <w:jc w:val="both"/>
        <w:rPr>
          <w:rStyle w:val="rvts22"/>
          <w:cs/>
          <w:lang w:bidi="bn-BD"/>
        </w:rPr>
      </w:pPr>
      <w:r>
        <w:rPr>
          <w:rStyle w:val="rvts22"/>
          <w:rFonts w:hint="cs"/>
          <w:cs/>
          <w:lang w:bidi="bn-BD"/>
        </w:rPr>
        <w:t xml:space="preserve">“রাসূলুল্লাহ্ সাল্লাল্লাহু আলাইহি ওয়াসাল্লাম </w:t>
      </w:r>
      <w:r w:rsidRPr="0059416E">
        <w:rPr>
          <w:rStyle w:val="rvts22"/>
          <w:cs/>
          <w:lang w:bidi="bn-IN"/>
        </w:rPr>
        <w:t xml:space="preserve">একদিন মক্কা ও মদীনার মধ্যবর্তী </w:t>
      </w:r>
      <w:r w:rsidR="00937ED0">
        <w:rPr>
          <w:rStyle w:val="rvts22"/>
          <w:rFonts w:hint="cs"/>
          <w:cs/>
          <w:lang w:bidi="bn-BD"/>
        </w:rPr>
        <w:t>‘</w:t>
      </w:r>
      <w:r>
        <w:rPr>
          <w:rStyle w:val="rvts22"/>
          <w:cs/>
          <w:lang w:bidi="bn-IN"/>
        </w:rPr>
        <w:t>খু</w:t>
      </w:r>
      <w:r w:rsidR="008F190B">
        <w:rPr>
          <w:rStyle w:val="rvts22"/>
          <w:rFonts w:hint="cs"/>
          <w:cs/>
          <w:lang w:bidi="bn-BD"/>
        </w:rPr>
        <w:t>ম</w:t>
      </w:r>
      <w:r w:rsidR="00937ED0">
        <w:rPr>
          <w:rStyle w:val="rvts22"/>
          <w:rFonts w:hint="cs"/>
          <w:cs/>
          <w:lang w:bidi="bn-BD"/>
        </w:rPr>
        <w:t>’</w:t>
      </w:r>
      <w:r w:rsidRPr="0059416E">
        <w:rPr>
          <w:rStyle w:val="rvts22"/>
        </w:rPr>
        <w:t xml:space="preserve"> </w:t>
      </w:r>
      <w:r w:rsidRPr="0059416E">
        <w:rPr>
          <w:rStyle w:val="rvts22"/>
          <w:cs/>
          <w:lang w:bidi="bn-IN"/>
        </w:rPr>
        <w:t>নামক স্থানে দা</w:t>
      </w:r>
      <w:r>
        <w:rPr>
          <w:rStyle w:val="rvts22"/>
          <w:rFonts w:hint="cs"/>
          <w:cs/>
          <w:lang w:bidi="bn-BD"/>
        </w:rPr>
        <w:t>ঁ</w:t>
      </w:r>
      <w:r w:rsidRPr="0059416E">
        <w:rPr>
          <w:rStyle w:val="rvts22"/>
          <w:cs/>
          <w:lang w:bidi="bn-IN"/>
        </w:rPr>
        <w:t>ড়িয়ে আমাদের সামনে ভাষণ দিলেন</w:t>
      </w:r>
      <w:r w:rsidRPr="00DC0B0C">
        <w:rPr>
          <w:rStyle w:val="rvts22"/>
          <w:rFonts w:cs="SolaimanLipi"/>
          <w:cs/>
          <w:lang w:bidi="hi-IN"/>
        </w:rPr>
        <w:t xml:space="preserve">। </w:t>
      </w:r>
      <w:r w:rsidRPr="0059416E">
        <w:rPr>
          <w:rStyle w:val="rvts22"/>
          <w:cs/>
          <w:lang w:bidi="bn-IN"/>
        </w:rPr>
        <w:t xml:space="preserve">আল্লাহর প্রশংসা ও </w:t>
      </w:r>
      <w:r w:rsidRPr="000504C6">
        <w:rPr>
          <w:rStyle w:val="rvts22"/>
          <w:rFonts w:hint="cs"/>
          <w:cs/>
          <w:lang w:bidi="bn-BD"/>
        </w:rPr>
        <w:t>গুণগান</w:t>
      </w:r>
      <w:r w:rsidRPr="000504C6">
        <w:rPr>
          <w:rStyle w:val="rvts22"/>
          <w:cs/>
          <w:lang w:bidi="bn-BD"/>
        </w:rPr>
        <w:t xml:space="preserve"> </w:t>
      </w:r>
      <w:r>
        <w:rPr>
          <w:rStyle w:val="rvts22"/>
          <w:cs/>
          <w:lang w:bidi="bn-IN"/>
        </w:rPr>
        <w:t>বর্ণনা শেষে ওয়া</w:t>
      </w:r>
      <w:r>
        <w:rPr>
          <w:rStyle w:val="rvts22"/>
          <w:rFonts w:hint="cs"/>
          <w:cs/>
          <w:lang w:bidi="bn-BD"/>
        </w:rPr>
        <w:t>জ</w:t>
      </w:r>
      <w:r w:rsidRPr="0059416E">
        <w:rPr>
          <w:rStyle w:val="rvts22"/>
          <w:cs/>
          <w:lang w:bidi="bn-IN"/>
        </w:rPr>
        <w:t>-নসীহত করলেন। তারপর বললেন</w:t>
      </w:r>
      <w:r w:rsidRPr="0059416E">
        <w:rPr>
          <w:rStyle w:val="rvts22"/>
        </w:rPr>
        <w:t xml:space="preserve">, </w:t>
      </w:r>
      <w:r w:rsidRPr="0059416E">
        <w:rPr>
          <w:rStyle w:val="rvts22"/>
          <w:cs/>
          <w:lang w:bidi="bn-IN"/>
        </w:rPr>
        <w:t>সাবধান</w:t>
      </w:r>
      <w:r w:rsidRPr="0059416E">
        <w:rPr>
          <w:rStyle w:val="rvts22"/>
        </w:rPr>
        <w:t xml:space="preserve">, </w:t>
      </w:r>
      <w:r w:rsidRPr="0059416E">
        <w:rPr>
          <w:rStyle w:val="rvts22"/>
          <w:cs/>
          <w:lang w:bidi="bn-IN"/>
        </w:rPr>
        <w:t>হে</w:t>
      </w:r>
      <w:r w:rsidRPr="0059416E">
        <w:rPr>
          <w:rStyle w:val="rvts22"/>
        </w:rPr>
        <w:t xml:space="preserve"> </w:t>
      </w:r>
      <w:r w:rsidRPr="0059416E">
        <w:rPr>
          <w:rStyle w:val="rvts22"/>
          <w:cs/>
          <w:lang w:bidi="bn-IN"/>
        </w:rPr>
        <w:t>লোক সকল! আমি একজন মানুষ</w:t>
      </w:r>
      <w:r w:rsidRPr="0059416E">
        <w:rPr>
          <w:rStyle w:val="rvts22"/>
        </w:rPr>
        <w:t xml:space="preserve">, </w:t>
      </w:r>
      <w:r w:rsidRPr="0059416E">
        <w:rPr>
          <w:rStyle w:val="rvts22"/>
          <w:cs/>
          <w:lang w:bidi="bn-IN"/>
        </w:rPr>
        <w:t>আল্লাহর পক্ষ থেকে প্রেরিত ফিরিশতা আসবে</w:t>
      </w:r>
      <w:r w:rsidRPr="0059416E">
        <w:rPr>
          <w:rStyle w:val="rvts22"/>
        </w:rPr>
        <w:t xml:space="preserve">, </w:t>
      </w:r>
      <w:r w:rsidRPr="0059416E">
        <w:rPr>
          <w:rStyle w:val="rvts22"/>
          <w:cs/>
          <w:lang w:bidi="bn-IN"/>
        </w:rPr>
        <w:t>আর আমিও তাঁর</w:t>
      </w:r>
      <w:r w:rsidRPr="0059416E">
        <w:rPr>
          <w:rStyle w:val="rvts22"/>
        </w:rPr>
        <w:t xml:space="preserve"> </w:t>
      </w:r>
      <w:r w:rsidRPr="0059416E">
        <w:rPr>
          <w:rStyle w:val="rvts22"/>
          <w:cs/>
          <w:lang w:bidi="bn-IN"/>
        </w:rPr>
        <w:t>ডাকে সাড়া দেব। আমি</w:t>
      </w:r>
      <w:r w:rsidR="00F26888">
        <w:rPr>
          <w:rStyle w:val="rvts22"/>
          <w:cs/>
          <w:lang w:bidi="bn-IN"/>
        </w:rPr>
        <w:t xml:space="preserve"> </w:t>
      </w:r>
      <w:r w:rsidRPr="0059416E">
        <w:rPr>
          <w:rStyle w:val="rvts22"/>
          <w:rFonts w:hint="cs"/>
          <w:cs/>
          <w:lang w:bidi="bn-IN"/>
        </w:rPr>
        <w:t>তোমাদের</w:t>
      </w:r>
      <w:r w:rsidRPr="0059416E">
        <w:rPr>
          <w:rStyle w:val="rvts22"/>
          <w:cs/>
          <w:lang w:bidi="bn-IN"/>
        </w:rPr>
        <w:t xml:space="preserve"> </w:t>
      </w:r>
      <w:r w:rsidRPr="0059416E">
        <w:rPr>
          <w:rStyle w:val="rvts22"/>
          <w:rFonts w:hint="cs"/>
          <w:cs/>
          <w:lang w:bidi="bn-IN"/>
        </w:rPr>
        <w:t>কাছে</w:t>
      </w:r>
      <w:r w:rsidRPr="0059416E">
        <w:rPr>
          <w:rStyle w:val="rvts22"/>
          <w:cs/>
          <w:lang w:bidi="bn-IN"/>
        </w:rPr>
        <w:t xml:space="preserve"> </w:t>
      </w:r>
      <w:r>
        <w:rPr>
          <w:rStyle w:val="rvts22"/>
          <w:rFonts w:hint="cs"/>
          <w:cs/>
          <w:lang w:bidi="bn-BD"/>
        </w:rPr>
        <w:t xml:space="preserve">মজবুত </w:t>
      </w:r>
      <w:r w:rsidRPr="0059416E">
        <w:rPr>
          <w:rStyle w:val="rvts22"/>
          <w:rFonts w:hint="cs"/>
          <w:cs/>
          <w:lang w:bidi="bn-IN"/>
        </w:rPr>
        <w:t>দুটো</w:t>
      </w:r>
      <w:r w:rsidRPr="0059416E">
        <w:rPr>
          <w:rStyle w:val="rvts22"/>
          <w:cs/>
          <w:lang w:bidi="bn-IN"/>
        </w:rPr>
        <w:t xml:space="preserve"> </w:t>
      </w:r>
      <w:r w:rsidRPr="0059416E">
        <w:rPr>
          <w:rStyle w:val="rvts22"/>
          <w:rFonts w:hint="cs"/>
          <w:cs/>
          <w:lang w:bidi="bn-IN"/>
        </w:rPr>
        <w:t>জিনিস</w:t>
      </w:r>
      <w:r w:rsidRPr="0059416E">
        <w:rPr>
          <w:rStyle w:val="rvts22"/>
          <w:cs/>
          <w:lang w:bidi="bn-IN"/>
        </w:rPr>
        <w:t xml:space="preserve"> </w:t>
      </w:r>
      <w:r w:rsidRPr="0059416E">
        <w:rPr>
          <w:rStyle w:val="rvts22"/>
          <w:rFonts w:hint="cs"/>
          <w:cs/>
          <w:lang w:bidi="bn-IN"/>
        </w:rPr>
        <w:t>রেখে</w:t>
      </w:r>
      <w:r w:rsidRPr="0059416E">
        <w:rPr>
          <w:rStyle w:val="rvts22"/>
          <w:cs/>
          <w:lang w:bidi="bn-IN"/>
        </w:rPr>
        <w:t xml:space="preserve"> </w:t>
      </w:r>
      <w:r w:rsidRPr="0059416E">
        <w:rPr>
          <w:rStyle w:val="rvts22"/>
          <w:rFonts w:hint="cs"/>
          <w:cs/>
          <w:lang w:bidi="bn-IN"/>
        </w:rPr>
        <w:t>যা</w:t>
      </w:r>
      <w:r>
        <w:rPr>
          <w:rStyle w:val="rvts22"/>
          <w:cs/>
          <w:lang w:bidi="bn-IN"/>
        </w:rPr>
        <w:t>চ্ছি</w:t>
      </w:r>
      <w:r>
        <w:rPr>
          <w:rStyle w:val="rvts22"/>
          <w:rFonts w:hint="cs"/>
          <w:cs/>
          <w:lang w:bidi="bn-BD"/>
        </w:rPr>
        <w:t>,</w:t>
      </w:r>
      <w:r w:rsidRPr="0059416E">
        <w:rPr>
          <w:rStyle w:val="rvts22"/>
          <w:cs/>
          <w:lang w:bidi="bn-IN"/>
        </w:rPr>
        <w:t xml:space="preserve"> এর প্রথমটি হলো</w:t>
      </w:r>
      <w:r w:rsidRPr="0059416E">
        <w:rPr>
          <w:rStyle w:val="rvts22"/>
        </w:rPr>
        <w:t xml:space="preserve"> </w:t>
      </w:r>
      <w:r w:rsidRPr="0059416E">
        <w:rPr>
          <w:rStyle w:val="rvts22"/>
          <w:cs/>
          <w:lang w:bidi="bn-IN"/>
        </w:rPr>
        <w:t>আল্লাহর কিতাব</w:t>
      </w:r>
      <w:r>
        <w:rPr>
          <w:rStyle w:val="rvts22"/>
          <w:rFonts w:hint="cs"/>
          <w:cs/>
          <w:lang w:bidi="bn-BD"/>
        </w:rPr>
        <w:t xml:space="preserve"> (কুরআন); </w:t>
      </w:r>
      <w:r w:rsidRPr="0059416E">
        <w:rPr>
          <w:rStyle w:val="rvts22"/>
          <w:cs/>
          <w:lang w:bidi="bn-IN"/>
        </w:rPr>
        <w:t>এতে</w:t>
      </w:r>
      <w:r w:rsidR="00937ED0">
        <w:rPr>
          <w:rStyle w:val="rvts22"/>
          <w:cs/>
          <w:lang w:bidi="bn-IN"/>
        </w:rPr>
        <w:t xml:space="preserve"> হিদায়াত</w:t>
      </w:r>
      <w:r w:rsidRPr="0059416E">
        <w:rPr>
          <w:rStyle w:val="rvts22"/>
          <w:cs/>
          <w:lang w:bidi="bn-IN"/>
        </w:rPr>
        <w:t xml:space="preserve"> এবং নূর </w:t>
      </w:r>
      <w:r>
        <w:rPr>
          <w:rStyle w:val="rvts22"/>
          <w:rFonts w:hint="cs"/>
          <w:cs/>
          <w:lang w:bidi="bn-BD"/>
        </w:rPr>
        <w:t xml:space="preserve">(আলো) </w:t>
      </w:r>
      <w:r w:rsidRPr="0059416E">
        <w:rPr>
          <w:rStyle w:val="rvts22"/>
          <w:cs/>
          <w:lang w:bidi="bn-IN"/>
        </w:rPr>
        <w:t>রয়েছে। সুতরাং তোম</w:t>
      </w:r>
      <w:r>
        <w:rPr>
          <w:rStyle w:val="rvts22"/>
          <w:rFonts w:hint="cs"/>
          <w:cs/>
          <w:lang w:bidi="bn-BD"/>
        </w:rPr>
        <w:t>রা</w:t>
      </w:r>
      <w:r w:rsidRPr="0059416E">
        <w:rPr>
          <w:rStyle w:val="rvts22"/>
          <w:cs/>
          <w:lang w:bidi="bn-IN"/>
        </w:rPr>
        <w:t xml:space="preserve"> আল্লাহর কিতাবকে </w:t>
      </w:r>
      <w:r>
        <w:rPr>
          <w:rStyle w:val="rvts22"/>
          <w:rFonts w:hint="cs"/>
          <w:cs/>
          <w:lang w:bidi="bn-BD"/>
        </w:rPr>
        <w:t>গ্রহণ</w:t>
      </w:r>
      <w:r w:rsidRPr="0059416E">
        <w:rPr>
          <w:rStyle w:val="rvts22"/>
        </w:rPr>
        <w:t xml:space="preserve"> </w:t>
      </w:r>
      <w:r w:rsidRPr="0059416E">
        <w:rPr>
          <w:rStyle w:val="rvts22"/>
          <w:cs/>
          <w:lang w:bidi="bn-IN"/>
        </w:rPr>
        <w:t>ক</w:t>
      </w:r>
      <w:r>
        <w:rPr>
          <w:rStyle w:val="rvts22"/>
          <w:rFonts w:hint="cs"/>
          <w:cs/>
          <w:lang w:bidi="bn-BD"/>
        </w:rPr>
        <w:t>রো</w:t>
      </w:r>
      <w:r w:rsidRPr="0059416E">
        <w:rPr>
          <w:rStyle w:val="rvts22"/>
        </w:rPr>
        <w:t xml:space="preserve">, </w:t>
      </w:r>
      <w:r w:rsidRPr="0059416E">
        <w:rPr>
          <w:rStyle w:val="rvts22"/>
          <w:cs/>
          <w:lang w:bidi="bn-IN"/>
        </w:rPr>
        <w:t xml:space="preserve">একে শক্ত করে ধরে রাখো। এরপর কুরআনের প্রতি </w:t>
      </w:r>
      <w:r>
        <w:rPr>
          <w:rStyle w:val="rvts22"/>
          <w:rFonts w:hint="cs"/>
          <w:cs/>
          <w:lang w:bidi="bn-BD"/>
        </w:rPr>
        <w:t>উৎসাহ</w:t>
      </w:r>
      <w:r w:rsidRPr="0059416E">
        <w:rPr>
          <w:rStyle w:val="rvts22"/>
          <w:cs/>
          <w:lang w:bidi="bn-IN"/>
        </w:rPr>
        <w:t xml:space="preserve"> ও অনুপ্রেরণা দিলেন। </w:t>
      </w:r>
      <w:r>
        <w:rPr>
          <w:rStyle w:val="rvts22"/>
          <w:rFonts w:hint="cs"/>
          <w:cs/>
          <w:lang w:bidi="bn-BD"/>
        </w:rPr>
        <w:t>অতঃপর</w:t>
      </w:r>
      <w:r w:rsidRPr="0059416E">
        <w:rPr>
          <w:rStyle w:val="rvts22"/>
        </w:rPr>
        <w:t xml:space="preserve"> </w:t>
      </w:r>
      <w:r w:rsidRPr="0059416E">
        <w:rPr>
          <w:rStyle w:val="rvts22"/>
          <w:cs/>
          <w:lang w:bidi="bn-IN"/>
        </w:rPr>
        <w:t>ব</w:t>
      </w:r>
      <w:r>
        <w:rPr>
          <w:rStyle w:val="rvts22"/>
          <w:rFonts w:hint="cs"/>
          <w:cs/>
          <w:lang w:bidi="bn-BD"/>
        </w:rPr>
        <w:t>ল</w:t>
      </w:r>
      <w:r>
        <w:rPr>
          <w:rStyle w:val="rvts22"/>
          <w:cs/>
          <w:lang w:bidi="bn-IN"/>
        </w:rPr>
        <w:t>লেন</w:t>
      </w:r>
      <w:r>
        <w:rPr>
          <w:rStyle w:val="rvts22"/>
          <w:rFonts w:hint="cs"/>
          <w:cs/>
          <w:lang w:bidi="bn-BD"/>
        </w:rPr>
        <w:t>,</w:t>
      </w:r>
      <w:r w:rsidRPr="0059416E">
        <w:rPr>
          <w:rStyle w:val="rvts22"/>
          <w:cs/>
          <w:lang w:bidi="bn-IN"/>
        </w:rPr>
        <w:t xml:space="preserve"> আর হলো </w:t>
      </w:r>
      <w:r>
        <w:rPr>
          <w:rStyle w:val="rvts22"/>
          <w:rFonts w:hint="cs"/>
          <w:cs/>
          <w:lang w:bidi="bn-BD"/>
        </w:rPr>
        <w:t>আ</w:t>
      </w:r>
      <w:r w:rsidRPr="0059416E">
        <w:rPr>
          <w:rStyle w:val="rvts22"/>
          <w:cs/>
          <w:lang w:bidi="bn-IN"/>
        </w:rPr>
        <w:t>মার আহলে বা</w:t>
      </w:r>
      <w:r>
        <w:rPr>
          <w:rStyle w:val="rvts22"/>
          <w:rFonts w:hint="cs"/>
          <w:cs/>
          <w:lang w:bidi="bn-BD"/>
        </w:rPr>
        <w:t>ই</w:t>
      </w:r>
      <w:r w:rsidRPr="0059416E">
        <w:rPr>
          <w:rStyle w:val="rvts22"/>
          <w:cs/>
          <w:lang w:bidi="bn-IN"/>
        </w:rPr>
        <w:t>ত</w:t>
      </w:r>
      <w:r w:rsidRPr="00DC0B0C">
        <w:rPr>
          <w:rStyle w:val="rvts22"/>
          <w:rFonts w:cs="SolaimanLipi"/>
          <w:cs/>
          <w:lang w:bidi="hi-IN"/>
        </w:rPr>
        <w:t xml:space="preserve">। </w:t>
      </w:r>
      <w:r w:rsidRPr="00DC0B0C">
        <w:rPr>
          <w:rStyle w:val="rvts22"/>
          <w:cs/>
          <w:lang w:bidi="bn-IN"/>
        </w:rPr>
        <w:t>আর আমি আহলে বা</w:t>
      </w:r>
      <w:r>
        <w:rPr>
          <w:rStyle w:val="rvts22"/>
          <w:rFonts w:hint="cs"/>
          <w:cs/>
          <w:lang w:bidi="bn-BD"/>
        </w:rPr>
        <w:t>ই</w:t>
      </w:r>
      <w:r w:rsidRPr="0059416E">
        <w:rPr>
          <w:rStyle w:val="rvts22"/>
          <w:cs/>
          <w:lang w:bidi="bn-IN"/>
        </w:rPr>
        <w:t>তের ব্যাপারে তোমাদের আল্লাহর কথা</w:t>
      </w:r>
      <w:r w:rsidRPr="0059416E">
        <w:rPr>
          <w:rStyle w:val="rvts22"/>
        </w:rPr>
        <w:t xml:space="preserve"> </w:t>
      </w:r>
      <w:r w:rsidR="00067518">
        <w:rPr>
          <w:rStyle w:val="rvts22"/>
          <w:rFonts w:hint="cs"/>
          <w:cs/>
          <w:lang w:bidi="bn-BD"/>
        </w:rPr>
        <w:t>স্মরণ</w:t>
      </w:r>
      <w:r w:rsidRPr="0059416E">
        <w:rPr>
          <w:rStyle w:val="rvts22"/>
          <w:cs/>
          <w:lang w:bidi="bn-IN"/>
        </w:rPr>
        <w:t xml:space="preserve"> করিয়ে দিচ্ছি</w:t>
      </w:r>
      <w:r w:rsidRPr="0059416E">
        <w:rPr>
          <w:rStyle w:val="rvts22"/>
        </w:rPr>
        <w:t xml:space="preserve">, </w:t>
      </w:r>
      <w:r w:rsidRPr="0059416E">
        <w:rPr>
          <w:rStyle w:val="rvts22"/>
          <w:cs/>
          <w:lang w:bidi="bn-IN"/>
        </w:rPr>
        <w:t xml:space="preserve">আহলে </w:t>
      </w:r>
      <w:r>
        <w:rPr>
          <w:rStyle w:val="rvts22"/>
          <w:cs/>
          <w:lang w:bidi="bn-IN"/>
        </w:rPr>
        <w:t>বা</w:t>
      </w:r>
      <w:r>
        <w:rPr>
          <w:rStyle w:val="rvts22"/>
          <w:rFonts w:hint="cs"/>
          <w:cs/>
          <w:lang w:bidi="bn-BD"/>
        </w:rPr>
        <w:t>ই</w:t>
      </w:r>
      <w:r w:rsidRPr="0059416E">
        <w:rPr>
          <w:rStyle w:val="rvts22"/>
          <w:cs/>
          <w:lang w:bidi="bn-IN"/>
        </w:rPr>
        <w:t xml:space="preserve">তের ব্যাপারে তোমাদের আল্লাহর কথা </w:t>
      </w:r>
      <w:r w:rsidR="00067518">
        <w:rPr>
          <w:rStyle w:val="rvts22"/>
          <w:rFonts w:hint="cs"/>
          <w:cs/>
          <w:lang w:bidi="bn-BD"/>
        </w:rPr>
        <w:t>স্মরণ</w:t>
      </w:r>
      <w:r w:rsidR="00067518" w:rsidRPr="0059416E">
        <w:rPr>
          <w:rStyle w:val="rvts22"/>
          <w:cs/>
          <w:lang w:bidi="bn-IN"/>
        </w:rPr>
        <w:t xml:space="preserve"> </w:t>
      </w:r>
      <w:r w:rsidRPr="0059416E">
        <w:rPr>
          <w:rStyle w:val="rvts22"/>
          <w:cs/>
          <w:lang w:bidi="bn-IN"/>
        </w:rPr>
        <w:t>করিয়ে দিচ্ছি</w:t>
      </w:r>
      <w:r w:rsidRPr="0059416E">
        <w:rPr>
          <w:rStyle w:val="rvts22"/>
        </w:rPr>
        <w:t xml:space="preserve">, </w:t>
      </w:r>
      <w:r w:rsidRPr="0059416E">
        <w:rPr>
          <w:rStyle w:val="rvts22"/>
          <w:cs/>
          <w:lang w:bidi="bn-IN"/>
        </w:rPr>
        <w:t xml:space="preserve">আহলে </w:t>
      </w:r>
      <w:r>
        <w:rPr>
          <w:rStyle w:val="rvts22"/>
          <w:cs/>
          <w:lang w:bidi="bn-IN"/>
        </w:rPr>
        <w:lastRenderedPageBreak/>
        <w:t>বা</w:t>
      </w:r>
      <w:r>
        <w:rPr>
          <w:rStyle w:val="rvts22"/>
          <w:rFonts w:hint="cs"/>
          <w:cs/>
          <w:lang w:bidi="bn-BD"/>
        </w:rPr>
        <w:t>ই</w:t>
      </w:r>
      <w:r w:rsidRPr="0059416E">
        <w:rPr>
          <w:rStyle w:val="rvts22"/>
          <w:cs/>
          <w:lang w:bidi="bn-IN"/>
        </w:rPr>
        <w:t xml:space="preserve">তের ব্যাপারে তোমাদের আল্লাহর কথা </w:t>
      </w:r>
      <w:r w:rsidR="00067518">
        <w:rPr>
          <w:rStyle w:val="rvts22"/>
          <w:rFonts w:hint="cs"/>
          <w:cs/>
          <w:lang w:bidi="bn-BD"/>
        </w:rPr>
        <w:t>স্মরণ</w:t>
      </w:r>
      <w:r w:rsidR="00067518" w:rsidRPr="0059416E">
        <w:rPr>
          <w:rStyle w:val="rvts22"/>
          <w:cs/>
          <w:lang w:bidi="bn-IN"/>
        </w:rPr>
        <w:t xml:space="preserve"> </w:t>
      </w:r>
      <w:r w:rsidRPr="0059416E">
        <w:rPr>
          <w:rStyle w:val="rvts22"/>
          <w:cs/>
          <w:lang w:bidi="bn-IN"/>
        </w:rPr>
        <w:t>করিয়ে দিচ্ছি</w:t>
      </w:r>
      <w:r w:rsidRPr="00DC0B0C">
        <w:rPr>
          <w:rStyle w:val="rvts22"/>
          <w:rFonts w:cs="SolaimanLipi" w:hint="cs"/>
          <w:cs/>
          <w:lang w:bidi="hi-IN"/>
        </w:rPr>
        <w:t>।</w:t>
      </w:r>
      <w:r w:rsidRPr="0059416E">
        <w:rPr>
          <w:rStyle w:val="rvts22"/>
          <w:cs/>
          <w:lang w:bidi="bn-IN"/>
        </w:rPr>
        <w:t xml:space="preserve"> </w:t>
      </w:r>
      <w:r>
        <w:rPr>
          <w:rStyle w:val="rvts22"/>
          <w:rFonts w:hint="cs"/>
          <w:cs/>
          <w:lang w:bidi="bn-BD"/>
        </w:rPr>
        <w:t xml:space="preserve">বর্ণনাকারী </w:t>
      </w:r>
      <w:r w:rsidRPr="0059416E">
        <w:rPr>
          <w:rStyle w:val="rvts22"/>
          <w:cs/>
          <w:lang w:bidi="bn-IN"/>
        </w:rPr>
        <w:t>হুসা</w:t>
      </w:r>
      <w:r>
        <w:rPr>
          <w:rStyle w:val="rvts22"/>
          <w:rFonts w:hint="cs"/>
          <w:cs/>
          <w:lang w:bidi="bn-BD"/>
        </w:rPr>
        <w:t>ই</w:t>
      </w:r>
      <w:r w:rsidRPr="0059416E">
        <w:rPr>
          <w:rStyle w:val="rvts22"/>
          <w:cs/>
          <w:lang w:bidi="bn-IN"/>
        </w:rPr>
        <w:t xml:space="preserve">ন </w:t>
      </w:r>
      <w:r>
        <w:rPr>
          <w:rStyle w:val="rvts22"/>
          <w:rFonts w:hint="cs"/>
          <w:cs/>
          <w:lang w:bidi="bn-BD"/>
        </w:rPr>
        <w:t xml:space="preserve">রহ. </w:t>
      </w:r>
      <w:r w:rsidRPr="0059416E">
        <w:rPr>
          <w:rStyle w:val="rvts22"/>
          <w:cs/>
          <w:lang w:bidi="bn-IN"/>
        </w:rPr>
        <w:t>বললেন</w:t>
      </w:r>
      <w:r w:rsidRPr="0059416E">
        <w:rPr>
          <w:rStyle w:val="rvts22"/>
        </w:rPr>
        <w:t xml:space="preserve">, </w:t>
      </w:r>
      <w:r>
        <w:rPr>
          <w:rStyle w:val="rvts22"/>
          <w:rFonts w:hint="cs"/>
          <w:cs/>
          <w:lang w:bidi="bn-BD"/>
        </w:rPr>
        <w:t xml:space="preserve">রাসূলুল্লাহ্ সাল্লাল্লাহু আলাইহি ওয়াসাল্লামের </w:t>
      </w:r>
      <w:r w:rsidRPr="0059416E">
        <w:rPr>
          <w:rStyle w:val="rvts22"/>
          <w:cs/>
          <w:lang w:bidi="bn-IN"/>
        </w:rPr>
        <w:t>আহলে বা</w:t>
      </w:r>
      <w:r>
        <w:rPr>
          <w:rStyle w:val="rvts22"/>
          <w:rFonts w:hint="cs"/>
          <w:cs/>
          <w:lang w:bidi="bn-BD"/>
        </w:rPr>
        <w:t>ই</w:t>
      </w:r>
      <w:r w:rsidRPr="0059416E">
        <w:rPr>
          <w:rStyle w:val="rvts22"/>
          <w:cs/>
          <w:lang w:bidi="bn-IN"/>
        </w:rPr>
        <w:t>ত কারা</w:t>
      </w:r>
      <w:r w:rsidRPr="0059416E">
        <w:rPr>
          <w:rStyle w:val="rvts22"/>
        </w:rPr>
        <w:t xml:space="preserve">, </w:t>
      </w:r>
      <w:r w:rsidRPr="0059416E">
        <w:rPr>
          <w:rStyle w:val="rvts22"/>
          <w:cs/>
          <w:lang w:bidi="bn-IN"/>
        </w:rPr>
        <w:t>হে যা</w:t>
      </w:r>
      <w:r>
        <w:rPr>
          <w:rStyle w:val="rvts22"/>
          <w:rFonts w:hint="cs"/>
          <w:cs/>
          <w:lang w:bidi="bn-BD"/>
        </w:rPr>
        <w:t>য়ে</w:t>
      </w:r>
      <w:r w:rsidRPr="0059416E">
        <w:rPr>
          <w:rStyle w:val="rvts22"/>
          <w:cs/>
          <w:lang w:bidi="bn-IN"/>
        </w:rPr>
        <w:t>দ</w:t>
      </w:r>
      <w:r w:rsidRPr="0059416E">
        <w:rPr>
          <w:rStyle w:val="rvts22"/>
        </w:rPr>
        <w:t xml:space="preserve">? </w:t>
      </w:r>
      <w:r>
        <w:rPr>
          <w:rStyle w:val="rvts22"/>
          <w:rFonts w:hint="cs"/>
          <w:cs/>
          <w:lang w:bidi="bn-BD"/>
        </w:rPr>
        <w:t>রাসূলুল্লাহ্ সাল্লাল্লাহু আলাইহি ওয়াসাল্লামের স্ত্রী</w:t>
      </w:r>
      <w:r w:rsidRPr="0059416E">
        <w:rPr>
          <w:rStyle w:val="rvts22"/>
          <w:cs/>
          <w:lang w:bidi="bn-IN"/>
        </w:rPr>
        <w:t>গণ কি</w:t>
      </w:r>
      <w:r w:rsidRPr="0059416E">
        <w:rPr>
          <w:rStyle w:val="rvts22"/>
        </w:rPr>
        <w:t xml:space="preserve"> </w:t>
      </w:r>
      <w:r w:rsidRPr="0059416E">
        <w:rPr>
          <w:rStyle w:val="rvts22"/>
          <w:cs/>
          <w:lang w:bidi="bn-IN"/>
        </w:rPr>
        <w:t>আহলে বা</w:t>
      </w:r>
      <w:r>
        <w:rPr>
          <w:rStyle w:val="rvts22"/>
          <w:rFonts w:hint="cs"/>
          <w:cs/>
          <w:lang w:bidi="bn-BD"/>
        </w:rPr>
        <w:t>ই</w:t>
      </w:r>
      <w:r w:rsidRPr="0059416E">
        <w:rPr>
          <w:rStyle w:val="rvts22"/>
          <w:cs/>
          <w:lang w:bidi="bn-IN"/>
        </w:rPr>
        <w:t xml:space="preserve">তের </w:t>
      </w:r>
      <w:r>
        <w:rPr>
          <w:rStyle w:val="rvts22"/>
          <w:rFonts w:hint="cs"/>
          <w:cs/>
          <w:lang w:bidi="bn-BD"/>
        </w:rPr>
        <w:t xml:space="preserve">অন্তর্ভুক্ত </w:t>
      </w:r>
      <w:r w:rsidRPr="0059416E">
        <w:rPr>
          <w:rStyle w:val="rvts22"/>
          <w:cs/>
          <w:lang w:bidi="bn-IN"/>
        </w:rPr>
        <w:t>নন</w:t>
      </w:r>
      <w:r w:rsidRPr="0059416E">
        <w:rPr>
          <w:rStyle w:val="rvts22"/>
        </w:rPr>
        <w:t xml:space="preserve">? </w:t>
      </w:r>
      <w:r>
        <w:rPr>
          <w:rStyle w:val="rvts22"/>
          <w:cs/>
          <w:lang w:bidi="bn-IN"/>
        </w:rPr>
        <w:t>যা</w:t>
      </w:r>
      <w:r>
        <w:rPr>
          <w:rStyle w:val="rvts22"/>
          <w:rFonts w:hint="cs"/>
          <w:cs/>
          <w:lang w:bidi="bn-BD"/>
        </w:rPr>
        <w:t>য়ে</w:t>
      </w:r>
      <w:r w:rsidRPr="0059416E">
        <w:rPr>
          <w:rStyle w:val="rvts22"/>
          <w:cs/>
          <w:lang w:bidi="bn-IN"/>
        </w:rPr>
        <w:t xml:space="preserve">দ </w:t>
      </w:r>
      <w:r>
        <w:rPr>
          <w:rStyle w:val="rvts22"/>
          <w:rFonts w:hint="cs"/>
          <w:cs/>
          <w:lang w:bidi="bn-BD"/>
        </w:rPr>
        <w:t xml:space="preserve">রাদিয়াল্লাহু </w:t>
      </w:r>
      <w:r>
        <w:rPr>
          <w:rStyle w:val="rvts22"/>
          <w:rFonts w:hint="cs"/>
          <w:lang w:bidi="bn-BD"/>
        </w:rPr>
        <w:t>‘</w:t>
      </w:r>
      <w:r>
        <w:rPr>
          <w:rStyle w:val="rvts22"/>
          <w:rFonts w:hint="cs"/>
          <w:cs/>
          <w:lang w:bidi="bn-BD"/>
        </w:rPr>
        <w:t xml:space="preserve">আনহু </w:t>
      </w:r>
      <w:r w:rsidRPr="0059416E">
        <w:rPr>
          <w:rStyle w:val="rvts22"/>
          <w:cs/>
          <w:lang w:bidi="bn-IN"/>
        </w:rPr>
        <w:t>বললেন</w:t>
      </w:r>
      <w:r w:rsidRPr="0059416E">
        <w:rPr>
          <w:rStyle w:val="rvts22"/>
        </w:rPr>
        <w:t xml:space="preserve">, </w:t>
      </w:r>
      <w:r>
        <w:rPr>
          <w:rStyle w:val="rvts22"/>
          <w:rFonts w:hint="cs"/>
          <w:cs/>
          <w:lang w:bidi="bn-BD"/>
        </w:rPr>
        <w:t>তাঁর স্ত্রী</w:t>
      </w:r>
      <w:r w:rsidRPr="0059416E">
        <w:rPr>
          <w:rStyle w:val="rvts22"/>
          <w:cs/>
          <w:lang w:bidi="bn-IN"/>
        </w:rPr>
        <w:t>গণও আহলে বা</w:t>
      </w:r>
      <w:r>
        <w:rPr>
          <w:rStyle w:val="rvts22"/>
          <w:rFonts w:hint="cs"/>
          <w:cs/>
          <w:lang w:bidi="bn-BD"/>
        </w:rPr>
        <w:t>ই</w:t>
      </w:r>
      <w:r w:rsidRPr="0059416E">
        <w:rPr>
          <w:rStyle w:val="rvts22"/>
          <w:cs/>
          <w:lang w:bidi="bn-IN"/>
        </w:rPr>
        <w:t>তের অন্তর্ভুক্ত</w:t>
      </w:r>
      <w:r w:rsidRPr="0059416E">
        <w:rPr>
          <w:rStyle w:val="rvts22"/>
        </w:rPr>
        <w:t xml:space="preserve">; </w:t>
      </w:r>
      <w:r w:rsidRPr="0059416E">
        <w:rPr>
          <w:rStyle w:val="rvts22"/>
          <w:cs/>
          <w:lang w:bidi="bn-IN"/>
        </w:rPr>
        <w:t>তবে</w:t>
      </w:r>
      <w:r w:rsidRPr="0059416E">
        <w:rPr>
          <w:rStyle w:val="rvts22"/>
        </w:rPr>
        <w:t xml:space="preserve"> </w:t>
      </w:r>
      <w:r w:rsidRPr="0059416E">
        <w:rPr>
          <w:rStyle w:val="rvts22"/>
          <w:cs/>
          <w:lang w:bidi="bn-IN"/>
        </w:rPr>
        <w:t>আহলে বা</w:t>
      </w:r>
      <w:r>
        <w:rPr>
          <w:rStyle w:val="rvts22"/>
          <w:rFonts w:hint="cs"/>
          <w:cs/>
          <w:lang w:bidi="bn-BD"/>
        </w:rPr>
        <w:t>ই</w:t>
      </w:r>
      <w:r>
        <w:rPr>
          <w:rStyle w:val="rvts22"/>
          <w:cs/>
          <w:lang w:bidi="bn-IN"/>
        </w:rPr>
        <w:t>তে তা</w:t>
      </w:r>
      <w:r w:rsidRPr="0059416E">
        <w:rPr>
          <w:rStyle w:val="rvts22"/>
          <w:cs/>
          <w:lang w:bidi="bn-IN"/>
        </w:rPr>
        <w:t>রাই</w:t>
      </w:r>
      <w:r w:rsidRPr="0059416E">
        <w:rPr>
          <w:rStyle w:val="rvts22"/>
        </w:rPr>
        <w:t xml:space="preserve">, </w:t>
      </w:r>
      <w:r w:rsidRPr="0059416E">
        <w:rPr>
          <w:rStyle w:val="rvts22"/>
          <w:cs/>
          <w:lang w:bidi="bn-IN"/>
        </w:rPr>
        <w:t xml:space="preserve">যাদের </w:t>
      </w:r>
      <w:r>
        <w:rPr>
          <w:rStyle w:val="rvts22"/>
          <w:rFonts w:hint="cs"/>
          <w:cs/>
          <w:lang w:bidi="bn-BD"/>
        </w:rPr>
        <w:t>ও</w:t>
      </w:r>
      <w:r w:rsidRPr="0059416E">
        <w:rPr>
          <w:rStyle w:val="rvts22"/>
          <w:cs/>
          <w:lang w:bidi="bn-IN"/>
        </w:rPr>
        <w:t>পর যাকাত গ্রহ</w:t>
      </w:r>
      <w:r>
        <w:rPr>
          <w:rStyle w:val="rvts22"/>
          <w:rFonts w:hint="cs"/>
          <w:cs/>
          <w:lang w:bidi="bn-BD"/>
        </w:rPr>
        <w:t>ণ</w:t>
      </w:r>
      <w:r w:rsidRPr="0059416E">
        <w:rPr>
          <w:rStyle w:val="rvts22"/>
          <w:cs/>
          <w:lang w:bidi="bn-IN"/>
        </w:rPr>
        <w:t xml:space="preserve"> হারাম। </w:t>
      </w:r>
      <w:r>
        <w:rPr>
          <w:rStyle w:val="rvts22"/>
          <w:rFonts w:hint="cs"/>
          <w:cs/>
          <w:lang w:bidi="bn-BD"/>
        </w:rPr>
        <w:t xml:space="preserve">বর্ণনাকারী </w:t>
      </w:r>
      <w:r w:rsidRPr="0059416E">
        <w:rPr>
          <w:rStyle w:val="rvts22"/>
          <w:cs/>
          <w:lang w:bidi="bn-IN"/>
        </w:rPr>
        <w:t>হুসা</w:t>
      </w:r>
      <w:r>
        <w:rPr>
          <w:rStyle w:val="rvts22"/>
          <w:rFonts w:hint="cs"/>
          <w:cs/>
          <w:lang w:bidi="bn-BD"/>
        </w:rPr>
        <w:t>ই</w:t>
      </w:r>
      <w:r w:rsidRPr="0059416E">
        <w:rPr>
          <w:rStyle w:val="rvts22"/>
          <w:cs/>
          <w:lang w:bidi="bn-IN"/>
        </w:rPr>
        <w:t xml:space="preserve">ন </w:t>
      </w:r>
      <w:r>
        <w:rPr>
          <w:rStyle w:val="rvts22"/>
          <w:rFonts w:hint="cs"/>
          <w:cs/>
          <w:lang w:bidi="bn-BD"/>
        </w:rPr>
        <w:t xml:space="preserve">রহ. </w:t>
      </w:r>
      <w:r w:rsidRPr="0059416E">
        <w:rPr>
          <w:rStyle w:val="rvts22"/>
          <w:cs/>
          <w:lang w:bidi="bn-IN"/>
        </w:rPr>
        <w:t>বললেন</w:t>
      </w:r>
      <w:r w:rsidRPr="0059416E">
        <w:rPr>
          <w:rStyle w:val="rvts22"/>
        </w:rPr>
        <w:t xml:space="preserve">, </w:t>
      </w:r>
      <w:r w:rsidRPr="0059416E">
        <w:rPr>
          <w:rStyle w:val="rvts22"/>
          <w:cs/>
          <w:lang w:bidi="bn-IN"/>
        </w:rPr>
        <w:t>এ সব লোক</w:t>
      </w:r>
      <w:r w:rsidRPr="0059416E">
        <w:rPr>
          <w:rStyle w:val="rvts22"/>
        </w:rPr>
        <w:t xml:space="preserve"> </w:t>
      </w:r>
      <w:r w:rsidRPr="0059416E">
        <w:rPr>
          <w:rStyle w:val="rvts22"/>
          <w:cs/>
          <w:lang w:bidi="bn-IN"/>
        </w:rPr>
        <w:t>কারা</w:t>
      </w:r>
      <w:r w:rsidRPr="0059416E">
        <w:rPr>
          <w:rStyle w:val="rvts22"/>
        </w:rPr>
        <w:t xml:space="preserve">? </w:t>
      </w:r>
      <w:r w:rsidRPr="0059416E">
        <w:rPr>
          <w:rStyle w:val="rvts22"/>
          <w:cs/>
          <w:lang w:bidi="bn-IN"/>
        </w:rPr>
        <w:t>যা</w:t>
      </w:r>
      <w:r>
        <w:rPr>
          <w:rStyle w:val="rvts22"/>
          <w:rFonts w:hint="cs"/>
          <w:cs/>
          <w:lang w:bidi="bn-BD"/>
        </w:rPr>
        <w:t>য়ে</w:t>
      </w:r>
      <w:r w:rsidRPr="0059416E">
        <w:rPr>
          <w:rStyle w:val="rvts22"/>
          <w:cs/>
          <w:lang w:bidi="bn-IN"/>
        </w:rPr>
        <w:t xml:space="preserve">দ </w:t>
      </w:r>
      <w:r>
        <w:rPr>
          <w:rStyle w:val="rvts22"/>
          <w:rFonts w:hint="cs"/>
          <w:cs/>
          <w:lang w:bidi="bn-BD"/>
        </w:rPr>
        <w:t xml:space="preserve">রাদিয়াল্লাহু </w:t>
      </w:r>
      <w:r>
        <w:rPr>
          <w:rStyle w:val="rvts22"/>
          <w:rFonts w:hint="cs"/>
          <w:lang w:bidi="bn-BD"/>
        </w:rPr>
        <w:t>‘</w:t>
      </w:r>
      <w:r>
        <w:rPr>
          <w:rStyle w:val="rvts22"/>
          <w:rFonts w:hint="cs"/>
          <w:cs/>
          <w:lang w:bidi="bn-BD"/>
        </w:rPr>
        <w:t xml:space="preserve">আনহু </w:t>
      </w:r>
      <w:r w:rsidRPr="0059416E">
        <w:rPr>
          <w:rStyle w:val="rvts22"/>
          <w:cs/>
          <w:lang w:bidi="bn-IN"/>
        </w:rPr>
        <w:t>বললেন</w:t>
      </w:r>
      <w:r w:rsidRPr="0059416E">
        <w:rPr>
          <w:rStyle w:val="rvts22"/>
        </w:rPr>
        <w:t xml:space="preserve">, </w:t>
      </w:r>
      <w:r w:rsidRPr="0059416E">
        <w:rPr>
          <w:rStyle w:val="rvts22"/>
          <w:cs/>
          <w:lang w:bidi="bn-IN"/>
        </w:rPr>
        <w:t>এরা আলী</w:t>
      </w:r>
      <w:r w:rsidRPr="0059416E">
        <w:rPr>
          <w:rStyle w:val="rvts22"/>
        </w:rPr>
        <w:t xml:space="preserve">, </w:t>
      </w:r>
      <w:r>
        <w:rPr>
          <w:rStyle w:val="rvts22"/>
          <w:rFonts w:hint="cs"/>
          <w:cs/>
          <w:lang w:bidi="bn-BD"/>
        </w:rPr>
        <w:t>‘</w:t>
      </w:r>
      <w:r w:rsidRPr="0059416E">
        <w:rPr>
          <w:rStyle w:val="rvts22"/>
          <w:cs/>
          <w:lang w:bidi="bn-IN"/>
        </w:rPr>
        <w:t>আকীল</w:t>
      </w:r>
      <w:r w:rsidRPr="0059416E">
        <w:rPr>
          <w:rStyle w:val="rvts22"/>
        </w:rPr>
        <w:t xml:space="preserve">, </w:t>
      </w:r>
      <w:r w:rsidRPr="0059416E">
        <w:rPr>
          <w:rStyle w:val="rvts22"/>
          <w:cs/>
          <w:lang w:bidi="bn-IN"/>
        </w:rPr>
        <w:t>জা</w:t>
      </w:r>
      <w:r w:rsidR="00937ED0">
        <w:rPr>
          <w:rStyle w:val="rvts22"/>
          <w:rFonts w:hint="cs"/>
          <w:cs/>
          <w:lang w:bidi="bn-BD"/>
        </w:rPr>
        <w:t>‘</w:t>
      </w:r>
      <w:r>
        <w:rPr>
          <w:rStyle w:val="rvts22"/>
          <w:rFonts w:hint="cs"/>
          <w:cs/>
          <w:lang w:bidi="bn-BD"/>
        </w:rPr>
        <w:t>ফ</w:t>
      </w:r>
      <w:r w:rsidRPr="0059416E">
        <w:rPr>
          <w:rStyle w:val="rvts22"/>
          <w:cs/>
          <w:lang w:bidi="bn-IN"/>
        </w:rPr>
        <w:t xml:space="preserve">র ও আব্বাস </w:t>
      </w:r>
      <w:r>
        <w:rPr>
          <w:rStyle w:val="rvts22"/>
          <w:rFonts w:hint="cs"/>
          <w:cs/>
          <w:lang w:bidi="bn-BD"/>
        </w:rPr>
        <w:t xml:space="preserve">রাদিয়াল্লাহু </w:t>
      </w:r>
      <w:r>
        <w:rPr>
          <w:rStyle w:val="rvts22"/>
          <w:rFonts w:hint="cs"/>
          <w:lang w:bidi="bn-BD"/>
        </w:rPr>
        <w:t>‘</w:t>
      </w:r>
      <w:r>
        <w:rPr>
          <w:rStyle w:val="rvts22"/>
          <w:rFonts w:hint="cs"/>
          <w:cs/>
          <w:lang w:bidi="bn-BD"/>
        </w:rPr>
        <w:t>আনহুমের</w:t>
      </w:r>
      <w:r w:rsidRPr="0059416E">
        <w:rPr>
          <w:rStyle w:val="rvts22"/>
          <w:cs/>
          <w:lang w:bidi="bn-IN"/>
        </w:rPr>
        <w:t xml:space="preserve"> পরিবার-পরিজন।</w:t>
      </w:r>
      <w:r w:rsidRPr="0059416E">
        <w:rPr>
          <w:rStyle w:val="rvts22"/>
        </w:rPr>
        <w:t xml:space="preserve"> </w:t>
      </w:r>
    </w:p>
    <w:p w:rsidR="001E24FE" w:rsidRDefault="001E24FE" w:rsidP="00937ED0">
      <w:pPr>
        <w:autoSpaceDE w:val="0"/>
        <w:autoSpaceDN w:val="0"/>
        <w:bidi w:val="0"/>
        <w:adjustRightInd w:val="0"/>
        <w:spacing w:after="0" w:line="240" w:lineRule="auto"/>
        <w:jc w:val="both"/>
        <w:rPr>
          <w:rStyle w:val="rvts22"/>
          <w:cs/>
          <w:lang w:bidi="bn-BD"/>
        </w:rPr>
      </w:pPr>
      <w:r>
        <w:rPr>
          <w:rStyle w:val="rvts22"/>
          <w:rFonts w:hint="cs"/>
          <w:cs/>
          <w:lang w:bidi="bn-BD"/>
        </w:rPr>
        <w:t xml:space="preserve">বর্ণনাকারী </w:t>
      </w:r>
      <w:r w:rsidRPr="0059416E">
        <w:rPr>
          <w:rStyle w:val="rvts22"/>
          <w:cs/>
          <w:lang w:bidi="bn-IN"/>
        </w:rPr>
        <w:t>হুসা</w:t>
      </w:r>
      <w:r>
        <w:rPr>
          <w:rStyle w:val="rvts22"/>
          <w:rFonts w:hint="cs"/>
          <w:cs/>
          <w:lang w:bidi="bn-BD"/>
        </w:rPr>
        <w:t>ই</w:t>
      </w:r>
      <w:r w:rsidRPr="0059416E">
        <w:rPr>
          <w:rStyle w:val="rvts22"/>
          <w:cs/>
          <w:lang w:bidi="bn-IN"/>
        </w:rPr>
        <w:t xml:space="preserve">ন </w:t>
      </w:r>
      <w:r>
        <w:rPr>
          <w:rStyle w:val="rvts22"/>
          <w:rFonts w:hint="cs"/>
          <w:cs/>
          <w:lang w:bidi="bn-BD"/>
        </w:rPr>
        <w:t xml:space="preserve">রহ. </w:t>
      </w:r>
      <w:r w:rsidRPr="0059416E">
        <w:rPr>
          <w:rStyle w:val="rvts22"/>
          <w:cs/>
          <w:lang w:bidi="bn-IN"/>
        </w:rPr>
        <w:t>বললেন</w:t>
      </w:r>
      <w:r w:rsidRPr="0059416E">
        <w:rPr>
          <w:rStyle w:val="rvts22"/>
        </w:rPr>
        <w:t xml:space="preserve">, </w:t>
      </w:r>
      <w:r w:rsidRPr="0059416E">
        <w:rPr>
          <w:rStyle w:val="rvts22"/>
          <w:cs/>
          <w:lang w:bidi="bn-IN"/>
        </w:rPr>
        <w:t>বললেন</w:t>
      </w:r>
      <w:r w:rsidRPr="0059416E">
        <w:rPr>
          <w:rStyle w:val="rvts22"/>
        </w:rPr>
        <w:t xml:space="preserve">, </w:t>
      </w:r>
      <w:r w:rsidRPr="0059416E">
        <w:rPr>
          <w:rStyle w:val="rvts22"/>
          <w:cs/>
          <w:lang w:bidi="bn-IN"/>
        </w:rPr>
        <w:t>এদের সবার জন্য যাকাত</w:t>
      </w:r>
      <w:r>
        <w:rPr>
          <w:rStyle w:val="rvts22"/>
          <w:rFonts w:hint="cs"/>
          <w:cs/>
          <w:lang w:bidi="bn-BD"/>
        </w:rPr>
        <w:t xml:space="preserve"> গ্রহণ</w:t>
      </w:r>
      <w:r w:rsidRPr="0059416E">
        <w:rPr>
          <w:rStyle w:val="rvts22"/>
          <w:cs/>
          <w:lang w:bidi="bn-IN"/>
        </w:rPr>
        <w:t xml:space="preserve"> হারাম</w:t>
      </w:r>
      <w:r w:rsidRPr="0059416E">
        <w:rPr>
          <w:rStyle w:val="rvts22"/>
        </w:rPr>
        <w:t xml:space="preserve">? </w:t>
      </w:r>
      <w:r w:rsidRPr="0059416E">
        <w:rPr>
          <w:rStyle w:val="rvts22"/>
          <w:cs/>
          <w:lang w:bidi="bn-IN"/>
        </w:rPr>
        <w:t>যা</w:t>
      </w:r>
      <w:r>
        <w:rPr>
          <w:rStyle w:val="rvts22"/>
          <w:rFonts w:hint="cs"/>
          <w:cs/>
          <w:lang w:bidi="bn-BD"/>
        </w:rPr>
        <w:t>য়ে</w:t>
      </w:r>
      <w:r w:rsidRPr="0059416E">
        <w:rPr>
          <w:rStyle w:val="rvts22"/>
          <w:cs/>
          <w:lang w:bidi="bn-IN"/>
        </w:rPr>
        <w:t xml:space="preserve">দ </w:t>
      </w:r>
      <w:r>
        <w:rPr>
          <w:rStyle w:val="rvts22"/>
          <w:rFonts w:hint="cs"/>
          <w:cs/>
          <w:lang w:bidi="bn-BD"/>
        </w:rPr>
        <w:t xml:space="preserve">রাদিয়াল্লাহু </w:t>
      </w:r>
      <w:r>
        <w:rPr>
          <w:rStyle w:val="rvts22"/>
          <w:rFonts w:hint="cs"/>
          <w:lang w:bidi="bn-BD"/>
        </w:rPr>
        <w:t>‘</w:t>
      </w:r>
      <w:r>
        <w:rPr>
          <w:rStyle w:val="rvts22"/>
          <w:rFonts w:hint="cs"/>
          <w:cs/>
          <w:lang w:bidi="bn-BD"/>
        </w:rPr>
        <w:t xml:space="preserve">আনহু </w:t>
      </w:r>
      <w:r>
        <w:rPr>
          <w:rStyle w:val="rvts22"/>
          <w:cs/>
          <w:lang w:bidi="bn-IN"/>
        </w:rPr>
        <w:t>বললেন</w:t>
      </w:r>
      <w:r>
        <w:rPr>
          <w:rStyle w:val="rvts22"/>
          <w:rFonts w:hint="cs"/>
          <w:cs/>
          <w:lang w:bidi="bn-BD"/>
        </w:rPr>
        <w:t>,</w:t>
      </w:r>
      <w:r w:rsidRPr="0059416E">
        <w:rPr>
          <w:rStyle w:val="rvts22"/>
          <w:cs/>
          <w:lang w:bidi="bn-IN"/>
        </w:rPr>
        <w:t xml:space="preserve"> </w:t>
      </w:r>
      <w:r w:rsidRPr="0059416E">
        <w:rPr>
          <w:rStyle w:val="rvts22"/>
          <w:rFonts w:hint="cs"/>
          <w:cs/>
          <w:lang w:bidi="bn-BD"/>
        </w:rPr>
        <w:t>হ্যাঁ</w:t>
      </w:r>
      <w:r>
        <w:rPr>
          <w:rStyle w:val="rvts22"/>
          <w:rFonts w:hint="cs"/>
          <w:cs/>
          <w:lang w:bidi="bn-BD"/>
        </w:rPr>
        <w:t>”</w:t>
      </w:r>
      <w:r w:rsidRPr="00DC0B0C">
        <w:rPr>
          <w:rStyle w:val="rvts22"/>
          <w:rFonts w:cs="SolaimanLipi" w:hint="cs"/>
          <w:cs/>
          <w:lang w:bidi="hi-IN"/>
        </w:rPr>
        <w:t>।</w:t>
      </w:r>
      <w:r w:rsidRPr="0059416E">
        <w:rPr>
          <w:rStyle w:val="FootnoteReference"/>
          <w:cs/>
          <w:lang w:bidi="bn-BD"/>
        </w:rPr>
        <w:footnoteReference w:id="28"/>
      </w:r>
    </w:p>
    <w:p w:rsidR="000E4451" w:rsidRDefault="000E4451" w:rsidP="00C067A3">
      <w:pPr>
        <w:autoSpaceDE w:val="0"/>
        <w:autoSpaceDN w:val="0"/>
        <w:bidi w:val="0"/>
        <w:adjustRightInd w:val="0"/>
        <w:spacing w:after="0" w:line="240" w:lineRule="auto"/>
        <w:jc w:val="both"/>
        <w:rPr>
          <w:rStyle w:val="rvts22"/>
          <w:cs/>
          <w:lang w:bidi="bn-BD"/>
        </w:rPr>
      </w:pPr>
      <w:r>
        <w:rPr>
          <w:rStyle w:val="rvts22"/>
          <w:rFonts w:hint="cs"/>
          <w:cs/>
          <w:lang w:bidi="bn-BD"/>
        </w:rPr>
        <w:t xml:space="preserve">২- ইমাম বুখারী রহ. ও অন্যান্যরা আবু বকর রাদিয়াল্লাহু </w:t>
      </w:r>
      <w:r>
        <w:rPr>
          <w:rStyle w:val="rvts22"/>
          <w:rFonts w:hint="cs"/>
          <w:lang w:bidi="bn-BD"/>
        </w:rPr>
        <w:t>‘</w:t>
      </w:r>
      <w:r>
        <w:rPr>
          <w:rStyle w:val="rvts22"/>
          <w:rFonts w:hint="cs"/>
          <w:cs/>
          <w:lang w:bidi="bn-BD"/>
        </w:rPr>
        <w:t xml:space="preserve">আনহু থেকে বর্ণনা করেন, </w:t>
      </w:r>
      <w:r w:rsidR="009F6421">
        <w:rPr>
          <w:rStyle w:val="rvts22"/>
          <w:rFonts w:hint="cs"/>
          <w:cs/>
          <w:lang w:bidi="bn-BD"/>
        </w:rPr>
        <w:t xml:space="preserve">রাসূলুল্লাহ্ সাল্লাল্লাহু আলাইহি ওয়াসাল্লাম বলেছেন, </w:t>
      </w:r>
    </w:p>
    <w:p w:rsidR="008E15A0" w:rsidRPr="00195BED" w:rsidRDefault="008E15A0" w:rsidP="00C067A3">
      <w:pPr>
        <w:spacing w:after="0" w:line="240" w:lineRule="auto"/>
        <w:jc w:val="both"/>
        <w:rPr>
          <w:rFonts w:ascii="Traditional Arabic" w:hAnsi="Traditional Arabic"/>
          <w:color w:val="0000CC"/>
          <w:szCs w:val="30"/>
          <w:rtl/>
          <w:cs/>
          <w:lang w:bidi="ar-EG"/>
        </w:rPr>
      </w:pPr>
      <w:r w:rsidRPr="008E15A0">
        <w:rPr>
          <w:rFonts w:ascii="Traditional Arabic" w:hAnsi="Traditional Arabic" w:cs="KFGQPC Uthman Taha Naskh"/>
          <w:color w:val="0000CC"/>
          <w:rtl/>
          <w:lang w:bidi="ar-EG"/>
        </w:rPr>
        <w:t>«ارْقُبُوا مُحَمَّدًا صَلَّى اللهُ عَلَيْهِ وَسَلَّمَ فِي أَهْلِ بَيْتِهِ»</w:t>
      </w:r>
      <w:r w:rsidR="00067518">
        <w:rPr>
          <w:rFonts w:ascii="Traditional Arabic" w:hAnsi="Traditional Arabic" w:cs="KFGQPC Uthman Taha Naskh" w:hint="cs"/>
          <w:color w:val="0000CC"/>
          <w:rtl/>
          <w:lang w:bidi="ar-EG"/>
        </w:rPr>
        <w:t>.</w:t>
      </w:r>
    </w:p>
    <w:p w:rsidR="008E15A0" w:rsidRDefault="009F6421" w:rsidP="00C067A3">
      <w:pPr>
        <w:autoSpaceDE w:val="0"/>
        <w:autoSpaceDN w:val="0"/>
        <w:bidi w:val="0"/>
        <w:adjustRightInd w:val="0"/>
        <w:spacing w:after="0" w:line="240" w:lineRule="auto"/>
        <w:jc w:val="both"/>
        <w:rPr>
          <w:rStyle w:val="rvts22"/>
          <w:cs/>
          <w:lang w:bidi="bn-BD"/>
        </w:rPr>
      </w:pPr>
      <w:r>
        <w:rPr>
          <w:rStyle w:val="rvts22"/>
          <w:rFonts w:hint="cs"/>
          <w:cs/>
          <w:lang w:bidi="bn-BD"/>
        </w:rPr>
        <w:t>“</w:t>
      </w:r>
      <w:r w:rsidR="009B3C22">
        <w:rPr>
          <w:rStyle w:val="rvts22"/>
          <w:cs/>
          <w:lang w:bidi="bn-BD"/>
        </w:rPr>
        <w:t>মুহাম্মাদ</w:t>
      </w:r>
      <w:r w:rsidR="00F26888">
        <w:rPr>
          <w:rStyle w:val="rvts22"/>
          <w:cs/>
          <w:lang w:bidi="bn-BD"/>
        </w:rPr>
        <w:t xml:space="preserve"> </w:t>
      </w:r>
      <w:r>
        <w:rPr>
          <w:rStyle w:val="rvts22"/>
          <w:rFonts w:hint="cs"/>
          <w:cs/>
          <w:lang w:bidi="bn-BD"/>
        </w:rPr>
        <w:t xml:space="preserve">সাল্লাল্লাহু আলাইহি ওয়াসাল্লামের </w:t>
      </w:r>
      <w:r w:rsidR="000779A5" w:rsidRPr="009F6421">
        <w:rPr>
          <w:rStyle w:val="rvts22"/>
          <w:cs/>
          <w:lang w:bidi="bn-BD"/>
        </w:rPr>
        <w:t>পরিবারবর্গের প্রতি তোমরা</w:t>
      </w:r>
      <w:r w:rsidR="000779A5" w:rsidRPr="009F6421">
        <w:rPr>
          <w:rStyle w:val="rvts22"/>
          <w:lang w:bidi="bn-BD"/>
        </w:rPr>
        <w:t xml:space="preserve"> </w:t>
      </w:r>
      <w:r w:rsidR="000779A5" w:rsidRPr="009F6421">
        <w:rPr>
          <w:rStyle w:val="rvts22"/>
          <w:cs/>
          <w:lang w:bidi="bn-BD"/>
        </w:rPr>
        <w:t>অধিক সম্মান দেখাবে</w:t>
      </w:r>
      <w:r>
        <w:rPr>
          <w:rStyle w:val="rvts22"/>
          <w:rFonts w:hint="cs"/>
          <w:cs/>
          <w:lang w:bidi="bn-BD"/>
        </w:rPr>
        <w:t>”</w:t>
      </w:r>
      <w:r w:rsidR="000779A5" w:rsidRPr="00DC0B0C">
        <w:rPr>
          <w:rStyle w:val="rvts22"/>
          <w:rFonts w:cs="SolaimanLipi"/>
          <w:cs/>
          <w:lang w:bidi="hi-IN"/>
        </w:rPr>
        <w:t>।</w:t>
      </w:r>
      <w:r>
        <w:rPr>
          <w:rStyle w:val="FootnoteReference"/>
          <w:cs/>
          <w:lang w:bidi="bn-BD"/>
        </w:rPr>
        <w:footnoteReference w:id="29"/>
      </w:r>
    </w:p>
    <w:p w:rsidR="009F6421" w:rsidRDefault="00067518" w:rsidP="00C067A3">
      <w:pPr>
        <w:autoSpaceDE w:val="0"/>
        <w:autoSpaceDN w:val="0"/>
        <w:bidi w:val="0"/>
        <w:adjustRightInd w:val="0"/>
        <w:spacing w:after="0" w:line="240" w:lineRule="auto"/>
        <w:jc w:val="both"/>
        <w:rPr>
          <w:rStyle w:val="rvts22"/>
          <w:cs/>
          <w:lang w:bidi="bn-BD"/>
        </w:rPr>
      </w:pPr>
      <w:r>
        <w:rPr>
          <w:rStyle w:val="rvts22"/>
          <w:rFonts w:hint="cs"/>
          <w:cs/>
          <w:lang w:bidi="bn-BD"/>
        </w:rPr>
        <w:t>ইমাম বুখারী ও অন্যান্য</w:t>
      </w:r>
      <w:r w:rsidR="009F6421">
        <w:rPr>
          <w:rStyle w:val="rvts22"/>
          <w:rFonts w:hint="cs"/>
          <w:cs/>
          <w:lang w:bidi="bn-BD"/>
        </w:rPr>
        <w:t xml:space="preserve">রা আবু বকর রাদিয়াল্লাহু </w:t>
      </w:r>
      <w:r w:rsidR="009F6421">
        <w:rPr>
          <w:rStyle w:val="rvts22"/>
          <w:rFonts w:hint="cs"/>
          <w:lang w:bidi="bn-BD"/>
        </w:rPr>
        <w:t>‘</w:t>
      </w:r>
      <w:r w:rsidR="009F6421">
        <w:rPr>
          <w:rStyle w:val="rvts22"/>
          <w:rFonts w:hint="cs"/>
          <w:cs/>
          <w:lang w:bidi="bn-BD"/>
        </w:rPr>
        <w:t xml:space="preserve">আনহু থেকে আরো বর্ণনা করেন, </w:t>
      </w:r>
    </w:p>
    <w:p w:rsidR="005D6D8D" w:rsidRPr="002A391A" w:rsidRDefault="005D6D8D" w:rsidP="00C067A3">
      <w:pPr>
        <w:spacing w:after="0" w:line="240" w:lineRule="auto"/>
        <w:jc w:val="both"/>
        <w:rPr>
          <w:rFonts w:ascii="Traditional Arabic" w:hAnsi="Traditional Arabic" w:cs="KFGQPC Uthman Taha Naskh"/>
          <w:color w:val="0000CC"/>
          <w:cs/>
          <w:lang w:bidi="bn-BD"/>
        </w:rPr>
      </w:pPr>
      <w:r w:rsidRPr="008E15A0">
        <w:rPr>
          <w:rFonts w:ascii="Traditional Arabic" w:hAnsi="Traditional Arabic" w:cs="KFGQPC Uthman Taha Naskh"/>
          <w:color w:val="0000CC"/>
          <w:rtl/>
          <w:lang w:bidi="ar-EG"/>
        </w:rPr>
        <w:t>«</w:t>
      </w:r>
      <w:r w:rsidRPr="002A391A">
        <w:rPr>
          <w:rFonts w:ascii="Traditional Arabic" w:hAnsi="Traditional Arabic" w:cs="KFGQPC Uthman Taha Naskh"/>
          <w:color w:val="0000CC"/>
          <w:rtl/>
          <w:lang w:bidi="ar-EG"/>
        </w:rPr>
        <w:t>وَالَّذِي نَفْسِي بِيَدِهِ، لَقَرَابَةُ رَسُولِ اللَّهِ صَلَّى اللهُ عَلَيْهِ وَسَلَّمَ أَحَبُّ إِلَيَّ أَنْ أَصِلَ مِنْ قَرَابَتِي</w:t>
      </w:r>
      <w:r w:rsidRPr="008E15A0">
        <w:rPr>
          <w:rFonts w:ascii="Traditional Arabic" w:hAnsi="Traditional Arabic" w:cs="KFGQPC Uthman Taha Naskh"/>
          <w:color w:val="0000CC"/>
          <w:rtl/>
          <w:lang w:bidi="ar-EG"/>
        </w:rPr>
        <w:t>»</w:t>
      </w:r>
      <w:r w:rsidR="00067518">
        <w:rPr>
          <w:rFonts w:ascii="Traditional Arabic" w:hAnsi="Traditional Arabic" w:cs="KFGQPC Uthman Taha Naskh" w:hint="cs"/>
          <w:color w:val="0000CC"/>
          <w:rtl/>
          <w:lang w:bidi="ar-EG"/>
        </w:rPr>
        <w:t>.</w:t>
      </w:r>
    </w:p>
    <w:p w:rsidR="005D6D8D" w:rsidRDefault="00644B35" w:rsidP="00C067A3">
      <w:pPr>
        <w:autoSpaceDE w:val="0"/>
        <w:autoSpaceDN w:val="0"/>
        <w:bidi w:val="0"/>
        <w:adjustRightInd w:val="0"/>
        <w:spacing w:after="0" w:line="240" w:lineRule="auto"/>
        <w:jc w:val="both"/>
        <w:rPr>
          <w:rStyle w:val="rvts22"/>
          <w:cs/>
          <w:lang w:bidi="bn-BD"/>
        </w:rPr>
      </w:pPr>
      <w:r>
        <w:rPr>
          <w:rStyle w:val="rvts22"/>
          <w:rFonts w:hint="cs"/>
          <w:cs/>
          <w:lang w:bidi="bn-BD"/>
        </w:rPr>
        <w:t>“</w:t>
      </w:r>
      <w:r w:rsidR="005D6D8D" w:rsidRPr="005D6D8D">
        <w:rPr>
          <w:rStyle w:val="rvts22"/>
          <w:cs/>
          <w:lang w:bidi="bn-BD"/>
        </w:rPr>
        <w:t>আল্লাহর কসম! যাঁর হাতে আমার প্রাণ</w:t>
      </w:r>
      <w:r w:rsidR="005D6D8D" w:rsidRPr="005D6D8D">
        <w:rPr>
          <w:rStyle w:val="rvts22"/>
          <w:lang w:bidi="bn-BD"/>
        </w:rPr>
        <w:t xml:space="preserve">, </w:t>
      </w:r>
      <w:r w:rsidR="005D6D8D" w:rsidRPr="005D6D8D">
        <w:rPr>
          <w:rStyle w:val="rvts22"/>
          <w:cs/>
          <w:lang w:bidi="bn-BD"/>
        </w:rPr>
        <w:t>আমার আত্মীয়দের সাথে সদাচরণ করার চেয়ে</w:t>
      </w:r>
      <w:r w:rsidR="005D6D8D" w:rsidRPr="005D6D8D">
        <w:rPr>
          <w:rStyle w:val="rvts22"/>
          <w:lang w:bidi="bn-BD"/>
        </w:rPr>
        <w:t xml:space="preserve"> </w:t>
      </w:r>
      <w:r w:rsidR="004244BE">
        <w:rPr>
          <w:rStyle w:val="rvts22"/>
          <w:rFonts w:hint="cs"/>
          <w:cs/>
          <w:lang w:bidi="bn-BD"/>
        </w:rPr>
        <w:t>রাসূলুল্লাহ্ সাল্লাল্লাহু আলাইহি ওয়াসাল্লামের</w:t>
      </w:r>
      <w:r w:rsidR="005D6D8D" w:rsidRPr="005D6D8D">
        <w:rPr>
          <w:rStyle w:val="rvts22"/>
          <w:cs/>
          <w:lang w:bidi="bn-BD"/>
        </w:rPr>
        <w:t xml:space="preserve"> আত্মীয়দের সাথে সদাচরণ করা আমি অধিক পছন্দ করি</w:t>
      </w:r>
      <w:r>
        <w:rPr>
          <w:rStyle w:val="rvts22"/>
          <w:rFonts w:hint="cs"/>
          <w:cs/>
          <w:lang w:bidi="bn-BD"/>
        </w:rPr>
        <w:t>”</w:t>
      </w:r>
      <w:r w:rsidR="005D6D8D" w:rsidRPr="00DC0B0C">
        <w:rPr>
          <w:rStyle w:val="rvts22"/>
          <w:rFonts w:cs="SolaimanLipi"/>
          <w:cs/>
          <w:lang w:bidi="hi-IN"/>
        </w:rPr>
        <w:t>।</w:t>
      </w:r>
      <w:r w:rsidR="005D6D8D">
        <w:rPr>
          <w:rStyle w:val="FootnoteReference"/>
          <w:cs/>
          <w:lang w:bidi="bn-BD"/>
        </w:rPr>
        <w:footnoteReference w:id="30"/>
      </w:r>
    </w:p>
    <w:p w:rsidR="003F7FD9" w:rsidRDefault="003F7FD9" w:rsidP="00C067A3">
      <w:pPr>
        <w:autoSpaceDE w:val="0"/>
        <w:autoSpaceDN w:val="0"/>
        <w:bidi w:val="0"/>
        <w:adjustRightInd w:val="0"/>
        <w:spacing w:after="0" w:line="240" w:lineRule="auto"/>
        <w:jc w:val="both"/>
        <w:rPr>
          <w:rStyle w:val="rvts22"/>
          <w:cs/>
          <w:lang w:bidi="bn-BD"/>
        </w:rPr>
      </w:pPr>
      <w:r>
        <w:rPr>
          <w:rStyle w:val="rvts22"/>
          <w:rFonts w:hint="cs"/>
          <w:cs/>
          <w:lang w:bidi="bn-BD"/>
        </w:rPr>
        <w:lastRenderedPageBreak/>
        <w:t xml:space="preserve">৩- ইমাম মুসলিম সফিয়্যাহ বিনত শাইবাহ রাদিয়াল্লাহু </w:t>
      </w:r>
      <w:r>
        <w:rPr>
          <w:rStyle w:val="rvts22"/>
          <w:rFonts w:hint="cs"/>
          <w:lang w:bidi="bn-BD"/>
        </w:rPr>
        <w:t>‘</w:t>
      </w:r>
      <w:r>
        <w:rPr>
          <w:rStyle w:val="rvts22"/>
          <w:rFonts w:hint="cs"/>
          <w:cs/>
          <w:lang w:bidi="bn-BD"/>
        </w:rPr>
        <w:t xml:space="preserve">আনহা থেকে বর্ণনা করেন, তিনি বলেন, আয়েশা রাদিয়াল্লাহু </w:t>
      </w:r>
      <w:r>
        <w:rPr>
          <w:rStyle w:val="rvts22"/>
          <w:rFonts w:hint="cs"/>
          <w:lang w:bidi="bn-BD"/>
        </w:rPr>
        <w:t>‘</w:t>
      </w:r>
      <w:r w:rsidR="00042DB8">
        <w:rPr>
          <w:rStyle w:val="rvts22"/>
          <w:rFonts w:hint="cs"/>
          <w:cs/>
          <w:lang w:bidi="bn-BD"/>
        </w:rPr>
        <w:t>আনহা বলেছেন,</w:t>
      </w:r>
    </w:p>
    <w:p w:rsidR="008F3298" w:rsidRDefault="00042DB8" w:rsidP="00042DB8">
      <w:pPr>
        <w:autoSpaceDE w:val="0"/>
        <w:autoSpaceDN w:val="0"/>
        <w:adjustRightInd w:val="0"/>
        <w:spacing w:after="0" w:line="240" w:lineRule="auto"/>
        <w:jc w:val="both"/>
        <w:rPr>
          <w:rFonts w:ascii="KFGQPC Uthman Taha Naskh" w:cs="KFGQPC Uthman Taha Naskh"/>
          <w:color w:val="008000"/>
          <w:rtl/>
        </w:rPr>
      </w:pPr>
      <w:r>
        <w:rPr>
          <w:rFonts w:ascii="Traditional Arabic" w:hAnsi="Traditional Arabic" w:cs="KFGQPC Uthman Taha Naskh" w:hint="eastAsia"/>
          <w:color w:val="0000CC"/>
          <w:rtl/>
          <w:lang w:bidi="ar-EG"/>
        </w:rPr>
        <w:t>«</w:t>
      </w:r>
      <w:r w:rsidR="003F7FD9" w:rsidRPr="003F7FD9">
        <w:rPr>
          <w:rFonts w:ascii="Traditional Arabic" w:hAnsi="Traditional Arabic" w:cs="KFGQPC Uthman Taha Naskh"/>
          <w:color w:val="0000CC"/>
          <w:rtl/>
          <w:lang w:bidi="ar-EG"/>
        </w:rPr>
        <w:t xml:space="preserve">خَرَجَ النَّبِيُّ صَلَّى اللهُ عَلَيْهِ وَسَلَّمَ غَدَاةً وَعَلَيْهِ مِرْطٌ مُرَحَّلٌ، مِنْ شَعْرٍ أَسْوَدَ، فَجَاءَ الْحَسَنُ بْنُ عَلِيٍّ فَأَدْخَلَهُ، ثُمَّ جَاءَ الْحُسَيْنُ فَدَخَلَ مَعَهُ، ثُمَّ جَاءَتْ فَاطِمَةُ فَأَدْخَلَهَا، ثُمَّ جَاءَ عَلِيٌّ فَأَدْخَلَهُ، ثُمَّ قَالَ: </w:t>
      </w:r>
      <w:r w:rsidR="003F7FD9">
        <w:rPr>
          <w:rFonts w:ascii="KFGQPC Uthman Taha Naskh" w:cs="KFGQPC Uthman Taha Naskh" w:hint="cs"/>
          <w:color w:val="008000"/>
          <w:rtl/>
        </w:rPr>
        <w:t>﴿</w:t>
      </w:r>
      <w:r w:rsidR="003F7FD9">
        <w:rPr>
          <w:rFonts w:ascii="KFGQPC Uthmanic Script HAFS" w:cs="KFGQPC Uthmanic Script HAFS" w:hint="cs"/>
          <w:color w:val="008000"/>
          <w:rtl/>
        </w:rPr>
        <w:t>إِنَّمَا</w:t>
      </w:r>
      <w:r w:rsidR="003F7FD9">
        <w:rPr>
          <w:rFonts w:ascii="KFGQPC Uthmanic Script HAFS" w:cs="KFGQPC Uthmanic Script HAFS"/>
          <w:color w:val="008000"/>
          <w:rtl/>
        </w:rPr>
        <w:t xml:space="preserve"> </w:t>
      </w:r>
      <w:r w:rsidR="003F7FD9">
        <w:rPr>
          <w:rFonts w:ascii="KFGQPC Uthmanic Script HAFS" w:cs="KFGQPC Uthmanic Script HAFS" w:hint="cs"/>
          <w:color w:val="008000"/>
          <w:rtl/>
        </w:rPr>
        <w:t>يُرِيدُ</w:t>
      </w:r>
      <w:r w:rsidR="003F7FD9">
        <w:rPr>
          <w:rFonts w:ascii="KFGQPC Uthmanic Script HAFS" w:cs="KFGQPC Uthmanic Script HAFS"/>
          <w:color w:val="008000"/>
          <w:rtl/>
        </w:rPr>
        <w:t xml:space="preserve"> </w:t>
      </w:r>
      <w:r w:rsidR="003F7FD9">
        <w:rPr>
          <w:rFonts w:ascii="KFGQPC Uthmanic Script HAFS" w:cs="KFGQPC Uthmanic Script HAFS" w:hint="cs"/>
          <w:color w:val="008000"/>
          <w:rtl/>
        </w:rPr>
        <w:t>ٱللَّهُ</w:t>
      </w:r>
      <w:r w:rsidR="003F7FD9">
        <w:rPr>
          <w:rFonts w:ascii="KFGQPC Uthmanic Script HAFS" w:cs="KFGQPC Uthmanic Script HAFS"/>
          <w:color w:val="008000"/>
          <w:rtl/>
        </w:rPr>
        <w:t xml:space="preserve"> </w:t>
      </w:r>
      <w:r w:rsidR="003F7FD9">
        <w:rPr>
          <w:rFonts w:ascii="KFGQPC Uthmanic Script HAFS" w:cs="KFGQPC Uthmanic Script HAFS" w:hint="cs"/>
          <w:color w:val="008000"/>
          <w:rtl/>
        </w:rPr>
        <w:t>لِيُذۡهِبَ</w:t>
      </w:r>
      <w:r w:rsidR="003F7FD9">
        <w:rPr>
          <w:rFonts w:ascii="KFGQPC Uthmanic Script HAFS" w:cs="KFGQPC Uthmanic Script HAFS"/>
          <w:color w:val="008000"/>
          <w:rtl/>
        </w:rPr>
        <w:t xml:space="preserve"> </w:t>
      </w:r>
      <w:r w:rsidR="003F7FD9">
        <w:rPr>
          <w:rFonts w:ascii="KFGQPC Uthmanic Script HAFS" w:cs="KFGQPC Uthmanic Script HAFS" w:hint="cs"/>
          <w:color w:val="008000"/>
          <w:rtl/>
        </w:rPr>
        <w:t>عَنكُمُ</w:t>
      </w:r>
      <w:r w:rsidR="003F7FD9">
        <w:rPr>
          <w:rFonts w:ascii="KFGQPC Uthmanic Script HAFS" w:cs="KFGQPC Uthmanic Script HAFS"/>
          <w:color w:val="008000"/>
          <w:rtl/>
        </w:rPr>
        <w:t xml:space="preserve"> </w:t>
      </w:r>
      <w:r w:rsidR="003F7FD9">
        <w:rPr>
          <w:rFonts w:ascii="KFGQPC Uthmanic Script HAFS" w:cs="KFGQPC Uthmanic Script HAFS" w:hint="cs"/>
          <w:color w:val="008000"/>
          <w:rtl/>
        </w:rPr>
        <w:t>ٱلرِّجۡسَ</w:t>
      </w:r>
      <w:r w:rsidR="003F7FD9">
        <w:rPr>
          <w:rFonts w:ascii="KFGQPC Uthmanic Script HAFS" w:cs="KFGQPC Uthmanic Script HAFS"/>
          <w:color w:val="008000"/>
          <w:rtl/>
        </w:rPr>
        <w:t xml:space="preserve"> </w:t>
      </w:r>
      <w:r w:rsidR="003F7FD9">
        <w:rPr>
          <w:rFonts w:ascii="KFGQPC Uthmanic Script HAFS" w:cs="KFGQPC Uthmanic Script HAFS" w:hint="cs"/>
          <w:color w:val="008000"/>
          <w:rtl/>
        </w:rPr>
        <w:t>أَهۡلَ</w:t>
      </w:r>
      <w:r w:rsidR="003F7FD9">
        <w:rPr>
          <w:rFonts w:ascii="KFGQPC Uthmanic Script HAFS" w:cs="KFGQPC Uthmanic Script HAFS"/>
          <w:color w:val="008000"/>
          <w:rtl/>
        </w:rPr>
        <w:t xml:space="preserve"> </w:t>
      </w:r>
      <w:r w:rsidR="003F7FD9">
        <w:rPr>
          <w:rFonts w:ascii="KFGQPC Uthmanic Script HAFS" w:cs="KFGQPC Uthmanic Script HAFS" w:hint="cs"/>
          <w:color w:val="008000"/>
          <w:rtl/>
        </w:rPr>
        <w:t>ٱلۡبَيۡتِ</w:t>
      </w:r>
      <w:r w:rsidR="003F7FD9">
        <w:rPr>
          <w:rFonts w:ascii="KFGQPC Uthmanic Script HAFS" w:cs="KFGQPC Uthmanic Script HAFS"/>
          <w:color w:val="008000"/>
          <w:rtl/>
        </w:rPr>
        <w:t xml:space="preserve"> </w:t>
      </w:r>
      <w:r w:rsidR="003F7FD9">
        <w:rPr>
          <w:rFonts w:ascii="KFGQPC Uthmanic Script HAFS" w:cs="KFGQPC Uthmanic Script HAFS" w:hint="cs"/>
          <w:color w:val="008000"/>
          <w:rtl/>
        </w:rPr>
        <w:t>وَيُطَهِّرَكُمۡ</w:t>
      </w:r>
      <w:r w:rsidR="003F7FD9">
        <w:rPr>
          <w:rFonts w:ascii="KFGQPC Uthmanic Script HAFS" w:cs="KFGQPC Uthmanic Script HAFS"/>
          <w:color w:val="008000"/>
          <w:rtl/>
        </w:rPr>
        <w:t xml:space="preserve"> </w:t>
      </w:r>
      <w:r w:rsidR="003F7FD9">
        <w:rPr>
          <w:rFonts w:ascii="KFGQPC Uthmanic Script HAFS" w:cs="KFGQPC Uthmanic Script HAFS" w:hint="cs"/>
          <w:color w:val="008000"/>
          <w:rtl/>
        </w:rPr>
        <w:t>تَطۡهِيرٗا</w:t>
      </w:r>
      <w:r w:rsidR="003F7FD9">
        <w:rPr>
          <w:rFonts w:ascii="KFGQPC Uthmanic Script HAFS" w:cs="KFGQPC Uthmanic Script HAFS"/>
          <w:color w:val="008000"/>
          <w:rtl/>
        </w:rPr>
        <w:t xml:space="preserve"> </w:t>
      </w:r>
      <w:r w:rsidR="003F7FD9">
        <w:rPr>
          <w:rFonts w:ascii="KFGQPC Uthmanic Script HAFS" w:cs="KFGQPC Uthmanic Script HAFS" w:hint="cs"/>
          <w:color w:val="008000"/>
          <w:rtl/>
        </w:rPr>
        <w:t>٣٣</w:t>
      </w:r>
      <w:r w:rsidR="003F7FD9">
        <w:rPr>
          <w:rFonts w:ascii="KFGQPC Uthman Taha Naskh" w:cs="KFGQPC Uthman Taha Naskh" w:hint="cs"/>
          <w:color w:val="008000"/>
          <w:rtl/>
        </w:rPr>
        <w:t>﴾</w:t>
      </w:r>
      <w:r w:rsidR="003F7FD9">
        <w:rPr>
          <w:rFonts w:ascii="KFGQPC Uthman Taha Naskh" w:cs="KFGQPC Uthman Taha Naskh"/>
          <w:color w:val="008000"/>
          <w:rtl/>
        </w:rPr>
        <w:t xml:space="preserve"> [</w:t>
      </w:r>
      <w:r w:rsidR="003F7FD9">
        <w:rPr>
          <w:rFonts w:ascii="KFGQPC Uthman Taha Naskh" w:cs="KFGQPC Uthman Taha Naskh" w:hint="cs"/>
          <w:color w:val="008000"/>
          <w:rtl/>
        </w:rPr>
        <w:t>الاحزاب</w:t>
      </w:r>
      <w:r w:rsidR="003F7FD9">
        <w:rPr>
          <w:rFonts w:ascii="KFGQPC Uthman Taha Naskh" w:cs="KFGQPC Uthman Taha Naskh"/>
          <w:color w:val="008000"/>
          <w:rtl/>
        </w:rPr>
        <w:t xml:space="preserve"> : </w:t>
      </w:r>
      <w:r w:rsidR="003F7FD9">
        <w:rPr>
          <w:rFonts w:ascii="KFGQPC Uthman Taha Naskh" w:cs="KFGQPC Uthman Taha Naskh" w:hint="cs"/>
          <w:color w:val="008000"/>
          <w:rtl/>
        </w:rPr>
        <w:t>٣٣</w:t>
      </w:r>
      <w:r w:rsidR="003F7FD9">
        <w:rPr>
          <w:rFonts w:ascii="KFGQPC Uthman Taha Naskh" w:cs="KFGQPC Uthman Taha Naskh"/>
          <w:color w:val="008000"/>
          <w:rtl/>
        </w:rPr>
        <w:t>]</w:t>
      </w:r>
    </w:p>
    <w:p w:rsidR="00D825B4" w:rsidRDefault="000333E5" w:rsidP="00C067A3">
      <w:pPr>
        <w:autoSpaceDE w:val="0"/>
        <w:autoSpaceDN w:val="0"/>
        <w:bidi w:val="0"/>
        <w:adjustRightInd w:val="0"/>
        <w:spacing w:after="0" w:line="240" w:lineRule="auto"/>
        <w:jc w:val="both"/>
        <w:rPr>
          <w:rStyle w:val="rvts22"/>
          <w:cs/>
          <w:lang w:bidi="bn-BD"/>
        </w:rPr>
      </w:pPr>
      <w:r>
        <w:rPr>
          <w:rStyle w:val="rvts22"/>
          <w:rFonts w:hint="cs"/>
          <w:cs/>
          <w:lang w:bidi="bn-BD"/>
        </w:rPr>
        <w:t>“</w:t>
      </w:r>
      <w:r w:rsidR="00522508">
        <w:rPr>
          <w:rStyle w:val="rvts22"/>
          <w:rFonts w:hint="cs"/>
          <w:cs/>
          <w:lang w:bidi="bn-BD"/>
        </w:rPr>
        <w:t>রাসূলুল্লাহ্ সাল্লাল্লাহু আলাইহি ওয়াসাল্লাম</w:t>
      </w:r>
      <w:r w:rsidR="00067518">
        <w:rPr>
          <w:rStyle w:val="rvts22"/>
          <w:rFonts w:hint="cs"/>
          <w:cs/>
          <w:lang w:bidi="bn-BD"/>
        </w:rPr>
        <w:t xml:space="preserve"> একদিন</w:t>
      </w:r>
      <w:r w:rsidR="00522508">
        <w:rPr>
          <w:rStyle w:val="rvts22"/>
          <w:rFonts w:hint="cs"/>
          <w:cs/>
          <w:lang w:bidi="bn-BD"/>
        </w:rPr>
        <w:t xml:space="preserve"> </w:t>
      </w:r>
      <w:r w:rsidR="00EC7488" w:rsidRPr="00EC7488">
        <w:rPr>
          <w:rStyle w:val="rvts22"/>
          <w:cs/>
          <w:lang w:bidi="bn-BD"/>
        </w:rPr>
        <w:t>সকালে বের হলেন</w:t>
      </w:r>
      <w:r w:rsidR="00522508" w:rsidRPr="00DC0B0C">
        <w:rPr>
          <w:rStyle w:val="rvts22"/>
          <w:rFonts w:cs="SolaimanLipi"/>
          <w:cs/>
          <w:lang w:bidi="hi-IN"/>
        </w:rPr>
        <w:t xml:space="preserve">। </w:t>
      </w:r>
      <w:r w:rsidR="00522508" w:rsidRPr="00DC0B0C">
        <w:rPr>
          <w:rStyle w:val="rvts22"/>
          <w:cs/>
          <w:lang w:bidi="bn-IN"/>
        </w:rPr>
        <w:t>তাঁর গায়ে ছিলো কা</w:t>
      </w:r>
      <w:r w:rsidR="00522508">
        <w:rPr>
          <w:rStyle w:val="rvts22"/>
          <w:rFonts w:hint="cs"/>
          <w:cs/>
          <w:lang w:bidi="bn-BD"/>
        </w:rPr>
        <w:t>লো</w:t>
      </w:r>
      <w:r w:rsidR="00EC7488" w:rsidRPr="00EC7488">
        <w:rPr>
          <w:rStyle w:val="rvts22"/>
          <w:cs/>
          <w:lang w:bidi="bn-BD"/>
        </w:rPr>
        <w:t xml:space="preserve"> চুন </w:t>
      </w:r>
      <w:r w:rsidR="00522508">
        <w:rPr>
          <w:rStyle w:val="rvts22"/>
          <w:rFonts w:hint="cs"/>
          <w:cs/>
          <w:lang w:bidi="bn-BD"/>
        </w:rPr>
        <w:t>দ্বা</w:t>
      </w:r>
      <w:r w:rsidR="00EC7488" w:rsidRPr="00EC7488">
        <w:rPr>
          <w:rStyle w:val="rvts22"/>
          <w:cs/>
          <w:lang w:bidi="bn-BD"/>
        </w:rPr>
        <w:t>রা খ</w:t>
      </w:r>
      <w:r w:rsidR="00522508">
        <w:rPr>
          <w:rStyle w:val="rvts22"/>
          <w:rFonts w:hint="cs"/>
          <w:cs/>
          <w:lang w:bidi="bn-BD"/>
        </w:rPr>
        <w:t>চি</w:t>
      </w:r>
      <w:r w:rsidR="00EC7488" w:rsidRPr="00EC7488">
        <w:rPr>
          <w:rStyle w:val="rvts22"/>
          <w:cs/>
          <w:lang w:bidi="bn-BD"/>
        </w:rPr>
        <w:t xml:space="preserve">ত একটি </w:t>
      </w:r>
      <w:r w:rsidR="00522508" w:rsidRPr="00522508">
        <w:rPr>
          <w:rStyle w:val="rvts22"/>
          <w:rFonts w:hint="cs"/>
          <w:cs/>
          <w:lang w:bidi="bn-BD"/>
        </w:rPr>
        <w:t>পশমি</w:t>
      </w:r>
      <w:r w:rsidR="00522508" w:rsidRPr="00522508">
        <w:rPr>
          <w:rStyle w:val="rvts22"/>
          <w:cs/>
          <w:lang w:bidi="bn-BD"/>
        </w:rPr>
        <w:t xml:space="preserve"> </w:t>
      </w:r>
      <w:r w:rsidR="00EC7488" w:rsidRPr="00EC7488">
        <w:rPr>
          <w:rStyle w:val="rvts22"/>
          <w:cs/>
          <w:lang w:bidi="bn-BD"/>
        </w:rPr>
        <w:t xml:space="preserve">চাদর। হাসান ইবন আলী </w:t>
      </w:r>
      <w:r w:rsidR="00522508">
        <w:rPr>
          <w:rStyle w:val="rvts22"/>
          <w:rFonts w:hint="cs"/>
          <w:cs/>
          <w:lang w:bidi="bn-BD"/>
        </w:rPr>
        <w:t xml:space="preserve">রাদিয়াল্লাহু </w:t>
      </w:r>
      <w:r w:rsidR="00522508">
        <w:rPr>
          <w:rStyle w:val="rvts22"/>
          <w:rFonts w:hint="cs"/>
          <w:lang w:bidi="bn-BD"/>
        </w:rPr>
        <w:t>‘</w:t>
      </w:r>
      <w:r w:rsidR="00522508">
        <w:rPr>
          <w:rStyle w:val="rvts22"/>
          <w:rFonts w:hint="cs"/>
          <w:cs/>
          <w:lang w:bidi="bn-BD"/>
        </w:rPr>
        <w:t xml:space="preserve">আনহু </w:t>
      </w:r>
      <w:r w:rsidR="00EC7488" w:rsidRPr="00EC7488">
        <w:rPr>
          <w:rStyle w:val="rvts22"/>
          <w:cs/>
          <w:lang w:bidi="bn-BD"/>
        </w:rPr>
        <w:t>এলেন</w:t>
      </w:r>
      <w:r w:rsidR="00EC7488" w:rsidRPr="00EC7488">
        <w:rPr>
          <w:rStyle w:val="rvts22"/>
          <w:lang w:bidi="bn-BD"/>
        </w:rPr>
        <w:t xml:space="preserve">, </w:t>
      </w:r>
      <w:r w:rsidR="00EC7488" w:rsidRPr="00EC7488">
        <w:rPr>
          <w:rStyle w:val="rvts22"/>
          <w:cs/>
          <w:lang w:bidi="bn-BD"/>
        </w:rPr>
        <w:t xml:space="preserve">তিনি তাঁকে চাদরের ভেতর ঢুকিয়ে নিলেন। </w:t>
      </w:r>
      <w:r w:rsidR="00522508">
        <w:rPr>
          <w:rStyle w:val="rvts22"/>
          <w:rFonts w:hint="cs"/>
          <w:cs/>
          <w:lang w:bidi="bn-BD"/>
        </w:rPr>
        <w:t>অতঃপর</w:t>
      </w:r>
      <w:r w:rsidR="00EC7488" w:rsidRPr="00EC7488">
        <w:rPr>
          <w:rStyle w:val="rvts22"/>
          <w:cs/>
          <w:lang w:bidi="bn-BD"/>
        </w:rPr>
        <w:t> হুসা</w:t>
      </w:r>
      <w:r w:rsidR="00522508">
        <w:rPr>
          <w:rStyle w:val="rvts22"/>
          <w:rFonts w:hint="cs"/>
          <w:cs/>
          <w:lang w:bidi="bn-BD"/>
        </w:rPr>
        <w:t>ই</w:t>
      </w:r>
      <w:r w:rsidR="00EC7488" w:rsidRPr="00EC7488">
        <w:rPr>
          <w:rStyle w:val="rvts22"/>
          <w:cs/>
          <w:lang w:bidi="bn-BD"/>
        </w:rPr>
        <w:t>ন</w:t>
      </w:r>
      <w:r w:rsidR="00EC7488" w:rsidRPr="00EC7488">
        <w:rPr>
          <w:rStyle w:val="rvts22"/>
          <w:lang w:bidi="bn-BD"/>
        </w:rPr>
        <w:t xml:space="preserve"> </w:t>
      </w:r>
      <w:r w:rsidR="00EC7488" w:rsidRPr="00EC7488">
        <w:rPr>
          <w:rStyle w:val="rvts22"/>
          <w:cs/>
          <w:lang w:bidi="bn-BD"/>
        </w:rPr>
        <w:t xml:space="preserve">ইবন আলী </w:t>
      </w:r>
      <w:r w:rsidR="00522508">
        <w:rPr>
          <w:rStyle w:val="rvts22"/>
          <w:rFonts w:hint="cs"/>
          <w:cs/>
          <w:lang w:bidi="bn-BD"/>
        </w:rPr>
        <w:t xml:space="preserve">রাদিয়াল্লাহু </w:t>
      </w:r>
      <w:r w:rsidR="00522508">
        <w:rPr>
          <w:rStyle w:val="rvts22"/>
          <w:rFonts w:hint="cs"/>
          <w:lang w:bidi="bn-BD"/>
        </w:rPr>
        <w:t>‘</w:t>
      </w:r>
      <w:r w:rsidR="00522508">
        <w:rPr>
          <w:rStyle w:val="rvts22"/>
          <w:rFonts w:hint="cs"/>
          <w:cs/>
          <w:lang w:bidi="bn-BD"/>
        </w:rPr>
        <w:t xml:space="preserve">আনহু </w:t>
      </w:r>
      <w:r w:rsidR="00EC7488" w:rsidRPr="00EC7488">
        <w:rPr>
          <w:rStyle w:val="rvts22"/>
          <w:cs/>
          <w:lang w:bidi="bn-BD"/>
        </w:rPr>
        <w:t>এলেন</w:t>
      </w:r>
      <w:r w:rsidR="00EC7488" w:rsidRPr="00EC7488">
        <w:rPr>
          <w:rStyle w:val="rvts22"/>
          <w:lang w:bidi="bn-BD"/>
        </w:rPr>
        <w:t xml:space="preserve">, </w:t>
      </w:r>
      <w:r w:rsidR="00EC7488" w:rsidRPr="00EC7488">
        <w:rPr>
          <w:rStyle w:val="rvts22"/>
          <w:cs/>
          <w:lang w:bidi="bn-BD"/>
        </w:rPr>
        <w:t>তাঁকে</w:t>
      </w:r>
      <w:r w:rsidR="00522508">
        <w:rPr>
          <w:rStyle w:val="rvts22"/>
          <w:rFonts w:hint="cs"/>
          <w:cs/>
          <w:lang w:bidi="bn-BD"/>
        </w:rPr>
        <w:t>ও</w:t>
      </w:r>
      <w:r w:rsidR="00EC7488" w:rsidRPr="00EC7488">
        <w:rPr>
          <w:rStyle w:val="rvts22"/>
          <w:cs/>
          <w:lang w:bidi="bn-BD"/>
        </w:rPr>
        <w:t xml:space="preserve"> চাদরের ভেতর ঢুকিয়ে নিলেন। </w:t>
      </w:r>
      <w:r w:rsidR="00522508">
        <w:rPr>
          <w:rStyle w:val="rvts22"/>
          <w:rFonts w:hint="cs"/>
          <w:cs/>
          <w:lang w:bidi="bn-BD"/>
        </w:rPr>
        <w:t xml:space="preserve">অতঃপর </w:t>
      </w:r>
      <w:r w:rsidR="00EC7488" w:rsidRPr="00EC7488">
        <w:rPr>
          <w:rStyle w:val="rvts22"/>
          <w:cs/>
          <w:lang w:bidi="bn-BD"/>
        </w:rPr>
        <w:t xml:space="preserve">ফাতিমা </w:t>
      </w:r>
      <w:r w:rsidR="00522508">
        <w:rPr>
          <w:rStyle w:val="rvts22"/>
          <w:rFonts w:hint="cs"/>
          <w:cs/>
          <w:lang w:bidi="bn-BD"/>
        </w:rPr>
        <w:t xml:space="preserve">রাদিয়াল্লাহু </w:t>
      </w:r>
      <w:r w:rsidR="00522508">
        <w:rPr>
          <w:rStyle w:val="rvts22"/>
          <w:rFonts w:hint="cs"/>
          <w:lang w:bidi="bn-BD"/>
        </w:rPr>
        <w:t>‘</w:t>
      </w:r>
      <w:r w:rsidR="00522508">
        <w:rPr>
          <w:rStyle w:val="rvts22"/>
          <w:rFonts w:hint="cs"/>
          <w:cs/>
          <w:lang w:bidi="bn-BD"/>
        </w:rPr>
        <w:t xml:space="preserve">আনহা </w:t>
      </w:r>
      <w:r w:rsidR="00EC7488" w:rsidRPr="00EC7488">
        <w:rPr>
          <w:rStyle w:val="rvts22"/>
          <w:cs/>
          <w:lang w:bidi="bn-BD"/>
        </w:rPr>
        <w:t>এলেন</w:t>
      </w:r>
      <w:r w:rsidR="00EC7488" w:rsidRPr="00EC7488">
        <w:rPr>
          <w:rStyle w:val="rvts22"/>
          <w:lang w:bidi="bn-BD"/>
        </w:rPr>
        <w:t xml:space="preserve">, </w:t>
      </w:r>
      <w:r w:rsidR="00EC7488" w:rsidRPr="00EC7488">
        <w:rPr>
          <w:rStyle w:val="rvts22"/>
          <w:cs/>
          <w:lang w:bidi="bn-BD"/>
        </w:rPr>
        <w:t>তাকেও</w:t>
      </w:r>
      <w:r w:rsidR="00EC7488" w:rsidRPr="00EC7488">
        <w:rPr>
          <w:rStyle w:val="rvts22"/>
          <w:lang w:bidi="bn-BD"/>
        </w:rPr>
        <w:t xml:space="preserve"> </w:t>
      </w:r>
      <w:r w:rsidR="00EC7488" w:rsidRPr="00EC7488">
        <w:rPr>
          <w:rStyle w:val="rvts22"/>
          <w:cs/>
          <w:lang w:bidi="bn-BD"/>
        </w:rPr>
        <w:t xml:space="preserve">ভেতরে ঢুকিয়ে ফেললেন। অতঃপর আলী </w:t>
      </w:r>
      <w:r w:rsidR="00522508">
        <w:rPr>
          <w:rStyle w:val="rvts22"/>
          <w:rFonts w:hint="cs"/>
          <w:cs/>
          <w:lang w:bidi="bn-BD"/>
        </w:rPr>
        <w:t xml:space="preserve">রাদিয়াল্লাহু </w:t>
      </w:r>
      <w:r w:rsidR="00522508">
        <w:rPr>
          <w:rStyle w:val="rvts22"/>
          <w:rFonts w:hint="cs"/>
          <w:lang w:bidi="bn-BD"/>
        </w:rPr>
        <w:t>‘</w:t>
      </w:r>
      <w:r w:rsidR="00522508">
        <w:rPr>
          <w:rStyle w:val="rvts22"/>
          <w:rFonts w:hint="cs"/>
          <w:cs/>
          <w:lang w:bidi="bn-BD"/>
        </w:rPr>
        <w:t xml:space="preserve">আনহু </w:t>
      </w:r>
      <w:r w:rsidR="00EC7488" w:rsidRPr="00EC7488">
        <w:rPr>
          <w:rStyle w:val="rvts22"/>
          <w:cs/>
          <w:lang w:bidi="bn-BD"/>
        </w:rPr>
        <w:t>এলেন</w:t>
      </w:r>
      <w:r w:rsidR="00EC7488" w:rsidRPr="00EC7488">
        <w:rPr>
          <w:rStyle w:val="rvts22"/>
          <w:lang w:bidi="bn-BD"/>
        </w:rPr>
        <w:t xml:space="preserve">, </w:t>
      </w:r>
      <w:r w:rsidR="00522508">
        <w:rPr>
          <w:rStyle w:val="rvts22"/>
          <w:cs/>
          <w:lang w:bidi="bn-BD"/>
        </w:rPr>
        <w:t>তা</w:t>
      </w:r>
      <w:r w:rsidR="00EC7488" w:rsidRPr="00EC7488">
        <w:rPr>
          <w:rStyle w:val="rvts22"/>
          <w:cs/>
          <w:lang w:bidi="bn-BD"/>
        </w:rPr>
        <w:t xml:space="preserve">কেও </w:t>
      </w:r>
      <w:r w:rsidR="00522508">
        <w:rPr>
          <w:rStyle w:val="rvts22"/>
          <w:rFonts w:hint="cs"/>
          <w:cs/>
          <w:lang w:bidi="bn-BD"/>
        </w:rPr>
        <w:t xml:space="preserve">চাদরের </w:t>
      </w:r>
      <w:r w:rsidR="00EC7488" w:rsidRPr="00EC7488">
        <w:rPr>
          <w:rStyle w:val="rvts22"/>
          <w:cs/>
          <w:lang w:bidi="bn-BD"/>
        </w:rPr>
        <w:t xml:space="preserve">ভেতরে ঢুকিয়ে নিলেন। </w:t>
      </w:r>
      <w:r w:rsidR="00522508">
        <w:rPr>
          <w:rStyle w:val="rvts22"/>
          <w:rFonts w:hint="cs"/>
          <w:cs/>
          <w:lang w:bidi="bn-BD"/>
        </w:rPr>
        <w:t xml:space="preserve">অতঃপর তিনি </w:t>
      </w:r>
      <w:r w:rsidR="00522508">
        <w:rPr>
          <w:rStyle w:val="rvts22"/>
          <w:cs/>
          <w:lang w:bidi="bn-BD"/>
        </w:rPr>
        <w:t>বললেন</w:t>
      </w:r>
      <w:r w:rsidR="00522508">
        <w:rPr>
          <w:rStyle w:val="rvts22"/>
          <w:rFonts w:hint="cs"/>
          <w:cs/>
          <w:lang w:bidi="bn-BD"/>
        </w:rPr>
        <w:t>,</w:t>
      </w:r>
      <w:r w:rsidR="00EC7488" w:rsidRPr="00EC7488">
        <w:rPr>
          <w:rStyle w:val="rvts22"/>
          <w:cs/>
          <w:lang w:bidi="bn-BD"/>
        </w:rPr>
        <w:t xml:space="preserve"> </w:t>
      </w:r>
      <w:r w:rsidR="00522508">
        <w:rPr>
          <w:rStyle w:val="rvts22"/>
          <w:rFonts w:hint="cs"/>
          <w:cs/>
          <w:lang w:bidi="bn-BD"/>
        </w:rPr>
        <w:t>“</w:t>
      </w:r>
      <w:r w:rsidR="00FE5691" w:rsidRPr="005F04B8">
        <w:rPr>
          <w:rFonts w:eastAsia="Nikosh"/>
          <w:cs/>
          <w:lang w:bidi="bn-BD"/>
        </w:rPr>
        <w:t>হে নবী পরিবার</w:t>
      </w:r>
      <w:r w:rsidR="00FE5691" w:rsidRPr="005F04B8">
        <w:rPr>
          <w:rFonts w:eastAsia="Nikosh"/>
          <w:lang w:bidi="bn-BD"/>
        </w:rPr>
        <w:t xml:space="preserve">, </w:t>
      </w:r>
      <w:r w:rsidR="00FE5691" w:rsidRPr="005F04B8">
        <w:rPr>
          <w:rFonts w:eastAsia="Nikosh"/>
          <w:cs/>
          <w:lang w:bidi="bn-BD"/>
        </w:rPr>
        <w:t>আল্লাহ তো কেবল চান তোমাদের থেকে অপবিত্রতাকে দূরীভূত করতে এবং তোমাদেরকে সম্পূর্ণরূপে পবিত্র করতে</w:t>
      </w:r>
      <w:r w:rsidR="00522508">
        <w:rPr>
          <w:rFonts w:eastAsia="Nikosh" w:hint="cs"/>
          <w:cs/>
          <w:lang w:bidi="bn-BD"/>
        </w:rPr>
        <w:t>”</w:t>
      </w:r>
      <w:r w:rsidR="00FE5691" w:rsidRPr="00DC0B0C">
        <w:rPr>
          <w:rFonts w:eastAsia="Nikosh" w:cs="SolaimanLipi"/>
          <w:cs/>
          <w:lang w:bidi="hi-IN"/>
        </w:rPr>
        <w:t>।</w:t>
      </w:r>
      <w:r w:rsidR="00FE5691">
        <w:rPr>
          <w:rFonts w:eastAsia="Nikosh" w:hint="cs"/>
          <w:cs/>
          <w:lang w:bidi="bn-BD"/>
        </w:rPr>
        <w:t xml:space="preserve"> [</w:t>
      </w:r>
      <w:r w:rsidR="00FE5691" w:rsidRPr="00FE5691">
        <w:rPr>
          <w:rFonts w:eastAsia="Nikosh" w:hint="cs"/>
          <w:cs/>
          <w:lang w:bidi="bn-BD"/>
        </w:rPr>
        <w:t>সূরা</w:t>
      </w:r>
      <w:r w:rsidR="00FE5691" w:rsidRPr="00FE5691">
        <w:rPr>
          <w:rFonts w:eastAsia="Nikosh"/>
          <w:cs/>
          <w:lang w:bidi="bn-BD"/>
        </w:rPr>
        <w:t xml:space="preserve"> </w:t>
      </w:r>
      <w:r w:rsidR="00FE5691" w:rsidRPr="00FE5691">
        <w:rPr>
          <w:rFonts w:eastAsia="Nikosh" w:hint="cs"/>
          <w:cs/>
          <w:lang w:bidi="bn-BD"/>
        </w:rPr>
        <w:t>আল</w:t>
      </w:r>
      <w:r w:rsidR="00FE5691" w:rsidRPr="00FE5691">
        <w:rPr>
          <w:rFonts w:eastAsia="Nikosh"/>
          <w:cs/>
          <w:lang w:bidi="bn-BD"/>
        </w:rPr>
        <w:t>-</w:t>
      </w:r>
      <w:r w:rsidR="00FE5691" w:rsidRPr="00FE5691">
        <w:rPr>
          <w:rFonts w:eastAsia="Nikosh" w:hint="cs"/>
          <w:cs/>
          <w:lang w:bidi="bn-BD"/>
        </w:rPr>
        <w:t>আহযাব</w:t>
      </w:r>
      <w:r w:rsidR="00CC751F">
        <w:rPr>
          <w:rFonts w:eastAsia="Nikosh" w:hint="cs"/>
          <w:cs/>
          <w:lang w:bidi="bn-BD"/>
        </w:rPr>
        <w:t>, আয়াত: ৩৩]</w:t>
      </w:r>
      <w:r w:rsidR="00CC751F">
        <w:rPr>
          <w:rStyle w:val="FootnoteReference"/>
          <w:rFonts w:eastAsia="Nikosh"/>
          <w:cs/>
          <w:lang w:bidi="bn-BD"/>
        </w:rPr>
        <w:footnoteReference w:id="31"/>
      </w:r>
    </w:p>
    <w:p w:rsidR="00046A81" w:rsidRPr="00067518" w:rsidRDefault="002B0360" w:rsidP="00C067A3">
      <w:pPr>
        <w:autoSpaceDE w:val="0"/>
        <w:autoSpaceDN w:val="0"/>
        <w:bidi w:val="0"/>
        <w:adjustRightInd w:val="0"/>
        <w:spacing w:after="0" w:line="240" w:lineRule="auto"/>
        <w:jc w:val="both"/>
        <w:rPr>
          <w:rStyle w:val="rvts22"/>
          <w:b/>
          <w:bCs/>
          <w:color w:val="C00000"/>
          <w:cs/>
          <w:lang w:bidi="bn-BD"/>
        </w:rPr>
      </w:pPr>
      <w:r w:rsidRPr="00067518">
        <w:rPr>
          <w:rStyle w:val="rvts22"/>
          <w:rFonts w:hint="cs"/>
          <w:b/>
          <w:bCs/>
          <w:color w:val="C00000"/>
          <w:cs/>
          <w:lang w:bidi="bn-BD"/>
        </w:rPr>
        <w:t>রাসূলুল্লাহ্ সাল্লাল্লাহু আলাইহি ওয়াসাল্লামের পরিবার (আহলে বাইত) কারা?</w:t>
      </w:r>
    </w:p>
    <w:p w:rsidR="002B0360" w:rsidRDefault="00323A4C" w:rsidP="000333E5">
      <w:pPr>
        <w:autoSpaceDE w:val="0"/>
        <w:autoSpaceDN w:val="0"/>
        <w:bidi w:val="0"/>
        <w:adjustRightInd w:val="0"/>
        <w:spacing w:after="0" w:line="240" w:lineRule="auto"/>
        <w:jc w:val="both"/>
        <w:rPr>
          <w:cs/>
          <w:lang w:bidi="bn-BD"/>
        </w:rPr>
      </w:pPr>
      <w:r>
        <w:rPr>
          <w:rFonts w:hint="cs"/>
          <w:cs/>
          <w:lang w:bidi="bn-BD"/>
        </w:rPr>
        <w:t>আল্লাহ তা</w:t>
      </w:r>
      <w:r>
        <w:rPr>
          <w:rFonts w:hint="cs"/>
          <w:lang w:bidi="bn-BD"/>
        </w:rPr>
        <w:t>‘</w:t>
      </w:r>
      <w:r>
        <w:rPr>
          <w:rFonts w:hint="cs"/>
          <w:cs/>
          <w:lang w:bidi="bn-BD"/>
        </w:rPr>
        <w:t>আলা রাসূলুল্লাহ্ সাল্লাল্লাহু আলাইহি ওয়াসাল্লামের স্ত্রীগণের সম্পর্কে বলেছেন</w:t>
      </w:r>
      <w:r>
        <w:rPr>
          <w:rFonts w:hint="cs"/>
          <w:lang w:bidi="bn-BD"/>
        </w:rPr>
        <w:t>,</w:t>
      </w:r>
      <w:r>
        <w:rPr>
          <w:rFonts w:hint="cs"/>
          <w:cs/>
          <w:lang w:bidi="bn-BD"/>
        </w:rPr>
        <w:t xml:space="preserve"> </w:t>
      </w:r>
    </w:p>
    <w:p w:rsidR="00062772" w:rsidRPr="00DC0B0C" w:rsidRDefault="00062772" w:rsidP="00C067A3">
      <w:pPr>
        <w:autoSpaceDE w:val="0"/>
        <w:autoSpaceDN w:val="0"/>
        <w:adjustRightInd w:val="0"/>
        <w:spacing w:after="0" w:line="240" w:lineRule="auto"/>
        <w:jc w:val="both"/>
        <w:rPr>
          <w:rFonts w:ascii="KFGQPC Uthman Taha Naskh"/>
          <w:color w:val="008000"/>
          <w:szCs w:val="30"/>
          <w:cs/>
          <w:lang w:bidi="bn-BD"/>
        </w:rPr>
      </w:pPr>
      <w:r>
        <w:rPr>
          <w:rFonts w:ascii="KFGQPC Uthman Taha Naskh" w:cs="KFGQPC Uthman Taha Naskh" w:hint="cs"/>
          <w:color w:val="008000"/>
          <w:rtl/>
        </w:rPr>
        <w:t>﴿</w:t>
      </w:r>
      <w:r>
        <w:rPr>
          <w:rFonts w:ascii="KFGQPC Uthmanic Script HAFS" w:cs="KFGQPC Uthmanic Script HAFS" w:hint="cs"/>
          <w:color w:val="008000"/>
          <w:rtl/>
        </w:rPr>
        <w:t>وَقَرۡنَ</w:t>
      </w:r>
      <w:r>
        <w:rPr>
          <w:rFonts w:ascii="KFGQPC Uthmanic Script HAFS" w:cs="KFGQPC Uthmanic Script HAFS"/>
          <w:color w:val="008000"/>
          <w:rtl/>
        </w:rPr>
        <w:t xml:space="preserve"> </w:t>
      </w:r>
      <w:r>
        <w:rPr>
          <w:rFonts w:ascii="KFGQPC Uthmanic Script HAFS" w:cs="KFGQPC Uthmanic Script HAFS" w:hint="cs"/>
          <w:color w:val="008000"/>
          <w:rtl/>
        </w:rPr>
        <w:t>فِي</w:t>
      </w:r>
      <w:r>
        <w:rPr>
          <w:rFonts w:ascii="KFGQPC Uthmanic Script HAFS" w:cs="KFGQPC Uthmanic Script HAFS"/>
          <w:color w:val="008000"/>
          <w:rtl/>
        </w:rPr>
        <w:t xml:space="preserve"> </w:t>
      </w:r>
      <w:r>
        <w:rPr>
          <w:rFonts w:ascii="KFGQPC Uthmanic Script HAFS" w:cs="KFGQPC Uthmanic Script HAFS" w:hint="cs"/>
          <w:color w:val="008000"/>
          <w:rtl/>
        </w:rPr>
        <w:t>بُيُوتِكُنَّ</w:t>
      </w:r>
      <w:r>
        <w:rPr>
          <w:rFonts w:ascii="KFGQPC Uthmanic Script HAFS" w:cs="KFGQPC Uthmanic Script HAFS"/>
          <w:color w:val="008000"/>
          <w:rtl/>
        </w:rPr>
        <w:t xml:space="preserve"> </w:t>
      </w:r>
      <w:r>
        <w:rPr>
          <w:rFonts w:ascii="KFGQPC Uthmanic Script HAFS" w:cs="KFGQPC Uthmanic Script HAFS" w:hint="cs"/>
          <w:color w:val="008000"/>
          <w:rtl/>
        </w:rPr>
        <w:t>وَلَا</w:t>
      </w:r>
      <w:r>
        <w:rPr>
          <w:rFonts w:ascii="KFGQPC Uthmanic Script HAFS" w:cs="KFGQPC Uthmanic Script HAFS"/>
          <w:color w:val="008000"/>
          <w:rtl/>
        </w:rPr>
        <w:t xml:space="preserve"> </w:t>
      </w:r>
      <w:r>
        <w:rPr>
          <w:rFonts w:ascii="KFGQPC Uthmanic Script HAFS" w:cs="KFGQPC Uthmanic Script HAFS" w:hint="cs"/>
          <w:color w:val="008000"/>
          <w:rtl/>
        </w:rPr>
        <w:t>تَبَرَّجۡنَ</w:t>
      </w:r>
      <w:r>
        <w:rPr>
          <w:rFonts w:ascii="KFGQPC Uthmanic Script HAFS" w:cs="KFGQPC Uthmanic Script HAFS"/>
          <w:color w:val="008000"/>
          <w:rtl/>
        </w:rPr>
        <w:t xml:space="preserve"> </w:t>
      </w:r>
      <w:r>
        <w:rPr>
          <w:rFonts w:ascii="KFGQPC Uthmanic Script HAFS" w:cs="KFGQPC Uthmanic Script HAFS" w:hint="cs"/>
          <w:color w:val="008000"/>
          <w:rtl/>
        </w:rPr>
        <w:t>تَبَرُّجَ</w:t>
      </w:r>
      <w:r>
        <w:rPr>
          <w:rFonts w:ascii="KFGQPC Uthmanic Script HAFS" w:cs="KFGQPC Uthmanic Script HAFS"/>
          <w:color w:val="008000"/>
          <w:rtl/>
        </w:rPr>
        <w:t xml:space="preserve"> </w:t>
      </w:r>
      <w:r>
        <w:rPr>
          <w:rFonts w:ascii="KFGQPC Uthmanic Script HAFS" w:cs="KFGQPC Uthmanic Script HAFS" w:hint="cs"/>
          <w:color w:val="008000"/>
          <w:rtl/>
        </w:rPr>
        <w:t>ٱلۡجَٰهِلِيَّةِ</w:t>
      </w:r>
      <w:r>
        <w:rPr>
          <w:rFonts w:ascii="KFGQPC Uthmanic Script HAFS" w:cs="KFGQPC Uthmanic Script HAFS"/>
          <w:color w:val="008000"/>
          <w:rtl/>
        </w:rPr>
        <w:t xml:space="preserve"> </w:t>
      </w:r>
      <w:r>
        <w:rPr>
          <w:rFonts w:ascii="KFGQPC Uthmanic Script HAFS" w:cs="KFGQPC Uthmanic Script HAFS" w:hint="cs"/>
          <w:color w:val="008000"/>
          <w:rtl/>
        </w:rPr>
        <w:t>ٱلۡأُولَىٰۖ</w:t>
      </w:r>
      <w:r>
        <w:rPr>
          <w:rFonts w:ascii="KFGQPC Uthmanic Script HAFS" w:cs="KFGQPC Uthmanic Script HAFS"/>
          <w:color w:val="008000"/>
          <w:rtl/>
        </w:rPr>
        <w:t xml:space="preserve"> </w:t>
      </w:r>
      <w:r>
        <w:rPr>
          <w:rFonts w:ascii="KFGQPC Uthmanic Script HAFS" w:cs="KFGQPC Uthmanic Script HAFS" w:hint="cs"/>
          <w:color w:val="008000"/>
          <w:rtl/>
        </w:rPr>
        <w:t>وَأَقِمۡنَ</w:t>
      </w:r>
      <w:r>
        <w:rPr>
          <w:rFonts w:ascii="KFGQPC Uthmanic Script HAFS" w:cs="KFGQPC Uthmanic Script HAFS"/>
          <w:color w:val="008000"/>
          <w:rtl/>
        </w:rPr>
        <w:t xml:space="preserve"> </w:t>
      </w:r>
      <w:r>
        <w:rPr>
          <w:rFonts w:ascii="KFGQPC Uthmanic Script HAFS" w:cs="KFGQPC Uthmanic Script HAFS" w:hint="cs"/>
          <w:color w:val="008000"/>
          <w:rtl/>
        </w:rPr>
        <w:t>ٱلصَّلَوٰةَ</w:t>
      </w:r>
      <w:r>
        <w:rPr>
          <w:rFonts w:ascii="KFGQPC Uthmanic Script HAFS" w:cs="KFGQPC Uthmanic Script HAFS"/>
          <w:color w:val="008000"/>
          <w:rtl/>
        </w:rPr>
        <w:t xml:space="preserve"> </w:t>
      </w:r>
      <w:r>
        <w:rPr>
          <w:rFonts w:ascii="KFGQPC Uthmanic Script HAFS" w:cs="KFGQPC Uthmanic Script HAFS" w:hint="cs"/>
          <w:color w:val="008000"/>
          <w:rtl/>
        </w:rPr>
        <w:t>وَءَاتِينَ</w:t>
      </w:r>
      <w:r>
        <w:rPr>
          <w:rFonts w:ascii="KFGQPC Uthmanic Script HAFS" w:cs="KFGQPC Uthmanic Script HAFS"/>
          <w:color w:val="008000"/>
          <w:rtl/>
        </w:rPr>
        <w:t xml:space="preserve"> </w:t>
      </w:r>
      <w:r>
        <w:rPr>
          <w:rFonts w:ascii="KFGQPC Uthmanic Script HAFS" w:cs="KFGQPC Uthmanic Script HAFS" w:hint="cs"/>
          <w:color w:val="008000"/>
          <w:rtl/>
        </w:rPr>
        <w:t>ٱلزَّكَوٰةَ</w:t>
      </w:r>
      <w:r>
        <w:rPr>
          <w:rFonts w:ascii="KFGQPC Uthmanic Script HAFS" w:cs="KFGQPC Uthmanic Script HAFS"/>
          <w:color w:val="008000"/>
          <w:rtl/>
        </w:rPr>
        <w:t xml:space="preserve"> </w:t>
      </w:r>
      <w:r>
        <w:rPr>
          <w:rFonts w:ascii="KFGQPC Uthmanic Script HAFS" w:cs="KFGQPC Uthmanic Script HAFS" w:hint="cs"/>
          <w:color w:val="008000"/>
          <w:rtl/>
        </w:rPr>
        <w:t>وَأَطِعۡنَ</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وَرَسُولَهُۥٓۚ</w:t>
      </w:r>
      <w:r>
        <w:rPr>
          <w:rFonts w:ascii="KFGQPC Uthmanic Script HAFS" w:cs="KFGQPC Uthmanic Script HAFS"/>
          <w:color w:val="008000"/>
          <w:rtl/>
        </w:rPr>
        <w:t xml:space="preserve"> </w:t>
      </w:r>
      <w:r>
        <w:rPr>
          <w:rFonts w:ascii="KFGQPC Uthmanic Script HAFS" w:cs="KFGQPC Uthmanic Script HAFS" w:hint="cs"/>
          <w:color w:val="008000"/>
          <w:rtl/>
        </w:rPr>
        <w:t>إِنَّمَا</w:t>
      </w:r>
      <w:r>
        <w:rPr>
          <w:rFonts w:ascii="KFGQPC Uthmanic Script HAFS" w:cs="KFGQPC Uthmanic Script HAFS"/>
          <w:color w:val="008000"/>
          <w:rtl/>
        </w:rPr>
        <w:t xml:space="preserve"> </w:t>
      </w:r>
      <w:r>
        <w:rPr>
          <w:rFonts w:ascii="KFGQPC Uthmanic Script HAFS" w:cs="KFGQPC Uthmanic Script HAFS" w:hint="cs"/>
          <w:color w:val="008000"/>
          <w:rtl/>
        </w:rPr>
        <w:t>يُرِيدُ</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لِيُذۡهِبَ</w:t>
      </w:r>
      <w:r>
        <w:rPr>
          <w:rFonts w:ascii="KFGQPC Uthmanic Script HAFS" w:cs="KFGQPC Uthmanic Script HAFS"/>
          <w:color w:val="008000"/>
          <w:rtl/>
        </w:rPr>
        <w:t xml:space="preserve"> </w:t>
      </w:r>
      <w:r>
        <w:rPr>
          <w:rFonts w:ascii="KFGQPC Uthmanic Script HAFS" w:cs="KFGQPC Uthmanic Script HAFS" w:hint="cs"/>
          <w:color w:val="008000"/>
          <w:rtl/>
        </w:rPr>
        <w:t>عَنكُمُ</w:t>
      </w:r>
      <w:r>
        <w:rPr>
          <w:rFonts w:ascii="KFGQPC Uthmanic Script HAFS" w:cs="KFGQPC Uthmanic Script HAFS"/>
          <w:color w:val="008000"/>
          <w:rtl/>
        </w:rPr>
        <w:t xml:space="preserve"> </w:t>
      </w:r>
      <w:r>
        <w:rPr>
          <w:rFonts w:ascii="KFGQPC Uthmanic Script HAFS" w:cs="KFGQPC Uthmanic Script HAFS" w:hint="cs"/>
          <w:color w:val="008000"/>
          <w:rtl/>
        </w:rPr>
        <w:t>ٱلرِّجۡسَ</w:t>
      </w:r>
      <w:r>
        <w:rPr>
          <w:rFonts w:ascii="KFGQPC Uthmanic Script HAFS" w:cs="KFGQPC Uthmanic Script HAFS"/>
          <w:color w:val="008000"/>
          <w:rtl/>
        </w:rPr>
        <w:t xml:space="preserve"> </w:t>
      </w:r>
      <w:r>
        <w:rPr>
          <w:rFonts w:ascii="KFGQPC Uthmanic Script HAFS" w:cs="KFGQPC Uthmanic Script HAFS" w:hint="cs"/>
          <w:color w:val="008000"/>
          <w:rtl/>
        </w:rPr>
        <w:t>أَهۡلَ</w:t>
      </w:r>
      <w:r>
        <w:rPr>
          <w:rFonts w:ascii="KFGQPC Uthmanic Script HAFS" w:cs="KFGQPC Uthmanic Script HAFS"/>
          <w:color w:val="008000"/>
          <w:rtl/>
        </w:rPr>
        <w:t xml:space="preserve"> </w:t>
      </w:r>
      <w:r>
        <w:rPr>
          <w:rFonts w:ascii="KFGQPC Uthmanic Script HAFS" w:cs="KFGQPC Uthmanic Script HAFS" w:hint="cs"/>
          <w:color w:val="008000"/>
          <w:rtl/>
        </w:rPr>
        <w:t>ٱلۡبَيۡتِ</w:t>
      </w:r>
      <w:r>
        <w:rPr>
          <w:rFonts w:ascii="KFGQPC Uthmanic Script HAFS" w:cs="KFGQPC Uthmanic Script HAFS"/>
          <w:color w:val="008000"/>
          <w:rtl/>
        </w:rPr>
        <w:t xml:space="preserve"> </w:t>
      </w:r>
      <w:r>
        <w:rPr>
          <w:rFonts w:ascii="KFGQPC Uthmanic Script HAFS" w:cs="KFGQPC Uthmanic Script HAFS" w:hint="cs"/>
          <w:color w:val="008000"/>
          <w:rtl/>
        </w:rPr>
        <w:t>وَيُطَهِّرَكُمۡ</w:t>
      </w:r>
      <w:r>
        <w:rPr>
          <w:rFonts w:ascii="KFGQPC Uthmanic Script HAFS" w:cs="KFGQPC Uthmanic Script HAFS"/>
          <w:color w:val="008000"/>
          <w:rtl/>
        </w:rPr>
        <w:t xml:space="preserve"> </w:t>
      </w:r>
      <w:r>
        <w:rPr>
          <w:rFonts w:ascii="KFGQPC Uthmanic Script HAFS" w:cs="KFGQPC Uthmanic Script HAFS" w:hint="cs"/>
          <w:color w:val="008000"/>
          <w:rtl/>
        </w:rPr>
        <w:t>تَطۡهِيرٗا٣٣</w:t>
      </w:r>
      <w:r>
        <w:rPr>
          <w:rFonts w:ascii="KFGQPC Uthmanic Script HAFS" w:cs="KFGQPC Uthmanic Script HAFS"/>
          <w:color w:val="008000"/>
          <w:rtl/>
        </w:rPr>
        <w:t xml:space="preserve"> </w:t>
      </w:r>
      <w:r>
        <w:rPr>
          <w:rFonts w:ascii="KFGQPC Uthmanic Script HAFS" w:cs="KFGQPC Uthmanic Script HAFS" w:hint="cs"/>
          <w:color w:val="008000"/>
          <w:rtl/>
        </w:rPr>
        <w:t>وَٱذۡكُرۡنَ</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يُتۡلَىٰ</w:t>
      </w:r>
      <w:r>
        <w:rPr>
          <w:rFonts w:ascii="KFGQPC Uthmanic Script HAFS" w:cs="KFGQPC Uthmanic Script HAFS"/>
          <w:color w:val="008000"/>
          <w:rtl/>
        </w:rPr>
        <w:t xml:space="preserve"> </w:t>
      </w:r>
      <w:r>
        <w:rPr>
          <w:rFonts w:ascii="KFGQPC Uthmanic Script HAFS" w:cs="KFGQPC Uthmanic Script HAFS" w:hint="cs"/>
          <w:color w:val="008000"/>
          <w:rtl/>
        </w:rPr>
        <w:t>فِي</w:t>
      </w:r>
      <w:r>
        <w:rPr>
          <w:rFonts w:ascii="KFGQPC Uthmanic Script HAFS" w:cs="KFGQPC Uthmanic Script HAFS"/>
          <w:color w:val="008000"/>
          <w:rtl/>
        </w:rPr>
        <w:t xml:space="preserve"> </w:t>
      </w:r>
      <w:r>
        <w:rPr>
          <w:rFonts w:ascii="KFGQPC Uthmanic Script HAFS" w:cs="KFGQPC Uthmanic Script HAFS" w:hint="cs"/>
          <w:color w:val="008000"/>
          <w:rtl/>
        </w:rPr>
        <w:t>بُيُوتِكُنَّ</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ءَايَٰتِ</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وَٱلۡحِكۡمَةِۚ</w:t>
      </w:r>
      <w:r>
        <w:rPr>
          <w:rFonts w:ascii="KFGQPC Uthmanic Script HAFS" w:cs="KFGQPC Uthmanic Script HAFS"/>
          <w:color w:val="008000"/>
          <w:rtl/>
        </w:rPr>
        <w:t xml:space="preserve"> </w:t>
      </w:r>
      <w:r>
        <w:rPr>
          <w:rFonts w:ascii="KFGQPC Uthmanic Script HAFS" w:cs="KFGQPC Uthmanic Script HAFS" w:hint="cs"/>
          <w:color w:val="008000"/>
          <w:rtl/>
        </w:rPr>
        <w:t>إِنَّ</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كَانَ</w:t>
      </w:r>
      <w:r>
        <w:rPr>
          <w:rFonts w:ascii="KFGQPC Uthmanic Script HAFS" w:cs="KFGQPC Uthmanic Script HAFS"/>
          <w:color w:val="008000"/>
          <w:rtl/>
        </w:rPr>
        <w:t xml:space="preserve"> </w:t>
      </w:r>
      <w:r>
        <w:rPr>
          <w:rFonts w:ascii="KFGQPC Uthmanic Script HAFS" w:cs="KFGQPC Uthmanic Script HAFS" w:hint="cs"/>
          <w:color w:val="008000"/>
          <w:rtl/>
        </w:rPr>
        <w:t>لَطِيفًا</w:t>
      </w:r>
      <w:r>
        <w:rPr>
          <w:rFonts w:ascii="KFGQPC Uthmanic Script HAFS" w:cs="KFGQPC Uthmanic Script HAFS"/>
          <w:color w:val="008000"/>
          <w:rtl/>
        </w:rPr>
        <w:t xml:space="preserve"> </w:t>
      </w:r>
      <w:r>
        <w:rPr>
          <w:rFonts w:ascii="KFGQPC Uthmanic Script HAFS" w:cs="KFGQPC Uthmanic Script HAFS" w:hint="cs"/>
          <w:color w:val="008000"/>
          <w:rtl/>
        </w:rPr>
        <w:t>خَبِيرًا٣٤</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الاحزاب</w:t>
      </w:r>
      <w:r>
        <w:rPr>
          <w:rFonts w:ascii="KFGQPC Uthman Taha Naskh" w:cs="KFGQPC Uthman Taha Naskh"/>
          <w:color w:val="008000"/>
          <w:rtl/>
        </w:rPr>
        <w:t xml:space="preserve"> : </w:t>
      </w:r>
      <w:r>
        <w:rPr>
          <w:rFonts w:ascii="KFGQPC Uthman Taha Naskh" w:cs="KFGQPC Uthman Taha Naskh" w:hint="cs"/>
          <w:color w:val="008000"/>
          <w:rtl/>
        </w:rPr>
        <w:t>٣٣،</w:t>
      </w:r>
      <w:r w:rsidR="00F26888">
        <w:rPr>
          <w:rFonts w:ascii="KFGQPC Uthman Taha Naskh" w:cs="KFGQPC Uthman Taha Naskh"/>
          <w:color w:val="008000"/>
          <w:rtl/>
        </w:rPr>
        <w:t xml:space="preserve"> </w:t>
      </w:r>
      <w:r>
        <w:rPr>
          <w:rFonts w:ascii="KFGQPC Uthman Taha Naskh" w:cs="KFGQPC Uthman Taha Naskh" w:hint="cs"/>
          <w:color w:val="008000"/>
          <w:rtl/>
        </w:rPr>
        <w:t>٣٤</w:t>
      </w:r>
      <w:r>
        <w:rPr>
          <w:rFonts w:ascii="KFGQPC Uthman Taha Naskh" w:cs="KFGQPC Uthman Taha Naskh"/>
          <w:color w:val="008000"/>
          <w:rtl/>
        </w:rPr>
        <w:t>]</w:t>
      </w:r>
      <w:r w:rsidR="00F26888">
        <w:rPr>
          <w:rFonts w:ascii="KFGQPC Uthman Taha Naskh" w:cs="KFGQPC Uthman Taha Naskh"/>
          <w:color w:val="008000"/>
          <w:rtl/>
        </w:rPr>
        <w:t xml:space="preserve"> </w:t>
      </w:r>
    </w:p>
    <w:p w:rsidR="009B2367" w:rsidRDefault="00A7497B" w:rsidP="00C067A3">
      <w:pPr>
        <w:autoSpaceDE w:val="0"/>
        <w:autoSpaceDN w:val="0"/>
        <w:bidi w:val="0"/>
        <w:adjustRightInd w:val="0"/>
        <w:spacing w:after="0" w:line="240" w:lineRule="auto"/>
        <w:jc w:val="both"/>
        <w:rPr>
          <w:rFonts w:eastAsia="Nikosh"/>
          <w:cs/>
          <w:lang w:bidi="bn-BD"/>
        </w:rPr>
      </w:pPr>
      <w:r>
        <w:rPr>
          <w:rFonts w:eastAsia="Nikosh" w:hint="cs"/>
          <w:cs/>
          <w:lang w:bidi="bn-BD"/>
        </w:rPr>
        <w:lastRenderedPageBreak/>
        <w:t>“</w:t>
      </w:r>
      <w:r w:rsidR="00671CEC" w:rsidRPr="005F04B8">
        <w:rPr>
          <w:rFonts w:eastAsia="Nikosh"/>
          <w:cs/>
          <w:lang w:bidi="bn-BD"/>
        </w:rPr>
        <w:t>আর তোমরা নিজ গৃহে অবস্থান করবে এবং প্রাক-জাহেলী যুগের মত সৌন্দর্য প্রদর্শন করো না। আর তোমরা সালাত কায়েম ক</w:t>
      </w:r>
      <w:r>
        <w:rPr>
          <w:rFonts w:eastAsia="Nikosh" w:hint="cs"/>
          <w:cs/>
          <w:lang w:bidi="bn-BD"/>
        </w:rPr>
        <w:t>রো</w:t>
      </w:r>
      <w:r w:rsidR="00671CEC" w:rsidRPr="005F04B8">
        <w:rPr>
          <w:rFonts w:eastAsia="Nikosh"/>
          <w:lang w:bidi="bn-BD"/>
        </w:rPr>
        <w:t xml:space="preserve">, </w:t>
      </w:r>
      <w:r w:rsidR="00671CEC" w:rsidRPr="005F04B8">
        <w:rPr>
          <w:rFonts w:eastAsia="Nikosh"/>
          <w:cs/>
          <w:lang w:bidi="bn-BD"/>
        </w:rPr>
        <w:t>যাকাত প্রদান ক</w:t>
      </w:r>
      <w:r>
        <w:rPr>
          <w:rFonts w:eastAsia="Nikosh" w:hint="cs"/>
          <w:cs/>
          <w:lang w:bidi="bn-BD"/>
        </w:rPr>
        <w:t>রো</w:t>
      </w:r>
      <w:r w:rsidR="00671CEC" w:rsidRPr="005F04B8">
        <w:rPr>
          <w:rFonts w:eastAsia="Nikosh"/>
          <w:cs/>
          <w:lang w:bidi="bn-BD"/>
        </w:rPr>
        <w:t xml:space="preserve"> এবং আল্লাহ ও তাঁর রাসূলের আনুগত্য ক</w:t>
      </w:r>
      <w:r>
        <w:rPr>
          <w:rFonts w:eastAsia="Nikosh" w:hint="cs"/>
          <w:cs/>
          <w:lang w:bidi="bn-BD"/>
        </w:rPr>
        <w:t>রো</w:t>
      </w:r>
      <w:r w:rsidR="00671CEC" w:rsidRPr="00DC0B0C">
        <w:rPr>
          <w:rFonts w:eastAsia="Nikosh" w:cs="SolaimanLipi"/>
          <w:cs/>
          <w:lang w:bidi="hi-IN"/>
        </w:rPr>
        <w:t xml:space="preserve">। </w:t>
      </w:r>
      <w:r w:rsidR="00671CEC" w:rsidRPr="00DC0B0C">
        <w:rPr>
          <w:rFonts w:eastAsia="Nikosh"/>
          <w:cs/>
          <w:lang w:bidi="bn-IN"/>
        </w:rPr>
        <w:t>হে নবী পরিবার</w:t>
      </w:r>
      <w:r w:rsidR="00671CEC" w:rsidRPr="005F04B8">
        <w:rPr>
          <w:rFonts w:eastAsia="Nikosh"/>
          <w:lang w:bidi="bn-BD"/>
        </w:rPr>
        <w:t xml:space="preserve">, </w:t>
      </w:r>
      <w:r w:rsidR="00671CEC" w:rsidRPr="005F04B8">
        <w:rPr>
          <w:rFonts w:eastAsia="Nikosh"/>
          <w:cs/>
          <w:lang w:bidi="bn-BD"/>
        </w:rPr>
        <w:t>আল্লাহ তো কেবল চান তোমাদের থেকে অপবিত্রতাকে দূরীভূত করতে এবং তোমাদেরকে সম্পূর্ণরূপে পবিত্র করতে।</w:t>
      </w:r>
      <w:r w:rsidR="00062772">
        <w:rPr>
          <w:rFonts w:eastAsia="Nikosh" w:hint="cs"/>
          <w:cs/>
          <w:lang w:bidi="bn-BD"/>
        </w:rPr>
        <w:t xml:space="preserve"> </w:t>
      </w:r>
      <w:r w:rsidR="00062772" w:rsidRPr="005F04B8">
        <w:rPr>
          <w:rFonts w:eastAsia="Nikosh"/>
          <w:cs/>
          <w:lang w:bidi="bn-BD"/>
        </w:rPr>
        <w:t>আর তোমাদের ঘরে আল্লাহর যে</w:t>
      </w:r>
      <w:r w:rsidR="00062772" w:rsidRPr="005F04B8">
        <w:rPr>
          <w:rFonts w:eastAsia="Nikosh"/>
          <w:lang w:bidi="bn-BD"/>
        </w:rPr>
        <w:t xml:space="preserve">, </w:t>
      </w:r>
      <w:r w:rsidR="00062772" w:rsidRPr="005F04B8">
        <w:rPr>
          <w:rFonts w:eastAsia="Nikosh"/>
          <w:cs/>
          <w:lang w:bidi="bn-BD"/>
        </w:rPr>
        <w:t xml:space="preserve">আয়াতসমূহ ও হিকমত পঠিত হয়- তা তোমরা স্মরণ রেখো। </w:t>
      </w:r>
      <w:r w:rsidR="000333E5">
        <w:rPr>
          <w:rFonts w:eastAsia="Nikosh"/>
          <w:cs/>
          <w:lang w:bidi="bn-BD"/>
        </w:rPr>
        <w:t>নিশ্চয়</w:t>
      </w:r>
      <w:r w:rsidR="00062772" w:rsidRPr="005F04B8">
        <w:rPr>
          <w:rFonts w:eastAsia="Nikosh"/>
          <w:cs/>
          <w:lang w:bidi="bn-BD"/>
        </w:rPr>
        <w:t xml:space="preserve"> আল্লাহ অতি সূক্ষ্মদর্শী</w:t>
      </w:r>
      <w:r w:rsidR="00062772" w:rsidRPr="005F04B8">
        <w:rPr>
          <w:rFonts w:eastAsia="Nikosh"/>
          <w:lang w:bidi="bn-BD"/>
        </w:rPr>
        <w:t xml:space="preserve">, </w:t>
      </w:r>
      <w:r w:rsidR="00062772" w:rsidRPr="005F04B8">
        <w:rPr>
          <w:rFonts w:eastAsia="Nikosh"/>
          <w:cs/>
          <w:lang w:bidi="bn-BD"/>
        </w:rPr>
        <w:t>সম্যক অবহিত</w:t>
      </w:r>
      <w:r w:rsidR="00062772">
        <w:rPr>
          <w:rFonts w:eastAsia="Nikosh" w:hint="cs"/>
          <w:cs/>
          <w:lang w:bidi="bn-BD"/>
        </w:rPr>
        <w:t>”</w:t>
      </w:r>
      <w:r w:rsidR="00062772" w:rsidRPr="00DC0B0C">
        <w:rPr>
          <w:rFonts w:eastAsia="Nikosh" w:cs="SolaimanLipi"/>
          <w:cs/>
          <w:lang w:bidi="hi-IN"/>
        </w:rPr>
        <w:t>।</w:t>
      </w:r>
      <w:r w:rsidR="00671CEC">
        <w:rPr>
          <w:rFonts w:eastAsia="Nikosh" w:hint="cs"/>
          <w:cs/>
          <w:lang w:bidi="bn-BD"/>
        </w:rPr>
        <w:t xml:space="preserve"> [</w:t>
      </w:r>
      <w:r w:rsidR="00671CEC" w:rsidRPr="00FE5691">
        <w:rPr>
          <w:rFonts w:eastAsia="Nikosh" w:hint="cs"/>
          <w:cs/>
          <w:lang w:bidi="bn-BD"/>
        </w:rPr>
        <w:t>সূরা</w:t>
      </w:r>
      <w:r w:rsidR="00671CEC" w:rsidRPr="00FE5691">
        <w:rPr>
          <w:rFonts w:eastAsia="Nikosh"/>
          <w:cs/>
          <w:lang w:bidi="bn-BD"/>
        </w:rPr>
        <w:t xml:space="preserve"> </w:t>
      </w:r>
      <w:r w:rsidR="00671CEC" w:rsidRPr="00FE5691">
        <w:rPr>
          <w:rFonts w:eastAsia="Nikosh" w:hint="cs"/>
          <w:cs/>
          <w:lang w:bidi="bn-BD"/>
        </w:rPr>
        <w:t>আল</w:t>
      </w:r>
      <w:r w:rsidR="00671CEC" w:rsidRPr="00FE5691">
        <w:rPr>
          <w:rFonts w:eastAsia="Nikosh"/>
          <w:cs/>
          <w:lang w:bidi="bn-BD"/>
        </w:rPr>
        <w:t>-</w:t>
      </w:r>
      <w:r w:rsidR="00671CEC" w:rsidRPr="00FE5691">
        <w:rPr>
          <w:rFonts w:eastAsia="Nikosh" w:hint="cs"/>
          <w:cs/>
          <w:lang w:bidi="bn-BD"/>
        </w:rPr>
        <w:t>আহযাব</w:t>
      </w:r>
      <w:r w:rsidR="00671CEC">
        <w:rPr>
          <w:rFonts w:eastAsia="Nikosh" w:hint="cs"/>
          <w:cs/>
          <w:lang w:bidi="bn-BD"/>
        </w:rPr>
        <w:t>, আয়াত: ৩৩</w:t>
      </w:r>
      <w:r w:rsidR="00062772">
        <w:rPr>
          <w:rFonts w:eastAsia="Nikosh" w:hint="cs"/>
          <w:cs/>
          <w:lang w:bidi="bn-BD"/>
        </w:rPr>
        <w:t>-৩৪</w:t>
      </w:r>
      <w:r w:rsidR="00671CEC">
        <w:rPr>
          <w:rFonts w:eastAsia="Nikosh" w:hint="cs"/>
          <w:cs/>
          <w:lang w:bidi="bn-BD"/>
        </w:rPr>
        <w:t>]</w:t>
      </w:r>
    </w:p>
    <w:p w:rsidR="004D3888" w:rsidRDefault="000333E5" w:rsidP="000333E5">
      <w:pPr>
        <w:autoSpaceDE w:val="0"/>
        <w:autoSpaceDN w:val="0"/>
        <w:bidi w:val="0"/>
        <w:adjustRightInd w:val="0"/>
        <w:spacing w:after="0" w:line="240" w:lineRule="auto"/>
        <w:jc w:val="both"/>
        <w:rPr>
          <w:rFonts w:eastAsia="Nikosh" w:cstheme="minorBidi"/>
          <w:rtl/>
          <w:lang w:bidi="ar-EG"/>
        </w:rPr>
      </w:pPr>
      <w:r>
        <w:rPr>
          <w:rFonts w:eastAsia="Nikosh" w:hint="cs"/>
          <w:cs/>
          <w:lang w:bidi="bn-BD"/>
        </w:rPr>
        <w:t>এ আয়াতসমূহ</w:t>
      </w:r>
      <w:r w:rsidR="00067518">
        <w:rPr>
          <w:rFonts w:eastAsia="Nikosh" w:hint="cs"/>
          <w:cs/>
          <w:lang w:bidi="bn-BD"/>
        </w:rPr>
        <w:t xml:space="preserve"> </w:t>
      </w:r>
      <w:r>
        <w:rPr>
          <w:rFonts w:eastAsia="Nikosh" w:hint="cs"/>
          <w:cs/>
          <w:lang w:bidi="bn-BD"/>
        </w:rPr>
        <w:t>(</w:t>
      </w:r>
      <w:r w:rsidR="00A70326">
        <w:rPr>
          <w:rFonts w:eastAsia="Nikosh" w:hint="cs"/>
          <w:cs/>
          <w:lang w:bidi="bn-BD"/>
        </w:rPr>
        <w:t>বাহ্যিক বর্ণনা ভঙ্গি অনুসারে</w:t>
      </w:r>
      <w:r>
        <w:rPr>
          <w:rFonts w:eastAsia="Nikosh" w:hint="cs"/>
          <w:cs/>
          <w:lang w:bidi="bn-BD"/>
        </w:rPr>
        <w:t>)</w:t>
      </w:r>
      <w:r w:rsidR="00A70326">
        <w:rPr>
          <w:rFonts w:eastAsia="Nikosh" w:hint="cs"/>
          <w:cs/>
          <w:lang w:bidi="bn-BD"/>
        </w:rPr>
        <w:t xml:space="preserve"> রাসূলুল্লাহ্ সাল্লাল্লাহু আলাইহি ওয়াসাল্লামের স্ত্রীদের</w:t>
      </w:r>
      <w:r w:rsidR="00D9575D">
        <w:rPr>
          <w:rFonts w:eastAsia="Nikosh" w:hint="cs"/>
          <w:cs/>
          <w:lang w:bidi="bn-BD"/>
        </w:rPr>
        <w:t xml:space="preserve"> সম্পর্কে নাযিল হয়েছে। </w:t>
      </w:r>
      <w:r w:rsidR="00601CA4">
        <w:rPr>
          <w:rFonts w:eastAsia="Nikosh" w:hint="cs"/>
          <w:cs/>
          <w:lang w:bidi="bn-BD"/>
        </w:rPr>
        <w:t>আয়াতের দ্বারা তারাই উদ্দেশ্য</w:t>
      </w:r>
      <w:r>
        <w:rPr>
          <w:rFonts w:eastAsia="Nikosh" w:hint="cs"/>
          <w:cs/>
          <w:lang w:bidi="bn-BD"/>
        </w:rPr>
        <w:t>,</w:t>
      </w:r>
      <w:r w:rsidR="00601CA4">
        <w:rPr>
          <w:rFonts w:eastAsia="Nikosh" w:hint="cs"/>
          <w:cs/>
          <w:lang w:bidi="bn-BD"/>
        </w:rPr>
        <w:t xml:space="preserve"> তবে </w:t>
      </w:r>
      <w:r w:rsidR="0071459C">
        <w:rPr>
          <w:rFonts w:eastAsia="Nikosh" w:hint="cs"/>
          <w:cs/>
          <w:lang w:bidi="bn-BD"/>
        </w:rPr>
        <w:t xml:space="preserve">আহলে বাইত শুধু রাসূলুল্লাহ্ সাল্লাল্লাহু আলাইহি ওয়াসাল্লামের স্ত্রীদের মধ্যে সীমাবদ্ধ নয়; বরং রাসূলুল্লাহ্ সাল্লাল্লাহু আলাইহি ওয়াসাল্লামের আত্মীয়-স্বজনরাও </w:t>
      </w:r>
      <w:r w:rsidR="008F190B">
        <w:rPr>
          <w:rFonts w:eastAsia="Nikosh" w:hint="cs"/>
          <w:cs/>
          <w:lang w:bidi="bn-BD"/>
        </w:rPr>
        <w:t>এদের মধ্যে অন্তর্ভুক্ত। যেমন ইতঃ</w:t>
      </w:r>
      <w:r w:rsidR="0071459C">
        <w:rPr>
          <w:rFonts w:eastAsia="Nikosh" w:hint="cs"/>
          <w:cs/>
          <w:lang w:bidi="bn-BD"/>
        </w:rPr>
        <w:t xml:space="preserve">পূর্বে আয়েশা রাদিয়াল্লাহু </w:t>
      </w:r>
      <w:r w:rsidR="0071459C">
        <w:rPr>
          <w:rFonts w:eastAsia="Nikosh" w:hint="cs"/>
          <w:lang w:bidi="bn-BD"/>
        </w:rPr>
        <w:t>‘</w:t>
      </w:r>
      <w:r w:rsidR="0071459C">
        <w:rPr>
          <w:rFonts w:eastAsia="Nikosh" w:hint="cs"/>
          <w:cs/>
          <w:lang w:bidi="bn-BD"/>
        </w:rPr>
        <w:t xml:space="preserve">আনহা থেকে বর্ণিত হাদীস থেকে এটি স্পষ্ট হয়েছে। এছাড়াও যায়েদ ইবন আরকাম রাদিয়াল্লাহু </w:t>
      </w:r>
      <w:r w:rsidR="0071459C">
        <w:rPr>
          <w:rFonts w:eastAsia="Nikosh" w:hint="cs"/>
          <w:lang w:bidi="bn-BD"/>
        </w:rPr>
        <w:t>‘</w:t>
      </w:r>
      <w:r w:rsidR="0071459C">
        <w:rPr>
          <w:rFonts w:eastAsia="Nikosh" w:hint="cs"/>
          <w:cs/>
          <w:lang w:bidi="bn-BD"/>
        </w:rPr>
        <w:t xml:space="preserve">আনহু থেকে বর্ণিত হাদীসে এসেছে, তাকে জিজ্ঞেস করা হয়েছিলো, আহলে বাইত কারা? তিনি উত্তরে বলেছেন, </w:t>
      </w:r>
    </w:p>
    <w:p w:rsidR="002E0302" w:rsidRPr="00C1723B" w:rsidRDefault="00067518" w:rsidP="00C067A3">
      <w:pPr>
        <w:spacing w:after="0" w:line="240" w:lineRule="auto"/>
        <w:jc w:val="both"/>
        <w:rPr>
          <w:rFonts w:ascii="Traditional Arabic" w:hAnsi="Traditional Arabic" w:cs="KFGQPC Uthman Taha Naskh"/>
          <w:color w:val="0000CC"/>
          <w:cs/>
          <w:lang w:bidi="bn-BD"/>
        </w:rPr>
      </w:pPr>
      <w:r>
        <w:rPr>
          <w:rFonts w:ascii="Traditional Arabic" w:hAnsi="Traditional Arabic" w:cs="KFGQPC Uthman Taha Naskh" w:hint="eastAsia"/>
          <w:color w:val="0000CC"/>
          <w:rtl/>
          <w:lang w:bidi="ar-EG"/>
        </w:rPr>
        <w:t>«</w:t>
      </w:r>
      <w:r w:rsidR="002E0302" w:rsidRPr="00C1723B">
        <w:rPr>
          <w:rFonts w:ascii="Traditional Arabic" w:hAnsi="Traditional Arabic" w:cs="KFGQPC Uthman Taha Naskh"/>
          <w:color w:val="0000CC"/>
          <w:rtl/>
          <w:lang w:bidi="ar-EG"/>
        </w:rPr>
        <w:t>أَهْلُ بَيْتِهِ مَنْ حُرِمَ الصَّدَقَةَ بَعْدَهُ، قَالَ: وَمَنْ هُمْ؟ قَالَ: هُمْ آلُ عَلِيٍّ وَآلُ عَقِيلٍ،</w:t>
      </w:r>
      <w:r w:rsidR="002E0302">
        <w:rPr>
          <w:rFonts w:ascii="Traditional Arabic" w:hAnsi="Traditional Arabic" w:cs="KFGQPC Uthman Taha Naskh"/>
          <w:color w:val="0000CC"/>
          <w:rtl/>
          <w:lang w:bidi="ar-EG"/>
        </w:rPr>
        <w:t xml:space="preserve"> وَآلُ جَعْفَرٍ، وَآلُ عَبَّاسٍ</w:t>
      </w:r>
      <w:r w:rsidR="002E0302" w:rsidRPr="00C1723B">
        <w:rPr>
          <w:rFonts w:ascii="Traditional Arabic" w:hAnsi="Traditional Arabic" w:cs="KFGQPC Uthman Taha Naskh" w:hint="cs"/>
          <w:color w:val="0000CC"/>
          <w:rtl/>
          <w:lang w:bidi="ar-EG"/>
        </w:rPr>
        <w:t>».</w:t>
      </w:r>
    </w:p>
    <w:p w:rsidR="002E0302" w:rsidRPr="00DC0B0C" w:rsidRDefault="002E0302" w:rsidP="00067518">
      <w:pPr>
        <w:autoSpaceDE w:val="0"/>
        <w:autoSpaceDN w:val="0"/>
        <w:bidi w:val="0"/>
        <w:adjustRightInd w:val="0"/>
        <w:spacing w:after="0" w:line="240" w:lineRule="auto"/>
        <w:jc w:val="both"/>
        <w:rPr>
          <w:rStyle w:val="rvts22"/>
          <w:cs/>
          <w:lang w:bidi="bn-BD"/>
        </w:rPr>
      </w:pPr>
      <w:r>
        <w:rPr>
          <w:rStyle w:val="rvts22"/>
          <w:rFonts w:hint="cs"/>
          <w:cs/>
          <w:lang w:bidi="bn-BD"/>
        </w:rPr>
        <w:t>“</w:t>
      </w:r>
      <w:r w:rsidRPr="0059416E">
        <w:rPr>
          <w:rStyle w:val="rvts22"/>
          <w:cs/>
          <w:lang w:bidi="bn-IN"/>
        </w:rPr>
        <w:t>আহলে বা</w:t>
      </w:r>
      <w:r>
        <w:rPr>
          <w:rStyle w:val="rvts22"/>
          <w:rFonts w:hint="cs"/>
          <w:cs/>
          <w:lang w:bidi="bn-BD"/>
        </w:rPr>
        <w:t>ই</w:t>
      </w:r>
      <w:r w:rsidR="00067518">
        <w:rPr>
          <w:rStyle w:val="rvts22"/>
          <w:cs/>
          <w:lang w:bidi="bn-IN"/>
        </w:rPr>
        <w:t>ত</w:t>
      </w:r>
      <w:r>
        <w:rPr>
          <w:rStyle w:val="rvts22"/>
          <w:cs/>
          <w:lang w:bidi="bn-IN"/>
        </w:rPr>
        <w:t xml:space="preserve"> তা</w:t>
      </w:r>
      <w:r w:rsidRPr="0059416E">
        <w:rPr>
          <w:rStyle w:val="rvts22"/>
          <w:cs/>
          <w:lang w:bidi="bn-IN"/>
        </w:rPr>
        <w:t>রাই</w:t>
      </w:r>
      <w:r w:rsidRPr="0059416E">
        <w:rPr>
          <w:rStyle w:val="rvts22"/>
        </w:rPr>
        <w:t xml:space="preserve">, </w:t>
      </w:r>
      <w:r w:rsidRPr="0059416E">
        <w:rPr>
          <w:rStyle w:val="rvts22"/>
          <w:cs/>
          <w:lang w:bidi="bn-IN"/>
        </w:rPr>
        <w:t xml:space="preserve">যাদের </w:t>
      </w:r>
      <w:r>
        <w:rPr>
          <w:rStyle w:val="rvts22"/>
          <w:rFonts w:hint="cs"/>
          <w:cs/>
          <w:lang w:bidi="bn-BD"/>
        </w:rPr>
        <w:t>ও</w:t>
      </w:r>
      <w:r w:rsidRPr="0059416E">
        <w:rPr>
          <w:rStyle w:val="rvts22"/>
          <w:cs/>
          <w:lang w:bidi="bn-IN"/>
        </w:rPr>
        <w:t>পর যাকাত গ্রহ</w:t>
      </w:r>
      <w:r>
        <w:rPr>
          <w:rStyle w:val="rvts22"/>
          <w:rFonts w:hint="cs"/>
          <w:cs/>
          <w:lang w:bidi="bn-BD"/>
        </w:rPr>
        <w:t>ণ</w:t>
      </w:r>
      <w:r w:rsidRPr="0059416E">
        <w:rPr>
          <w:rStyle w:val="rvts22"/>
          <w:cs/>
          <w:lang w:bidi="bn-IN"/>
        </w:rPr>
        <w:t xml:space="preserve"> হারাম। </w:t>
      </w:r>
      <w:r>
        <w:rPr>
          <w:rStyle w:val="rvts22"/>
          <w:rFonts w:hint="cs"/>
          <w:cs/>
          <w:lang w:bidi="bn-BD"/>
        </w:rPr>
        <w:t xml:space="preserve">বর্ণনাকারী </w:t>
      </w:r>
      <w:r w:rsidRPr="0059416E">
        <w:rPr>
          <w:rStyle w:val="rvts22"/>
          <w:cs/>
          <w:lang w:bidi="bn-IN"/>
        </w:rPr>
        <w:t>হুসা</w:t>
      </w:r>
      <w:r>
        <w:rPr>
          <w:rStyle w:val="rvts22"/>
          <w:rFonts w:hint="cs"/>
          <w:cs/>
          <w:lang w:bidi="bn-BD"/>
        </w:rPr>
        <w:t>ই</w:t>
      </w:r>
      <w:r w:rsidRPr="0059416E">
        <w:rPr>
          <w:rStyle w:val="rvts22"/>
          <w:cs/>
          <w:lang w:bidi="bn-IN"/>
        </w:rPr>
        <w:t xml:space="preserve">ন </w:t>
      </w:r>
      <w:r>
        <w:rPr>
          <w:rStyle w:val="rvts22"/>
          <w:rFonts w:hint="cs"/>
          <w:cs/>
          <w:lang w:bidi="bn-BD"/>
        </w:rPr>
        <w:t xml:space="preserve">রহ. </w:t>
      </w:r>
      <w:r w:rsidRPr="0059416E">
        <w:rPr>
          <w:rStyle w:val="rvts22"/>
          <w:cs/>
          <w:lang w:bidi="bn-IN"/>
        </w:rPr>
        <w:t>বললেন</w:t>
      </w:r>
      <w:r w:rsidRPr="0059416E">
        <w:rPr>
          <w:rStyle w:val="rvts22"/>
        </w:rPr>
        <w:t xml:space="preserve">, </w:t>
      </w:r>
      <w:r w:rsidRPr="0059416E">
        <w:rPr>
          <w:rStyle w:val="rvts22"/>
          <w:cs/>
          <w:lang w:bidi="bn-IN"/>
        </w:rPr>
        <w:t>এ সব লোক</w:t>
      </w:r>
      <w:r w:rsidRPr="0059416E">
        <w:rPr>
          <w:rStyle w:val="rvts22"/>
        </w:rPr>
        <w:t xml:space="preserve"> </w:t>
      </w:r>
      <w:r w:rsidRPr="0059416E">
        <w:rPr>
          <w:rStyle w:val="rvts22"/>
          <w:cs/>
          <w:lang w:bidi="bn-IN"/>
        </w:rPr>
        <w:t>কারা</w:t>
      </w:r>
      <w:r w:rsidRPr="0059416E">
        <w:rPr>
          <w:rStyle w:val="rvts22"/>
        </w:rPr>
        <w:t xml:space="preserve">? </w:t>
      </w:r>
      <w:r w:rsidRPr="0059416E">
        <w:rPr>
          <w:rStyle w:val="rvts22"/>
          <w:cs/>
          <w:lang w:bidi="bn-IN"/>
        </w:rPr>
        <w:t>যা</w:t>
      </w:r>
      <w:r>
        <w:rPr>
          <w:rStyle w:val="rvts22"/>
          <w:rFonts w:hint="cs"/>
          <w:cs/>
          <w:lang w:bidi="bn-BD"/>
        </w:rPr>
        <w:t>য়ে</w:t>
      </w:r>
      <w:r w:rsidRPr="0059416E">
        <w:rPr>
          <w:rStyle w:val="rvts22"/>
          <w:cs/>
          <w:lang w:bidi="bn-IN"/>
        </w:rPr>
        <w:t xml:space="preserve">দ </w:t>
      </w:r>
      <w:r>
        <w:rPr>
          <w:rStyle w:val="rvts22"/>
          <w:rFonts w:hint="cs"/>
          <w:cs/>
          <w:lang w:bidi="bn-BD"/>
        </w:rPr>
        <w:t xml:space="preserve">রাদিয়াল্লাহু </w:t>
      </w:r>
      <w:r>
        <w:rPr>
          <w:rStyle w:val="rvts22"/>
          <w:rFonts w:hint="cs"/>
          <w:lang w:bidi="bn-BD"/>
        </w:rPr>
        <w:t>‘</w:t>
      </w:r>
      <w:r>
        <w:rPr>
          <w:rStyle w:val="rvts22"/>
          <w:rFonts w:hint="cs"/>
          <w:cs/>
          <w:lang w:bidi="bn-BD"/>
        </w:rPr>
        <w:t xml:space="preserve">আনহু </w:t>
      </w:r>
      <w:r w:rsidRPr="0059416E">
        <w:rPr>
          <w:rStyle w:val="rvts22"/>
          <w:cs/>
          <w:lang w:bidi="bn-IN"/>
        </w:rPr>
        <w:t>বললেন</w:t>
      </w:r>
      <w:r w:rsidRPr="0059416E">
        <w:rPr>
          <w:rStyle w:val="rvts22"/>
        </w:rPr>
        <w:t xml:space="preserve">, </w:t>
      </w:r>
      <w:r w:rsidRPr="0059416E">
        <w:rPr>
          <w:rStyle w:val="rvts22"/>
          <w:cs/>
          <w:lang w:bidi="bn-IN"/>
        </w:rPr>
        <w:t>এরা আলী</w:t>
      </w:r>
      <w:r w:rsidRPr="0059416E">
        <w:rPr>
          <w:rStyle w:val="rvts22"/>
        </w:rPr>
        <w:t xml:space="preserve">, </w:t>
      </w:r>
      <w:r>
        <w:rPr>
          <w:rStyle w:val="rvts22"/>
          <w:rFonts w:hint="cs"/>
          <w:cs/>
          <w:lang w:bidi="bn-BD"/>
        </w:rPr>
        <w:t>‘</w:t>
      </w:r>
      <w:r w:rsidRPr="0059416E">
        <w:rPr>
          <w:rStyle w:val="rvts22"/>
          <w:cs/>
          <w:lang w:bidi="bn-IN"/>
        </w:rPr>
        <w:t>আকীল</w:t>
      </w:r>
      <w:r w:rsidRPr="0059416E">
        <w:rPr>
          <w:rStyle w:val="rvts22"/>
        </w:rPr>
        <w:t xml:space="preserve">, </w:t>
      </w:r>
      <w:r w:rsidRPr="0059416E">
        <w:rPr>
          <w:rStyle w:val="rvts22"/>
          <w:cs/>
          <w:lang w:bidi="bn-IN"/>
        </w:rPr>
        <w:t>জা</w:t>
      </w:r>
      <w:r w:rsidR="000333E5">
        <w:rPr>
          <w:rStyle w:val="rvts22"/>
          <w:rFonts w:hint="cs"/>
          <w:cs/>
          <w:lang w:bidi="bn-BD"/>
        </w:rPr>
        <w:t>‘</w:t>
      </w:r>
      <w:r>
        <w:rPr>
          <w:rStyle w:val="rvts22"/>
          <w:rFonts w:hint="cs"/>
          <w:cs/>
          <w:lang w:bidi="bn-BD"/>
        </w:rPr>
        <w:t>ফ</w:t>
      </w:r>
      <w:r w:rsidRPr="0059416E">
        <w:rPr>
          <w:rStyle w:val="rvts22"/>
          <w:cs/>
          <w:lang w:bidi="bn-IN"/>
        </w:rPr>
        <w:t xml:space="preserve">র ও আব্বাস </w:t>
      </w:r>
      <w:r>
        <w:rPr>
          <w:rStyle w:val="rvts22"/>
          <w:rFonts w:hint="cs"/>
          <w:cs/>
          <w:lang w:bidi="bn-BD"/>
        </w:rPr>
        <w:t xml:space="preserve">রাদিয়াল্লাহু </w:t>
      </w:r>
      <w:r>
        <w:rPr>
          <w:rStyle w:val="rvts22"/>
          <w:rFonts w:hint="cs"/>
          <w:lang w:bidi="bn-BD"/>
        </w:rPr>
        <w:t>‘</w:t>
      </w:r>
      <w:r>
        <w:rPr>
          <w:rStyle w:val="rvts22"/>
          <w:rFonts w:hint="cs"/>
          <w:cs/>
          <w:lang w:bidi="bn-BD"/>
        </w:rPr>
        <w:t>আনহুমের</w:t>
      </w:r>
      <w:r w:rsidR="00753ABD">
        <w:rPr>
          <w:rStyle w:val="rvts22"/>
          <w:cs/>
          <w:lang w:bidi="bn-IN"/>
        </w:rPr>
        <w:t xml:space="preserve"> পরিবার-পরিজন</w:t>
      </w:r>
      <w:r>
        <w:rPr>
          <w:rStyle w:val="rvts22"/>
          <w:rFonts w:hint="cs"/>
          <w:cs/>
          <w:lang w:bidi="bn-BD"/>
        </w:rPr>
        <w:t>”</w:t>
      </w:r>
      <w:r w:rsidRPr="00DC0B0C">
        <w:rPr>
          <w:rStyle w:val="rvts22"/>
          <w:rFonts w:cs="SolaimanLipi" w:hint="cs"/>
          <w:cs/>
          <w:lang w:bidi="hi-IN"/>
        </w:rPr>
        <w:t>।</w:t>
      </w:r>
      <w:r w:rsidRPr="0059416E">
        <w:rPr>
          <w:rStyle w:val="FootnoteReference"/>
          <w:cs/>
          <w:lang w:bidi="bn-BD"/>
        </w:rPr>
        <w:footnoteReference w:id="32"/>
      </w:r>
    </w:p>
    <w:p w:rsidR="00544037" w:rsidRPr="0090678B" w:rsidRDefault="0090678B" w:rsidP="00C067A3">
      <w:pPr>
        <w:autoSpaceDE w:val="0"/>
        <w:autoSpaceDN w:val="0"/>
        <w:bidi w:val="0"/>
        <w:adjustRightInd w:val="0"/>
        <w:spacing w:after="0" w:line="240" w:lineRule="auto"/>
        <w:jc w:val="both"/>
        <w:rPr>
          <w:rStyle w:val="rvts22"/>
          <w:cs/>
          <w:lang w:bidi="bn-BD"/>
        </w:rPr>
      </w:pPr>
      <w:r w:rsidRPr="0090678B">
        <w:rPr>
          <w:rStyle w:val="rvts22"/>
          <w:rFonts w:hint="cs"/>
          <w:cs/>
          <w:lang w:bidi="bn-IN"/>
        </w:rPr>
        <w:t xml:space="preserve">আবু হুরাইরা রাদিয়াল্লাহু </w:t>
      </w:r>
      <w:r w:rsidRPr="0090678B">
        <w:rPr>
          <w:rStyle w:val="rvts22"/>
          <w:rFonts w:hint="cs"/>
          <w:lang w:bidi="bn-IN"/>
        </w:rPr>
        <w:t>‘</w:t>
      </w:r>
      <w:r w:rsidRPr="0090678B">
        <w:rPr>
          <w:rStyle w:val="rvts22"/>
          <w:rFonts w:hint="cs"/>
          <w:cs/>
          <w:lang w:bidi="bn-IN"/>
        </w:rPr>
        <w:t xml:space="preserve">আনহু থেকে বর্ণিত, </w:t>
      </w:r>
      <w:r>
        <w:rPr>
          <w:rStyle w:val="rvts22"/>
          <w:rFonts w:hint="cs"/>
          <w:cs/>
          <w:lang w:bidi="bn-BD"/>
        </w:rPr>
        <w:t xml:space="preserve">তিনি বলেন, </w:t>
      </w:r>
    </w:p>
    <w:p w:rsidR="0090678B" w:rsidRPr="00DC0B0C" w:rsidRDefault="000333E5" w:rsidP="00C067A3">
      <w:pPr>
        <w:spacing w:after="0" w:line="240" w:lineRule="auto"/>
        <w:jc w:val="both"/>
        <w:rPr>
          <w:rFonts w:ascii="Traditional Arabic" w:hAnsi="Traditional Arabic"/>
          <w:color w:val="0000CC"/>
          <w:szCs w:val="30"/>
          <w:cs/>
          <w:lang w:bidi="bn-BD"/>
        </w:rPr>
      </w:pPr>
      <w:r w:rsidRPr="00C1723B">
        <w:rPr>
          <w:rFonts w:ascii="Traditional Arabic" w:hAnsi="Traditional Arabic" w:cs="KFGQPC Uthman Taha Naskh" w:hint="cs"/>
          <w:color w:val="0000CC"/>
          <w:rtl/>
          <w:lang w:bidi="ar-EG"/>
        </w:rPr>
        <w:t>«</w:t>
      </w:r>
      <w:r w:rsidR="0090678B" w:rsidRPr="0090678B">
        <w:rPr>
          <w:rFonts w:ascii="Traditional Arabic" w:hAnsi="Traditional Arabic" w:cs="KFGQPC Uthman Taha Naskh"/>
          <w:color w:val="0000CC"/>
          <w:rtl/>
          <w:lang w:bidi="ar-EG"/>
        </w:rPr>
        <w:t>أَخَذَ الحَسَنُ بْنُ عَلِيٍّ رَضِيَ اللَّهُ عَنْهُمَا، تَمْرَةً مِنْ تَمْرِ الصَّدَقَةِ، فَجَعَلَهَا فِي فِيهِ، فَقَالَ النَّبِيُّ صَلَّى اللهُ عَلَيْهِ وَسَلَّمَ: «كِخْ كِخْ» لِيَطْرَحَهَا، ثُمَّ قَالَ: «أَمَا شَعَرْتَ أَنَّا لاَ نَأْكُلُ الصَّدَقَةَ»</w:t>
      </w:r>
      <w:r w:rsidR="00067518">
        <w:rPr>
          <w:rFonts w:ascii="Traditional Arabic" w:hAnsi="Traditional Arabic" w:cs="KFGQPC Uthman Taha Naskh" w:hint="cs"/>
          <w:color w:val="0000CC"/>
          <w:rtl/>
          <w:lang w:bidi="ar-EG"/>
        </w:rPr>
        <w:t>.</w:t>
      </w:r>
    </w:p>
    <w:p w:rsidR="00240444" w:rsidRDefault="00610131" w:rsidP="00C067A3">
      <w:pPr>
        <w:autoSpaceDE w:val="0"/>
        <w:autoSpaceDN w:val="0"/>
        <w:bidi w:val="0"/>
        <w:adjustRightInd w:val="0"/>
        <w:spacing w:after="0" w:line="240" w:lineRule="auto"/>
        <w:jc w:val="both"/>
        <w:rPr>
          <w:rStyle w:val="rvts22"/>
          <w:cs/>
          <w:lang w:bidi="bn-BD"/>
        </w:rPr>
      </w:pPr>
      <w:r>
        <w:rPr>
          <w:rStyle w:val="rvts22"/>
          <w:rFonts w:hint="cs"/>
          <w:cs/>
          <w:lang w:bidi="bn-BD"/>
        </w:rPr>
        <w:lastRenderedPageBreak/>
        <w:t>“</w:t>
      </w:r>
      <w:r w:rsidRPr="00610131">
        <w:rPr>
          <w:rStyle w:val="rvts22"/>
          <w:cs/>
          <w:lang w:bidi="bn-IN"/>
        </w:rPr>
        <w:t xml:space="preserve">হাসান </w:t>
      </w:r>
      <w:r>
        <w:rPr>
          <w:rStyle w:val="rvts22"/>
          <w:rFonts w:hint="cs"/>
          <w:cs/>
          <w:lang w:bidi="bn-BD"/>
        </w:rPr>
        <w:t>ইবন</w:t>
      </w:r>
      <w:r w:rsidRPr="00610131">
        <w:rPr>
          <w:rStyle w:val="rvts22"/>
          <w:cs/>
          <w:lang w:bidi="bn-IN"/>
        </w:rPr>
        <w:t xml:space="preserve"> আলী </w:t>
      </w:r>
      <w:r>
        <w:rPr>
          <w:rStyle w:val="rvts22"/>
          <w:rFonts w:hint="cs"/>
          <w:cs/>
          <w:lang w:bidi="bn-BD"/>
        </w:rPr>
        <w:t xml:space="preserve">রাদিয়াল্লাহু </w:t>
      </w:r>
      <w:r>
        <w:rPr>
          <w:rStyle w:val="rvts22"/>
          <w:rFonts w:hint="cs"/>
          <w:lang w:bidi="bn-BD"/>
        </w:rPr>
        <w:t>‘</w:t>
      </w:r>
      <w:r>
        <w:rPr>
          <w:rStyle w:val="rvts22"/>
          <w:rFonts w:hint="cs"/>
          <w:cs/>
          <w:lang w:bidi="bn-BD"/>
        </w:rPr>
        <w:t xml:space="preserve">আনহু </w:t>
      </w:r>
      <w:r>
        <w:rPr>
          <w:rStyle w:val="rvts22"/>
          <w:cs/>
          <w:lang w:bidi="bn-IN"/>
        </w:rPr>
        <w:t>স</w:t>
      </w:r>
      <w:r w:rsidRPr="00610131">
        <w:rPr>
          <w:rStyle w:val="rvts22"/>
          <w:cs/>
          <w:lang w:bidi="bn-IN"/>
        </w:rPr>
        <w:t xml:space="preserve">দকার একটি খেজুর নিয়ে মুখে দিলেন। </w:t>
      </w:r>
      <w:r>
        <w:rPr>
          <w:rStyle w:val="rvts22"/>
          <w:rFonts w:hint="cs"/>
          <w:cs/>
          <w:lang w:bidi="bn-BD"/>
        </w:rPr>
        <w:t xml:space="preserve">রাসূলুল্লাহ্ সাল্লাল্লাহু আলাইহি ওয়াসাল্লাম </w:t>
      </w:r>
      <w:r w:rsidRPr="00610131">
        <w:rPr>
          <w:rStyle w:val="rvts22"/>
          <w:cs/>
          <w:lang w:bidi="bn-IN"/>
        </w:rPr>
        <w:t>তা</w:t>
      </w:r>
      <w:r w:rsidRPr="00610131">
        <w:rPr>
          <w:rStyle w:val="rvts22"/>
          <w:lang w:bidi="bn-IN"/>
        </w:rPr>
        <w:t xml:space="preserve"> </w:t>
      </w:r>
      <w:r w:rsidR="000333E5">
        <w:rPr>
          <w:rStyle w:val="rvts22"/>
          <w:cs/>
          <w:lang w:bidi="bn-IN"/>
        </w:rPr>
        <w:t>ফেলে দেওয়ার জন্য কাখ কাখ</w:t>
      </w:r>
      <w:r>
        <w:rPr>
          <w:rStyle w:val="rvts22"/>
          <w:cs/>
          <w:lang w:bidi="bn-IN"/>
        </w:rPr>
        <w:t xml:space="preserve"> (ওয়াক ওয়াক) বললেন। তারপর বললেন</w:t>
      </w:r>
      <w:r>
        <w:rPr>
          <w:rStyle w:val="rvts22"/>
          <w:rFonts w:hint="cs"/>
          <w:cs/>
          <w:lang w:bidi="bn-BD"/>
        </w:rPr>
        <w:t>,</w:t>
      </w:r>
      <w:r w:rsidRPr="00610131">
        <w:rPr>
          <w:rStyle w:val="rvts22"/>
          <w:cs/>
          <w:lang w:bidi="bn-IN"/>
        </w:rPr>
        <w:t xml:space="preserve"> তুমি কি জা</w:t>
      </w:r>
      <w:r>
        <w:rPr>
          <w:rStyle w:val="rvts22"/>
          <w:rFonts w:hint="cs"/>
          <w:cs/>
          <w:lang w:bidi="bn-BD"/>
        </w:rPr>
        <w:t>নো</w:t>
      </w:r>
      <w:r w:rsidRPr="00610131">
        <w:rPr>
          <w:rStyle w:val="rvts22"/>
          <w:cs/>
          <w:lang w:bidi="bn-IN"/>
        </w:rPr>
        <w:t xml:space="preserve"> না যে</w:t>
      </w:r>
      <w:r w:rsidRPr="00610131">
        <w:rPr>
          <w:rStyle w:val="rvts22"/>
          <w:lang w:bidi="bn-IN"/>
        </w:rPr>
        <w:t xml:space="preserve">, </w:t>
      </w:r>
      <w:r>
        <w:rPr>
          <w:rStyle w:val="rvts22"/>
          <w:cs/>
          <w:lang w:bidi="bn-IN"/>
        </w:rPr>
        <w:t>আমরা স</w:t>
      </w:r>
      <w:r w:rsidRPr="00610131">
        <w:rPr>
          <w:rStyle w:val="rvts22"/>
          <w:cs/>
          <w:lang w:bidi="bn-IN"/>
        </w:rPr>
        <w:t>দকা খাই না!</w:t>
      </w:r>
      <w:r>
        <w:rPr>
          <w:rStyle w:val="rvts22"/>
          <w:rFonts w:hint="cs"/>
          <w:cs/>
          <w:lang w:bidi="bn-BD"/>
        </w:rPr>
        <w:t>”</w:t>
      </w:r>
      <w:r w:rsidRPr="00DC0B0C">
        <w:rPr>
          <w:rStyle w:val="rvts22"/>
          <w:rFonts w:cs="SolaimanLipi" w:hint="cs"/>
          <w:cs/>
          <w:lang w:bidi="hi-IN"/>
        </w:rPr>
        <w:t>।</w:t>
      </w:r>
      <w:r>
        <w:rPr>
          <w:rStyle w:val="FootnoteReference"/>
          <w:cs/>
          <w:lang w:bidi="bn-BD"/>
        </w:rPr>
        <w:footnoteReference w:id="33"/>
      </w:r>
    </w:p>
    <w:p w:rsidR="00181889" w:rsidRPr="0043677D" w:rsidRDefault="0043677D" w:rsidP="00C067A3">
      <w:pPr>
        <w:autoSpaceDE w:val="0"/>
        <w:autoSpaceDN w:val="0"/>
        <w:bidi w:val="0"/>
        <w:adjustRightInd w:val="0"/>
        <w:spacing w:after="0" w:line="240" w:lineRule="auto"/>
        <w:jc w:val="both"/>
        <w:rPr>
          <w:rStyle w:val="rvts22"/>
          <w:cs/>
          <w:lang w:bidi="bn-IN"/>
        </w:rPr>
      </w:pPr>
      <w:r w:rsidRPr="0043677D">
        <w:rPr>
          <w:rStyle w:val="rvts22"/>
          <w:rFonts w:hint="cs"/>
          <w:cs/>
          <w:lang w:bidi="bn-IN"/>
        </w:rPr>
        <w:t xml:space="preserve">সহীহ মুসলিমের বর্ণনায় এসেছে, </w:t>
      </w:r>
    </w:p>
    <w:p w:rsidR="0043677D" w:rsidRPr="00DC0B0C" w:rsidRDefault="0043677D" w:rsidP="00C067A3">
      <w:pPr>
        <w:spacing w:after="0" w:line="240" w:lineRule="auto"/>
        <w:jc w:val="both"/>
        <w:rPr>
          <w:rFonts w:ascii="Traditional Arabic" w:hAnsi="Traditional Arabic"/>
          <w:color w:val="0000CC"/>
          <w:szCs w:val="30"/>
          <w:cs/>
          <w:lang w:bidi="bn-BD"/>
        </w:rPr>
      </w:pPr>
      <w:r w:rsidRPr="0043677D">
        <w:rPr>
          <w:rFonts w:ascii="Traditional Arabic" w:hAnsi="Traditional Arabic" w:cs="KFGQPC Uthman Taha Naskh"/>
          <w:color w:val="0000CC"/>
          <w:rtl/>
          <w:lang w:bidi="ar-EG"/>
        </w:rPr>
        <w:t>«أَنَّا لَا تَحِلُّ لَنَا الصَّدَقَةُ؟»</w:t>
      </w:r>
      <w:r w:rsidR="00067518">
        <w:rPr>
          <w:rFonts w:ascii="Traditional Arabic" w:hAnsi="Traditional Arabic" w:cs="KFGQPC Uthman Taha Naskh" w:hint="cs"/>
          <w:color w:val="0000CC"/>
          <w:rtl/>
          <w:lang w:bidi="ar-EG"/>
        </w:rPr>
        <w:t>.</w:t>
      </w:r>
    </w:p>
    <w:p w:rsidR="0043677D" w:rsidRDefault="0043677D" w:rsidP="00C067A3">
      <w:pPr>
        <w:autoSpaceDE w:val="0"/>
        <w:autoSpaceDN w:val="0"/>
        <w:bidi w:val="0"/>
        <w:adjustRightInd w:val="0"/>
        <w:spacing w:after="0" w:line="240" w:lineRule="auto"/>
        <w:jc w:val="both"/>
        <w:rPr>
          <w:rStyle w:val="rvts22"/>
          <w:cs/>
          <w:lang w:bidi="bn-BD"/>
        </w:rPr>
      </w:pPr>
      <w:r w:rsidRPr="0043677D">
        <w:rPr>
          <w:rStyle w:val="rvts22"/>
          <w:rFonts w:hint="cs"/>
          <w:cs/>
          <w:lang w:bidi="bn-IN"/>
        </w:rPr>
        <w:t>“আমাদের জন্য সদকা গ্রহণ হালাল নয়”।</w:t>
      </w:r>
      <w:r w:rsidRPr="0043677D">
        <w:rPr>
          <w:rStyle w:val="rvts22"/>
          <w:vertAlign w:val="superscript"/>
          <w:cs/>
          <w:lang w:bidi="bn-IN"/>
        </w:rPr>
        <w:footnoteReference w:id="34"/>
      </w:r>
    </w:p>
    <w:p w:rsidR="0068700A" w:rsidRPr="0068700A" w:rsidRDefault="0068700A" w:rsidP="000333E5">
      <w:pPr>
        <w:autoSpaceDE w:val="0"/>
        <w:autoSpaceDN w:val="0"/>
        <w:bidi w:val="0"/>
        <w:adjustRightInd w:val="0"/>
        <w:spacing w:after="0" w:line="240" w:lineRule="auto"/>
        <w:jc w:val="both"/>
        <w:rPr>
          <w:rStyle w:val="rvts22"/>
          <w:cs/>
          <w:lang w:bidi="bn-BD"/>
        </w:rPr>
      </w:pPr>
      <w:r w:rsidRPr="0068700A">
        <w:rPr>
          <w:rStyle w:val="rvts22"/>
          <w:rFonts w:hint="cs"/>
          <w:cs/>
          <w:lang w:bidi="bn-BD"/>
        </w:rPr>
        <w:t>সহীহাইনে</w:t>
      </w:r>
      <w:r>
        <w:rPr>
          <w:rStyle w:val="rvts22"/>
          <w:rFonts w:hint="cs"/>
          <w:cs/>
          <w:lang w:bidi="bn-BD"/>
        </w:rPr>
        <w:t xml:space="preserve"> এসেছে, রাসূলুল্লাহ্ সাল্লাল্লাহু আলাইহি ওয়াসাল্লাম সাহাবী</w:t>
      </w:r>
      <w:r w:rsidR="000333E5">
        <w:rPr>
          <w:rStyle w:val="rvts22"/>
          <w:rFonts w:hint="cs"/>
          <w:cs/>
          <w:lang w:bidi="bn-BD"/>
        </w:rPr>
        <w:t>গণ</w:t>
      </w:r>
      <w:r>
        <w:rPr>
          <w:rStyle w:val="rvts22"/>
          <w:rFonts w:hint="cs"/>
          <w:cs/>
          <w:lang w:bidi="bn-BD"/>
        </w:rPr>
        <w:t xml:space="preserve">কে (তারা কীভাবে </w:t>
      </w:r>
      <w:r w:rsidRPr="0068700A">
        <w:rPr>
          <w:rStyle w:val="rvts22"/>
          <w:rFonts w:hint="cs"/>
          <w:cs/>
          <w:lang w:bidi="bn-BD"/>
        </w:rPr>
        <w:t xml:space="preserve">রাসূলের প্রতি সালাত পেশ করবে? এ প্রশ্নের জবাবে) বলেছেন, </w:t>
      </w:r>
    </w:p>
    <w:p w:rsidR="00054663" w:rsidRPr="00DC0B0C" w:rsidRDefault="0068700A" w:rsidP="00C067A3">
      <w:pPr>
        <w:spacing w:after="0" w:line="240" w:lineRule="auto"/>
        <w:jc w:val="both"/>
        <w:rPr>
          <w:rFonts w:ascii="Traditional Arabic" w:hAnsi="Traditional Arabic"/>
          <w:color w:val="0000CC"/>
          <w:szCs w:val="30"/>
          <w:cs/>
          <w:lang w:bidi="bn-BD"/>
        </w:rPr>
      </w:pPr>
      <w:r w:rsidRPr="0068700A">
        <w:rPr>
          <w:rFonts w:ascii="Traditional Arabic" w:hAnsi="Traditional Arabic" w:cs="KFGQPC Uthman Taha Naskh"/>
          <w:color w:val="0000CC"/>
          <w:cs/>
          <w:lang w:bidi="bn-BD"/>
        </w:rPr>
        <w:t>»</w:t>
      </w:r>
      <w:r w:rsidRPr="0068700A">
        <w:rPr>
          <w:rFonts w:ascii="Traditional Arabic" w:hAnsi="Traditional Arabic" w:cs="KFGQPC Uthman Taha Naskh"/>
          <w:color w:val="0000CC"/>
          <w:rtl/>
          <w:lang w:bidi="ar-EG"/>
        </w:rPr>
        <w:t>قُولُوا: اللَّهُمَّ صَلِّ عَلَى مُحَمَّدٍ وَأَزْوَاجِهِ وَذُرِّيَّتِهِ، كَمَا صَلَّيْتَ عَلَى آلِ إِبْرَاهِيمَ، وَبَارِكْ عَلَى مُحَمَّدٍ وَأَزْوَاجِهِ وَذُرِّيَّتِهِ، كَمَا بَارَكْتَ عَلَى آلِ إِبْرَ</w:t>
      </w:r>
      <w:r>
        <w:rPr>
          <w:rFonts w:ascii="Traditional Arabic" w:hAnsi="Traditional Arabic" w:cs="KFGQPC Uthman Taha Naskh"/>
          <w:color w:val="0000CC"/>
          <w:rtl/>
          <w:lang w:bidi="ar-EG"/>
        </w:rPr>
        <w:t xml:space="preserve">اهِيمَ إِنَّكَ حَمِيدٌ مَجِيدٌ </w:t>
      </w:r>
      <w:r w:rsidRPr="0068700A">
        <w:rPr>
          <w:rFonts w:ascii="Traditional Arabic" w:hAnsi="Traditional Arabic" w:cs="KFGQPC Uthman Taha Naskh" w:hint="cs"/>
          <w:color w:val="0000CC"/>
          <w:cs/>
          <w:lang w:bidi="bn-BD"/>
        </w:rPr>
        <w:t>«</w:t>
      </w:r>
      <w:r>
        <w:rPr>
          <w:rFonts w:ascii="Traditional Arabic" w:hAnsi="Traditional Arabic" w:cs="KFGQPC Uthman Taha Naskh" w:hint="cs"/>
          <w:color w:val="0000CC"/>
          <w:rtl/>
          <w:lang w:bidi="ar-EG"/>
        </w:rPr>
        <w:t>.</w:t>
      </w:r>
    </w:p>
    <w:p w:rsidR="008914C1" w:rsidRDefault="000333E5" w:rsidP="000333E5">
      <w:pPr>
        <w:autoSpaceDE w:val="0"/>
        <w:autoSpaceDN w:val="0"/>
        <w:bidi w:val="0"/>
        <w:adjustRightInd w:val="0"/>
        <w:spacing w:after="0" w:line="240" w:lineRule="auto"/>
        <w:jc w:val="both"/>
        <w:rPr>
          <w:rStyle w:val="rvts22"/>
          <w:cs/>
          <w:lang w:bidi="bn-BD"/>
        </w:rPr>
      </w:pPr>
      <w:r>
        <w:rPr>
          <w:rStyle w:val="rvts22"/>
          <w:rFonts w:hint="cs"/>
          <w:cs/>
          <w:lang w:bidi="bn-BD"/>
        </w:rPr>
        <w:t>“</w:t>
      </w:r>
      <w:r w:rsidR="00962791">
        <w:rPr>
          <w:rStyle w:val="rvts22"/>
          <w:rFonts w:hint="cs"/>
          <w:cs/>
          <w:lang w:bidi="bn-BD"/>
        </w:rPr>
        <w:t xml:space="preserve">রাসূলুল্লাহ্ সাল্লাল্লাহু আলাইহি ওয়াসাল্লাম </w:t>
      </w:r>
      <w:r w:rsidR="00962791" w:rsidRPr="00962791">
        <w:rPr>
          <w:rStyle w:val="rvts22"/>
          <w:cs/>
          <w:lang w:bidi="bn-BD"/>
        </w:rPr>
        <w:t>বললেন</w:t>
      </w:r>
      <w:r w:rsidR="00962791" w:rsidRPr="00962791">
        <w:rPr>
          <w:rStyle w:val="rvts22"/>
          <w:lang w:bidi="bn-BD"/>
        </w:rPr>
        <w:t xml:space="preserve">, </w:t>
      </w:r>
      <w:r w:rsidR="00962791" w:rsidRPr="00962791">
        <w:rPr>
          <w:rStyle w:val="rvts22"/>
          <w:cs/>
          <w:lang w:bidi="bn-BD"/>
        </w:rPr>
        <w:t>এভাবে পড়বে</w:t>
      </w:r>
      <w:r w:rsidR="00962791" w:rsidRPr="00962791">
        <w:rPr>
          <w:rStyle w:val="rvts22"/>
          <w:lang w:bidi="bn-BD"/>
        </w:rPr>
        <w:t xml:space="preserve">, </w:t>
      </w:r>
      <w:r w:rsidR="00962791">
        <w:rPr>
          <w:rStyle w:val="rvts22"/>
          <w:lang w:bidi="bn-BD"/>
        </w:rPr>
        <w:t>“</w:t>
      </w:r>
      <w:r w:rsidR="00962791">
        <w:rPr>
          <w:rStyle w:val="rvts22"/>
          <w:cs/>
          <w:lang w:bidi="bn-BD"/>
        </w:rPr>
        <w:t>হে আল্লাহ</w:t>
      </w:r>
      <w:r w:rsidR="00962791" w:rsidRPr="00962791">
        <w:rPr>
          <w:rStyle w:val="rvts22"/>
          <w:cs/>
          <w:lang w:bidi="bn-BD"/>
        </w:rPr>
        <w:t xml:space="preserve">! আপনি </w:t>
      </w:r>
      <w:r w:rsidR="009B3C22">
        <w:rPr>
          <w:rStyle w:val="rvts22"/>
          <w:cs/>
          <w:lang w:bidi="bn-BD"/>
        </w:rPr>
        <w:t>মুহাম্মাদ</w:t>
      </w:r>
      <w:r w:rsidR="00F26888">
        <w:rPr>
          <w:rStyle w:val="rvts22"/>
          <w:cs/>
          <w:lang w:bidi="bn-BD"/>
        </w:rPr>
        <w:t xml:space="preserve"> </w:t>
      </w:r>
      <w:r>
        <w:rPr>
          <w:rStyle w:val="rvts22"/>
          <w:rFonts w:hint="cs"/>
          <w:cs/>
          <w:lang w:bidi="bn-BD"/>
        </w:rPr>
        <w:t>সাল্লাল্লাহু আলাইহি ওয়াসাল্লাম</w:t>
      </w:r>
      <w:r w:rsidR="00962791" w:rsidRPr="00962791">
        <w:rPr>
          <w:rStyle w:val="rvts22"/>
          <w:lang w:bidi="bn-BD"/>
        </w:rPr>
        <w:t xml:space="preserve">, </w:t>
      </w:r>
      <w:r w:rsidR="00962791" w:rsidRPr="00962791">
        <w:rPr>
          <w:rStyle w:val="rvts22"/>
          <w:cs/>
          <w:lang w:bidi="bn-BD"/>
        </w:rPr>
        <w:t>তাঁর</w:t>
      </w:r>
      <w:r w:rsidR="00962791" w:rsidRPr="00962791">
        <w:rPr>
          <w:rStyle w:val="rvts22"/>
          <w:lang w:bidi="bn-BD"/>
        </w:rPr>
        <w:t xml:space="preserve"> </w:t>
      </w:r>
      <w:r>
        <w:rPr>
          <w:rStyle w:val="rvts22"/>
          <w:cs/>
          <w:lang w:bidi="bn-BD"/>
        </w:rPr>
        <w:t>স্ত্রীগণ</w:t>
      </w:r>
      <w:r w:rsidR="00962791" w:rsidRPr="00962791">
        <w:rPr>
          <w:rStyle w:val="rvts22"/>
          <w:cs/>
          <w:lang w:bidi="bn-BD"/>
        </w:rPr>
        <w:t xml:space="preserve"> এবং তাঁর বংশধরগণের </w:t>
      </w:r>
      <w:r w:rsidR="00067518">
        <w:rPr>
          <w:rStyle w:val="rvts22"/>
          <w:rFonts w:hint="cs"/>
          <w:cs/>
          <w:lang w:bidi="bn-BD"/>
        </w:rPr>
        <w:t>ওপর</w:t>
      </w:r>
      <w:r w:rsidR="00962791" w:rsidRPr="00962791">
        <w:rPr>
          <w:rStyle w:val="rvts22"/>
          <w:cs/>
          <w:lang w:bidi="bn-BD"/>
        </w:rPr>
        <w:t xml:space="preserve"> এমনিভাবে বরকত নাযিল করুন</w:t>
      </w:r>
      <w:r>
        <w:rPr>
          <w:rStyle w:val="rvts22"/>
          <w:rFonts w:hint="cs"/>
          <w:cs/>
          <w:lang w:bidi="bn-BD"/>
        </w:rPr>
        <w:t>,</w:t>
      </w:r>
      <w:r w:rsidR="00962791" w:rsidRPr="00962791">
        <w:rPr>
          <w:rStyle w:val="rvts22"/>
          <w:cs/>
          <w:lang w:bidi="bn-BD"/>
        </w:rPr>
        <w:t xml:space="preserve"> যেমনি আপনি বরকত</w:t>
      </w:r>
      <w:r w:rsidR="00962791" w:rsidRPr="00962791">
        <w:rPr>
          <w:rStyle w:val="rvts22"/>
          <w:lang w:bidi="bn-BD"/>
        </w:rPr>
        <w:t xml:space="preserve"> </w:t>
      </w:r>
      <w:r w:rsidR="00962791" w:rsidRPr="00962791">
        <w:rPr>
          <w:rStyle w:val="rvts22"/>
          <w:cs/>
          <w:lang w:bidi="bn-BD"/>
        </w:rPr>
        <w:t>নাযিল করেছেন ই</w:t>
      </w:r>
      <w:r w:rsidR="00962791">
        <w:rPr>
          <w:rStyle w:val="rvts22"/>
          <w:rFonts w:hint="cs"/>
          <w:cs/>
          <w:lang w:bidi="bn-BD"/>
        </w:rPr>
        <w:t>বরা</w:t>
      </w:r>
      <w:r w:rsidR="00962791" w:rsidRPr="00962791">
        <w:rPr>
          <w:rStyle w:val="rvts22"/>
          <w:cs/>
          <w:lang w:bidi="bn-BD"/>
        </w:rPr>
        <w:t xml:space="preserve">হীম </w:t>
      </w:r>
      <w:r w:rsidR="00962791">
        <w:rPr>
          <w:rStyle w:val="rvts22"/>
          <w:rFonts w:hint="cs"/>
          <w:cs/>
          <w:lang w:bidi="bn-BD"/>
        </w:rPr>
        <w:t xml:space="preserve">আলাইহিস সালামের </w:t>
      </w:r>
      <w:r w:rsidR="00962791" w:rsidRPr="00962791">
        <w:rPr>
          <w:rStyle w:val="rvts22"/>
          <w:cs/>
          <w:lang w:bidi="bn-BD"/>
        </w:rPr>
        <w:t xml:space="preserve">বংশধরদের </w:t>
      </w:r>
      <w:r w:rsidR="00962791">
        <w:rPr>
          <w:rStyle w:val="rvts22"/>
          <w:rFonts w:hint="cs"/>
          <w:cs/>
          <w:lang w:bidi="bn-BD"/>
        </w:rPr>
        <w:t>ও</w:t>
      </w:r>
      <w:r w:rsidR="00962791" w:rsidRPr="00962791">
        <w:rPr>
          <w:rStyle w:val="rvts22"/>
          <w:cs/>
          <w:lang w:bidi="bn-BD"/>
        </w:rPr>
        <w:t>পর। নি</w:t>
      </w:r>
      <w:r w:rsidR="00962791">
        <w:rPr>
          <w:rStyle w:val="rvts22"/>
          <w:rFonts w:hint="cs"/>
          <w:cs/>
          <w:lang w:bidi="bn-BD"/>
        </w:rPr>
        <w:t>শ্চ</w:t>
      </w:r>
      <w:r w:rsidR="00962791" w:rsidRPr="00962791">
        <w:rPr>
          <w:rStyle w:val="rvts22"/>
          <w:cs/>
          <w:lang w:bidi="bn-BD"/>
        </w:rPr>
        <w:t>য় আপনি অতি প্রশংসিত এবং অত্যন্ত</w:t>
      </w:r>
      <w:r w:rsidR="00962791" w:rsidRPr="00962791">
        <w:rPr>
          <w:rStyle w:val="rvts22"/>
          <w:lang w:bidi="bn-BD"/>
        </w:rPr>
        <w:t xml:space="preserve"> </w:t>
      </w:r>
      <w:r w:rsidR="00962791" w:rsidRPr="00962791">
        <w:rPr>
          <w:rStyle w:val="rvts22"/>
          <w:cs/>
          <w:lang w:bidi="bn-BD"/>
        </w:rPr>
        <w:t>মর্যাদার অধিকারী</w:t>
      </w:r>
      <w:r w:rsidR="00962791">
        <w:rPr>
          <w:rStyle w:val="rvts22"/>
          <w:rFonts w:hint="cs"/>
          <w:cs/>
          <w:lang w:bidi="bn-BD"/>
        </w:rPr>
        <w:t>”</w:t>
      </w:r>
      <w:r w:rsidR="00962791" w:rsidRPr="00DC0B0C">
        <w:rPr>
          <w:rStyle w:val="rvts22"/>
          <w:rFonts w:cs="SolaimanLipi"/>
          <w:cs/>
          <w:lang w:bidi="hi-IN"/>
        </w:rPr>
        <w:t>।</w:t>
      </w:r>
      <w:r w:rsidR="00962791">
        <w:rPr>
          <w:rStyle w:val="FootnoteReference"/>
          <w:cs/>
          <w:lang w:bidi="bn-BD"/>
        </w:rPr>
        <w:footnoteReference w:id="35"/>
      </w:r>
    </w:p>
    <w:p w:rsidR="005B730B" w:rsidRDefault="005B730B" w:rsidP="00C067A3">
      <w:pPr>
        <w:autoSpaceDE w:val="0"/>
        <w:autoSpaceDN w:val="0"/>
        <w:bidi w:val="0"/>
        <w:adjustRightInd w:val="0"/>
        <w:spacing w:after="0" w:line="240" w:lineRule="auto"/>
        <w:jc w:val="both"/>
        <w:rPr>
          <w:rStyle w:val="rvts22"/>
          <w:cs/>
          <w:lang w:bidi="bn-BD"/>
        </w:rPr>
      </w:pPr>
      <w:r>
        <w:rPr>
          <w:rStyle w:val="rvts22"/>
          <w:rFonts w:hint="cs"/>
          <w:cs/>
          <w:lang w:bidi="bn-BD"/>
        </w:rPr>
        <w:t xml:space="preserve">এ হাদীস অন্য একটি হাদীসকে ব্যাখ্যা করে, তা হচ্ছে, </w:t>
      </w:r>
    </w:p>
    <w:p w:rsidR="005B730B" w:rsidRDefault="00DE6922" w:rsidP="00C067A3">
      <w:pPr>
        <w:spacing w:after="0" w:line="240" w:lineRule="auto"/>
        <w:jc w:val="both"/>
        <w:rPr>
          <w:rFonts w:ascii="Traditional Arabic" w:hAnsi="Traditional Arabic" w:cs="KFGQPC Uthman Taha Naskh"/>
          <w:color w:val="0000CC"/>
          <w:rtl/>
          <w:lang w:bidi="ar-EG"/>
        </w:rPr>
      </w:pPr>
      <w:r>
        <w:rPr>
          <w:rFonts w:ascii="Traditional Arabic" w:hAnsi="Traditional Arabic" w:cs="KFGQPC Uthman Taha Naskh" w:hint="eastAsia"/>
          <w:color w:val="0000CC"/>
          <w:rtl/>
          <w:lang w:bidi="ar-EG"/>
        </w:rPr>
        <w:t>«</w:t>
      </w:r>
      <w:r w:rsidRPr="00DE6922">
        <w:rPr>
          <w:rFonts w:ascii="Traditional Arabic" w:hAnsi="Traditional Arabic" w:cs="KFGQPC Uthman Taha Naskh"/>
          <w:color w:val="0000CC"/>
          <w:rtl/>
          <w:lang w:bidi="ar-EG"/>
        </w:rPr>
        <w:t>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w:t>
      </w:r>
      <w:r>
        <w:rPr>
          <w:rFonts w:ascii="Traditional Arabic" w:hAnsi="Traditional Arabic" w:cs="KFGQPC Uthman Taha Naskh" w:hint="cs"/>
          <w:color w:val="0000CC"/>
          <w:rtl/>
          <w:lang w:bidi="ar-EG"/>
        </w:rPr>
        <w:t>».</w:t>
      </w:r>
    </w:p>
    <w:p w:rsidR="00927070" w:rsidRDefault="000C2746" w:rsidP="000C2746">
      <w:pPr>
        <w:autoSpaceDE w:val="0"/>
        <w:autoSpaceDN w:val="0"/>
        <w:bidi w:val="0"/>
        <w:adjustRightInd w:val="0"/>
        <w:spacing w:after="0" w:line="240" w:lineRule="auto"/>
        <w:jc w:val="both"/>
        <w:rPr>
          <w:rStyle w:val="rvts22"/>
          <w:cs/>
          <w:lang w:bidi="bn-BD"/>
        </w:rPr>
      </w:pPr>
      <w:r>
        <w:rPr>
          <w:rStyle w:val="rvts22"/>
          <w:rFonts w:hint="cs"/>
          <w:cs/>
          <w:lang w:bidi="bn-BD"/>
        </w:rPr>
        <w:lastRenderedPageBreak/>
        <w:t xml:space="preserve">“হে </w:t>
      </w:r>
      <w:r>
        <w:rPr>
          <w:rStyle w:val="rvts22"/>
          <w:cs/>
          <w:lang w:bidi="bn-BD"/>
        </w:rPr>
        <w:t>আল্লাহ</w:t>
      </w:r>
      <w:r w:rsidR="00C77E9B" w:rsidRPr="00C77E9B">
        <w:rPr>
          <w:rStyle w:val="rvts22"/>
          <w:cs/>
          <w:lang w:bidi="bn-BD"/>
        </w:rPr>
        <w:t xml:space="preserve">! আপনি </w:t>
      </w:r>
      <w:r w:rsidR="009B3C22">
        <w:rPr>
          <w:rStyle w:val="rvts22"/>
          <w:cs/>
          <w:lang w:bidi="bn-BD"/>
        </w:rPr>
        <w:t>মুহাম্মাদ</w:t>
      </w:r>
      <w:r w:rsidR="00F26888">
        <w:rPr>
          <w:rStyle w:val="rvts22"/>
          <w:cs/>
          <w:lang w:bidi="bn-BD"/>
        </w:rPr>
        <w:t xml:space="preserve"> </w:t>
      </w:r>
      <w:r w:rsidR="00D71534">
        <w:rPr>
          <w:rStyle w:val="rvts22"/>
          <w:rFonts w:hint="cs"/>
          <w:cs/>
          <w:lang w:bidi="bn-BD"/>
        </w:rPr>
        <w:t>সাল্লাল্লাহু আলাইহি ওয়াসাল্লামের</w:t>
      </w:r>
      <w:r w:rsidR="00D71534" w:rsidRPr="00C77E9B">
        <w:rPr>
          <w:rStyle w:val="rvts22"/>
          <w:cs/>
          <w:lang w:bidi="bn-BD"/>
        </w:rPr>
        <w:t xml:space="preserve"> </w:t>
      </w:r>
      <w:r w:rsidR="00D71534">
        <w:rPr>
          <w:rStyle w:val="rvts22"/>
          <w:rFonts w:hint="cs"/>
          <w:cs/>
          <w:lang w:bidi="bn-BD"/>
        </w:rPr>
        <w:t>ও</w:t>
      </w:r>
      <w:r w:rsidR="00C77E9B" w:rsidRPr="00C77E9B">
        <w:rPr>
          <w:rStyle w:val="rvts22"/>
          <w:cs/>
          <w:lang w:bidi="bn-BD"/>
        </w:rPr>
        <w:t xml:space="preserve">পর এবং </w:t>
      </w:r>
      <w:r>
        <w:rPr>
          <w:rStyle w:val="rvts22"/>
          <w:rFonts w:hint="cs"/>
          <w:cs/>
          <w:lang w:bidi="bn-BD"/>
        </w:rPr>
        <w:t>তাঁর</w:t>
      </w:r>
      <w:r w:rsidR="00D71534">
        <w:rPr>
          <w:rStyle w:val="rvts22"/>
          <w:rFonts w:hint="cs"/>
          <w:cs/>
          <w:lang w:bidi="bn-BD"/>
        </w:rPr>
        <w:t xml:space="preserve"> </w:t>
      </w:r>
      <w:r w:rsidR="00C77E9B" w:rsidRPr="00C77E9B">
        <w:rPr>
          <w:rStyle w:val="rvts22"/>
          <w:cs/>
          <w:lang w:bidi="bn-BD"/>
        </w:rPr>
        <w:t xml:space="preserve">বংশধরদের </w:t>
      </w:r>
      <w:r w:rsidR="00D71534">
        <w:rPr>
          <w:rStyle w:val="rvts22"/>
          <w:rFonts w:hint="cs"/>
          <w:cs/>
          <w:lang w:bidi="bn-BD"/>
        </w:rPr>
        <w:t>ও</w:t>
      </w:r>
      <w:r w:rsidR="00C77E9B" w:rsidRPr="00C77E9B">
        <w:rPr>
          <w:rStyle w:val="rvts22"/>
          <w:cs/>
          <w:lang w:bidi="bn-BD"/>
        </w:rPr>
        <w:t>পর রহমত বর্ষণ করুন</w:t>
      </w:r>
      <w:r w:rsidR="00C77E9B" w:rsidRPr="00C77E9B">
        <w:rPr>
          <w:rStyle w:val="rvts22"/>
          <w:lang w:bidi="bn-BD"/>
        </w:rPr>
        <w:t xml:space="preserve">, </w:t>
      </w:r>
      <w:r w:rsidR="00C77E9B" w:rsidRPr="00C77E9B">
        <w:rPr>
          <w:rStyle w:val="rvts22"/>
          <w:cs/>
          <w:lang w:bidi="bn-BD"/>
        </w:rPr>
        <w:t xml:space="preserve">যেরূপ আপনি </w:t>
      </w:r>
      <w:r w:rsidR="00D71534" w:rsidRPr="00962791">
        <w:rPr>
          <w:rStyle w:val="rvts22"/>
          <w:cs/>
          <w:lang w:bidi="bn-BD"/>
        </w:rPr>
        <w:t>ই</w:t>
      </w:r>
      <w:r w:rsidR="00D71534">
        <w:rPr>
          <w:rStyle w:val="rvts22"/>
          <w:rFonts w:hint="cs"/>
          <w:cs/>
          <w:lang w:bidi="bn-BD"/>
        </w:rPr>
        <w:t>বরা</w:t>
      </w:r>
      <w:r w:rsidR="00D71534" w:rsidRPr="00962791">
        <w:rPr>
          <w:rStyle w:val="rvts22"/>
          <w:cs/>
          <w:lang w:bidi="bn-BD"/>
        </w:rPr>
        <w:t xml:space="preserve">হীম </w:t>
      </w:r>
      <w:r w:rsidR="00D71534">
        <w:rPr>
          <w:rStyle w:val="rvts22"/>
          <w:rFonts w:hint="cs"/>
          <w:cs/>
          <w:lang w:bidi="bn-BD"/>
        </w:rPr>
        <w:t xml:space="preserve">আলাইহিস সালাম </w:t>
      </w:r>
      <w:r w:rsidR="00C77E9B" w:rsidRPr="00C77E9B">
        <w:rPr>
          <w:rStyle w:val="rvts22"/>
          <w:cs/>
          <w:lang w:bidi="bn-BD"/>
        </w:rPr>
        <w:t xml:space="preserve">এবং তাঁর বংশধরদের </w:t>
      </w:r>
      <w:r w:rsidR="00D71534">
        <w:rPr>
          <w:rStyle w:val="rvts22"/>
          <w:rFonts w:hint="cs"/>
          <w:cs/>
          <w:lang w:bidi="bn-BD"/>
        </w:rPr>
        <w:t>ও</w:t>
      </w:r>
      <w:r w:rsidR="00C77E9B" w:rsidRPr="00C77E9B">
        <w:rPr>
          <w:rStyle w:val="rvts22"/>
          <w:cs/>
          <w:lang w:bidi="bn-BD"/>
        </w:rPr>
        <w:t>পর</w:t>
      </w:r>
      <w:r w:rsidR="00C77E9B" w:rsidRPr="00C77E9B">
        <w:rPr>
          <w:rStyle w:val="rvts22"/>
          <w:lang w:bidi="bn-BD"/>
        </w:rPr>
        <w:t xml:space="preserve"> </w:t>
      </w:r>
      <w:r w:rsidR="00D71534">
        <w:rPr>
          <w:rStyle w:val="rvts22"/>
          <w:cs/>
          <w:lang w:bidi="bn-BD"/>
        </w:rPr>
        <w:t>র</w:t>
      </w:r>
      <w:r w:rsidR="00C77E9B" w:rsidRPr="00C77E9B">
        <w:rPr>
          <w:rStyle w:val="rvts22"/>
          <w:cs/>
          <w:lang w:bidi="bn-BD"/>
        </w:rPr>
        <w:t xml:space="preserve">হমত বর্ষণ করেছেন। </w:t>
      </w:r>
      <w:r w:rsidR="000333E5">
        <w:rPr>
          <w:rStyle w:val="rvts22"/>
          <w:cs/>
          <w:lang w:bidi="bn-BD"/>
        </w:rPr>
        <w:t>নিশ্চয়</w:t>
      </w:r>
      <w:r w:rsidR="00C77E9B" w:rsidRPr="00C77E9B">
        <w:rPr>
          <w:rStyle w:val="rvts22"/>
          <w:cs/>
          <w:lang w:bidi="bn-BD"/>
        </w:rPr>
        <w:t xml:space="preserve"> আপনি অতি প্রশংসিত</w:t>
      </w:r>
      <w:r w:rsidR="00C77E9B" w:rsidRPr="00C77E9B">
        <w:rPr>
          <w:rStyle w:val="rvts22"/>
          <w:lang w:bidi="bn-BD"/>
        </w:rPr>
        <w:t xml:space="preserve">, </w:t>
      </w:r>
      <w:r w:rsidR="00D71534">
        <w:rPr>
          <w:rStyle w:val="rvts22"/>
          <w:cs/>
          <w:lang w:bidi="bn-BD"/>
        </w:rPr>
        <w:t>অত্যন্ত মর্যাদার অধিকারী</w:t>
      </w:r>
      <w:r w:rsidR="00C77E9B" w:rsidRPr="00DC0B0C">
        <w:rPr>
          <w:rStyle w:val="rvts22"/>
          <w:rFonts w:cs="SolaimanLipi"/>
          <w:cs/>
          <w:lang w:bidi="hi-IN"/>
        </w:rPr>
        <w:t xml:space="preserve">। </w:t>
      </w:r>
      <w:r w:rsidR="00C77E9B" w:rsidRPr="00DC0B0C">
        <w:rPr>
          <w:rStyle w:val="rvts22"/>
          <w:cs/>
          <w:lang w:bidi="bn-IN"/>
        </w:rPr>
        <w:t>হে</w:t>
      </w:r>
      <w:r w:rsidR="00C77E9B" w:rsidRPr="00C77E9B">
        <w:rPr>
          <w:rStyle w:val="rvts22"/>
          <w:lang w:bidi="bn-BD"/>
        </w:rPr>
        <w:t xml:space="preserve"> </w:t>
      </w:r>
      <w:r w:rsidR="00D71534">
        <w:rPr>
          <w:rStyle w:val="rvts22"/>
          <w:cs/>
          <w:lang w:bidi="bn-BD"/>
        </w:rPr>
        <w:t>আল্লাহ</w:t>
      </w:r>
      <w:r w:rsidR="00C77E9B" w:rsidRPr="00C77E9B">
        <w:rPr>
          <w:rStyle w:val="rvts22"/>
          <w:cs/>
          <w:lang w:bidi="bn-BD"/>
        </w:rPr>
        <w:t xml:space="preserve">! </w:t>
      </w:r>
      <w:r w:rsidR="009B3C22">
        <w:rPr>
          <w:rStyle w:val="rvts22"/>
          <w:cs/>
          <w:lang w:bidi="bn-BD"/>
        </w:rPr>
        <w:t>মুহাম্মাদ</w:t>
      </w:r>
      <w:r w:rsidR="00F26888">
        <w:rPr>
          <w:rStyle w:val="rvts22"/>
          <w:cs/>
          <w:lang w:bidi="bn-BD"/>
        </w:rPr>
        <w:t xml:space="preserve"> </w:t>
      </w:r>
      <w:r w:rsidR="00C77E9B" w:rsidRPr="00C77E9B">
        <w:rPr>
          <w:rStyle w:val="rvts22"/>
          <w:cs/>
          <w:lang w:bidi="bn-BD"/>
        </w:rPr>
        <w:t xml:space="preserve">এবং </w:t>
      </w:r>
      <w:r w:rsidR="00D71534">
        <w:rPr>
          <w:rStyle w:val="rvts22"/>
          <w:rFonts w:hint="cs"/>
          <w:cs/>
          <w:lang w:bidi="bn-BD"/>
        </w:rPr>
        <w:t>তাঁর</w:t>
      </w:r>
      <w:r w:rsidR="00D71534" w:rsidRPr="00C77E9B">
        <w:rPr>
          <w:rStyle w:val="rvts22"/>
          <w:cs/>
          <w:lang w:bidi="bn-BD"/>
        </w:rPr>
        <w:t xml:space="preserve"> </w:t>
      </w:r>
      <w:r w:rsidR="00C77E9B" w:rsidRPr="00C77E9B">
        <w:rPr>
          <w:rStyle w:val="rvts22"/>
          <w:cs/>
          <w:lang w:bidi="bn-BD"/>
        </w:rPr>
        <w:t xml:space="preserve">বংশধরদের </w:t>
      </w:r>
      <w:r w:rsidR="00D71534">
        <w:rPr>
          <w:rStyle w:val="rvts22"/>
          <w:rFonts w:hint="cs"/>
          <w:cs/>
          <w:lang w:bidi="bn-BD"/>
        </w:rPr>
        <w:t>ও</w:t>
      </w:r>
      <w:r w:rsidR="00C77E9B" w:rsidRPr="00C77E9B">
        <w:rPr>
          <w:rStyle w:val="rvts22"/>
          <w:cs/>
          <w:lang w:bidi="bn-BD"/>
        </w:rPr>
        <w:t xml:space="preserve">পর তেমনি বরকত </w:t>
      </w:r>
      <w:r w:rsidR="00D71534">
        <w:rPr>
          <w:rStyle w:val="rvts22"/>
          <w:rFonts w:hint="cs"/>
          <w:cs/>
          <w:lang w:bidi="bn-BD"/>
        </w:rPr>
        <w:t>দা</w:t>
      </w:r>
      <w:r w:rsidR="00C77E9B" w:rsidRPr="00C77E9B">
        <w:rPr>
          <w:rStyle w:val="rvts22"/>
          <w:cs/>
          <w:lang w:bidi="bn-BD"/>
        </w:rPr>
        <w:t>ন করুন যেমনি</w:t>
      </w:r>
      <w:r w:rsidR="00C77E9B" w:rsidRPr="00C77E9B">
        <w:rPr>
          <w:rStyle w:val="rvts22"/>
          <w:lang w:bidi="bn-BD"/>
        </w:rPr>
        <w:t xml:space="preserve"> </w:t>
      </w:r>
      <w:r w:rsidR="00C77E9B" w:rsidRPr="00C77E9B">
        <w:rPr>
          <w:rStyle w:val="rvts22"/>
          <w:cs/>
          <w:lang w:bidi="bn-BD"/>
        </w:rPr>
        <w:t xml:space="preserve">বরকত </w:t>
      </w:r>
      <w:r w:rsidR="00D71534">
        <w:rPr>
          <w:rStyle w:val="rvts22"/>
          <w:rFonts w:hint="cs"/>
          <w:cs/>
          <w:lang w:bidi="bn-BD"/>
        </w:rPr>
        <w:t>দা</w:t>
      </w:r>
      <w:r w:rsidR="00C77E9B" w:rsidRPr="00C77E9B">
        <w:rPr>
          <w:rStyle w:val="rvts22"/>
          <w:cs/>
          <w:lang w:bidi="bn-BD"/>
        </w:rPr>
        <w:t xml:space="preserve">ন করেছেন </w:t>
      </w:r>
      <w:r w:rsidR="00D71534" w:rsidRPr="00962791">
        <w:rPr>
          <w:rStyle w:val="rvts22"/>
          <w:cs/>
          <w:lang w:bidi="bn-BD"/>
        </w:rPr>
        <w:t>ই</w:t>
      </w:r>
      <w:r w:rsidR="00D71534">
        <w:rPr>
          <w:rStyle w:val="rvts22"/>
          <w:rFonts w:hint="cs"/>
          <w:cs/>
          <w:lang w:bidi="bn-BD"/>
        </w:rPr>
        <w:t>বরা</w:t>
      </w:r>
      <w:r w:rsidR="00D71534" w:rsidRPr="00962791">
        <w:rPr>
          <w:rStyle w:val="rvts22"/>
          <w:cs/>
          <w:lang w:bidi="bn-BD"/>
        </w:rPr>
        <w:t xml:space="preserve">হীম </w:t>
      </w:r>
      <w:r w:rsidR="00D71534">
        <w:rPr>
          <w:rStyle w:val="rvts22"/>
          <w:rFonts w:hint="cs"/>
          <w:cs/>
          <w:lang w:bidi="bn-BD"/>
        </w:rPr>
        <w:t xml:space="preserve">আলাইহিস সালাম ও তাঁর </w:t>
      </w:r>
      <w:r w:rsidR="00D71534" w:rsidRPr="00962791">
        <w:rPr>
          <w:rStyle w:val="rvts22"/>
          <w:cs/>
          <w:lang w:bidi="bn-BD"/>
        </w:rPr>
        <w:t xml:space="preserve">বংশধরদের </w:t>
      </w:r>
      <w:r w:rsidR="00D71534">
        <w:rPr>
          <w:rStyle w:val="rvts22"/>
          <w:rFonts w:hint="cs"/>
          <w:cs/>
          <w:lang w:bidi="bn-BD"/>
        </w:rPr>
        <w:t>ও</w:t>
      </w:r>
      <w:r w:rsidR="00D71534" w:rsidRPr="00962791">
        <w:rPr>
          <w:rStyle w:val="rvts22"/>
          <w:cs/>
          <w:lang w:bidi="bn-BD"/>
        </w:rPr>
        <w:t>পর</w:t>
      </w:r>
      <w:r w:rsidR="00D71534" w:rsidRPr="00195BED">
        <w:rPr>
          <w:rStyle w:val="rvts22"/>
          <w:rFonts w:cs="SolaimanLipi"/>
          <w:cs/>
          <w:lang w:bidi="hi-IN"/>
        </w:rPr>
        <w:t xml:space="preserve">। </w:t>
      </w:r>
      <w:r w:rsidR="000333E5">
        <w:rPr>
          <w:rStyle w:val="rvts22"/>
          <w:cs/>
          <w:lang w:bidi="bn-BD"/>
        </w:rPr>
        <w:t>নিশ্চয়</w:t>
      </w:r>
      <w:r w:rsidR="00C77E9B" w:rsidRPr="00C77E9B">
        <w:rPr>
          <w:rStyle w:val="rvts22"/>
          <w:lang w:bidi="bn-BD"/>
        </w:rPr>
        <w:t xml:space="preserve"> </w:t>
      </w:r>
      <w:r w:rsidR="00C77E9B" w:rsidRPr="00C77E9B">
        <w:rPr>
          <w:rStyle w:val="rvts22"/>
          <w:cs/>
          <w:lang w:bidi="bn-BD"/>
        </w:rPr>
        <w:t xml:space="preserve">আপনি </w:t>
      </w:r>
      <w:r w:rsidR="00D71534">
        <w:rPr>
          <w:rStyle w:val="rvts22"/>
          <w:rFonts w:hint="cs"/>
          <w:cs/>
          <w:lang w:bidi="bn-BD"/>
        </w:rPr>
        <w:t>মহা</w:t>
      </w:r>
      <w:r w:rsidR="00C77E9B" w:rsidRPr="00C77E9B">
        <w:rPr>
          <w:rStyle w:val="rvts22"/>
          <w:cs/>
          <w:lang w:bidi="bn-BD"/>
        </w:rPr>
        <w:t>প্রশংসিত</w:t>
      </w:r>
      <w:r w:rsidR="00C77E9B" w:rsidRPr="00C77E9B">
        <w:rPr>
          <w:rStyle w:val="rvts22"/>
          <w:lang w:bidi="bn-BD"/>
        </w:rPr>
        <w:t xml:space="preserve">, </w:t>
      </w:r>
      <w:r>
        <w:rPr>
          <w:rStyle w:val="rvts22"/>
          <w:cs/>
          <w:lang w:bidi="bn-BD"/>
        </w:rPr>
        <w:t>অতি মর্যাদা</w:t>
      </w:r>
      <w:r>
        <w:rPr>
          <w:rStyle w:val="rvts22"/>
          <w:rFonts w:hint="cs"/>
          <w:cs/>
          <w:lang w:bidi="bn-BD"/>
        </w:rPr>
        <w:t>র</w:t>
      </w:r>
      <w:r w:rsidR="00D71534">
        <w:rPr>
          <w:rStyle w:val="rvts22"/>
          <w:cs/>
          <w:lang w:bidi="bn-BD"/>
        </w:rPr>
        <w:t xml:space="preserve"> অধিকারী</w:t>
      </w:r>
      <w:r>
        <w:rPr>
          <w:rStyle w:val="rvts22"/>
          <w:rFonts w:hint="cs"/>
          <w:cs/>
          <w:lang w:bidi="bn-BD"/>
        </w:rPr>
        <w:t>”</w:t>
      </w:r>
      <w:r w:rsidR="00C77E9B" w:rsidRPr="00DC0B0C">
        <w:rPr>
          <w:rStyle w:val="rvts22"/>
          <w:rFonts w:cs="SolaimanLipi"/>
          <w:cs/>
          <w:lang w:bidi="hi-IN"/>
        </w:rPr>
        <w:t>।</w:t>
      </w:r>
      <w:r w:rsidR="00C77E9B">
        <w:rPr>
          <w:rStyle w:val="FootnoteReference"/>
          <w:cs/>
          <w:lang w:bidi="bn-BD"/>
        </w:rPr>
        <w:footnoteReference w:id="36"/>
      </w:r>
    </w:p>
    <w:p w:rsidR="00927070" w:rsidRDefault="00927070" w:rsidP="000333E5">
      <w:pPr>
        <w:autoSpaceDE w:val="0"/>
        <w:autoSpaceDN w:val="0"/>
        <w:bidi w:val="0"/>
        <w:adjustRightInd w:val="0"/>
        <w:spacing w:after="0" w:line="240" w:lineRule="auto"/>
        <w:jc w:val="both"/>
        <w:rPr>
          <w:rStyle w:val="rvts22"/>
          <w:cs/>
          <w:lang w:bidi="bn-BD"/>
        </w:rPr>
      </w:pPr>
      <w:r>
        <w:rPr>
          <w:rStyle w:val="rvts22"/>
          <w:rFonts w:hint="cs"/>
          <w:cs/>
          <w:lang w:bidi="bn-BD"/>
        </w:rPr>
        <w:t xml:space="preserve">অতএব, প্রথম হাদীস অনুসারে রাসূলুল্লাহ্ সাল্লাল্লাহু আলাইহি ওয়াসাল্লামের ‘আল’ (পরিবার-পরিজন) হলো তাঁর স্ত্রীগণ ও বংশধরগণ। </w:t>
      </w:r>
    </w:p>
    <w:p w:rsidR="0093766E" w:rsidRDefault="00927070" w:rsidP="000333E5">
      <w:pPr>
        <w:autoSpaceDE w:val="0"/>
        <w:autoSpaceDN w:val="0"/>
        <w:bidi w:val="0"/>
        <w:adjustRightInd w:val="0"/>
        <w:spacing w:after="0" w:line="240" w:lineRule="auto"/>
        <w:jc w:val="both"/>
        <w:rPr>
          <w:rStyle w:val="rvts22"/>
          <w:cs/>
          <w:lang w:bidi="bn-BD"/>
        </w:rPr>
      </w:pPr>
      <w:r>
        <w:rPr>
          <w:rStyle w:val="rvts22"/>
          <w:rFonts w:hint="cs"/>
          <w:cs/>
          <w:lang w:bidi="bn-BD"/>
        </w:rPr>
        <w:t>কুরআনের নিম্নোক্ত আয়াতে</w:t>
      </w:r>
      <w:r w:rsidR="000905F5">
        <w:rPr>
          <w:rStyle w:val="rvts22"/>
          <w:rFonts w:hint="cs"/>
          <w:cs/>
          <w:lang w:bidi="bn-BD"/>
        </w:rPr>
        <w:t>র ব্যাখ্যায়</w:t>
      </w:r>
      <w:r>
        <w:rPr>
          <w:rStyle w:val="rvts22"/>
          <w:rFonts w:hint="cs"/>
          <w:cs/>
          <w:lang w:bidi="bn-BD"/>
        </w:rPr>
        <w:t xml:space="preserve"> ‘আলে ইবরাহীম’ (ইবরাহীম আলাইহিস সালামের বংশধর) বলতে যা বুঝানো হয়েছে ‘আলে </w:t>
      </w:r>
      <w:r w:rsidR="009B3C22">
        <w:rPr>
          <w:rStyle w:val="rvts22"/>
          <w:rFonts w:hint="cs"/>
          <w:cs/>
          <w:lang w:bidi="bn-BD"/>
        </w:rPr>
        <w:t xml:space="preserve">মুহাম্মাদ </w:t>
      </w:r>
      <w:r>
        <w:rPr>
          <w:rStyle w:val="rvts22"/>
          <w:rFonts w:hint="cs"/>
          <w:cs/>
          <w:lang w:bidi="bn-BD"/>
        </w:rPr>
        <w:t>’ (</w:t>
      </w:r>
      <w:r w:rsidR="009B3C22">
        <w:rPr>
          <w:rStyle w:val="rvts22"/>
          <w:rFonts w:hint="cs"/>
          <w:cs/>
          <w:lang w:bidi="bn-BD"/>
        </w:rPr>
        <w:t xml:space="preserve">মুহাম্মাদ </w:t>
      </w:r>
      <w:r>
        <w:rPr>
          <w:rStyle w:val="rvts22"/>
          <w:rFonts w:hint="cs"/>
          <w:cs/>
          <w:lang w:bidi="bn-BD"/>
        </w:rPr>
        <w:t xml:space="preserve">সাল্লাল্লাহু আলাইহি ওয়াসাল্লামের বংশধর) দ্বারা তাই বুঝানো হয়েছে। </w:t>
      </w:r>
      <w:r w:rsidR="0093766E">
        <w:rPr>
          <w:rStyle w:val="rvts22"/>
          <w:rFonts w:hint="cs"/>
          <w:cs/>
          <w:lang w:bidi="bn-BD"/>
        </w:rPr>
        <w:t>আল্লাহ তা</w:t>
      </w:r>
      <w:r w:rsidR="0093766E">
        <w:rPr>
          <w:rStyle w:val="rvts22"/>
          <w:rFonts w:hint="cs"/>
          <w:lang w:bidi="bn-BD"/>
        </w:rPr>
        <w:t>‘</w:t>
      </w:r>
      <w:r w:rsidR="0093766E">
        <w:rPr>
          <w:rStyle w:val="rvts22"/>
          <w:rFonts w:hint="cs"/>
          <w:cs/>
          <w:lang w:bidi="bn-BD"/>
        </w:rPr>
        <w:t>আলা বলেছেন</w:t>
      </w:r>
      <w:r w:rsidR="0093766E">
        <w:rPr>
          <w:rStyle w:val="rvts22"/>
          <w:rFonts w:hint="cs"/>
          <w:lang w:bidi="bn-BD"/>
        </w:rPr>
        <w:t>,</w:t>
      </w:r>
      <w:r w:rsidR="0093766E">
        <w:rPr>
          <w:rStyle w:val="rvts22"/>
          <w:rFonts w:hint="cs"/>
          <w:cs/>
          <w:lang w:bidi="bn-BD"/>
        </w:rPr>
        <w:t xml:space="preserve"> </w:t>
      </w:r>
    </w:p>
    <w:p w:rsidR="00927070" w:rsidRPr="00DC0B0C" w:rsidRDefault="008321F2" w:rsidP="00C067A3">
      <w:pPr>
        <w:autoSpaceDE w:val="0"/>
        <w:autoSpaceDN w:val="0"/>
        <w:adjustRightInd w:val="0"/>
        <w:spacing w:after="0" w:line="240" w:lineRule="auto"/>
        <w:jc w:val="both"/>
        <w:rPr>
          <w:rFonts w:ascii="KFGQPC Uthman Taha Naskh"/>
          <w:color w:val="008000"/>
          <w:szCs w:val="30"/>
          <w:cs/>
          <w:lang w:bidi="bn-BD"/>
        </w:rPr>
      </w:pPr>
      <w:r>
        <w:rPr>
          <w:rFonts w:ascii="KFGQPC Uthman Taha Naskh" w:cs="KFGQPC Uthman Taha Naskh" w:hint="cs"/>
          <w:color w:val="008000"/>
          <w:rtl/>
        </w:rPr>
        <w:t>﴿</w:t>
      </w:r>
      <w:r>
        <w:rPr>
          <w:rFonts w:ascii="KFGQPC Uthmanic Script HAFS" w:cs="KFGQPC Uthmanic Script HAFS" w:hint="cs"/>
          <w:color w:val="008000"/>
          <w:rtl/>
        </w:rPr>
        <w:t>قَالَتۡ</w:t>
      </w:r>
      <w:r>
        <w:rPr>
          <w:rFonts w:ascii="KFGQPC Uthmanic Script HAFS" w:cs="KFGQPC Uthmanic Script HAFS"/>
          <w:color w:val="008000"/>
          <w:rtl/>
        </w:rPr>
        <w:t xml:space="preserve"> </w:t>
      </w:r>
      <w:r>
        <w:rPr>
          <w:rFonts w:ascii="KFGQPC Uthmanic Script HAFS" w:cs="KFGQPC Uthmanic Script HAFS" w:hint="cs"/>
          <w:color w:val="008000"/>
          <w:rtl/>
        </w:rPr>
        <w:t>يَٰوَيۡلَتَىٰٓ</w:t>
      </w:r>
      <w:r>
        <w:rPr>
          <w:rFonts w:ascii="KFGQPC Uthmanic Script HAFS" w:cs="KFGQPC Uthmanic Script HAFS"/>
          <w:color w:val="008000"/>
          <w:rtl/>
        </w:rPr>
        <w:t xml:space="preserve"> </w:t>
      </w:r>
      <w:r>
        <w:rPr>
          <w:rFonts w:ascii="KFGQPC Uthmanic Script HAFS" w:cs="KFGQPC Uthmanic Script HAFS" w:hint="cs"/>
          <w:color w:val="008000"/>
          <w:rtl/>
        </w:rPr>
        <w:t>ءَأَلِدُ</w:t>
      </w:r>
      <w:r>
        <w:rPr>
          <w:rFonts w:ascii="KFGQPC Uthmanic Script HAFS" w:cs="KFGQPC Uthmanic Script HAFS"/>
          <w:color w:val="008000"/>
          <w:rtl/>
        </w:rPr>
        <w:t xml:space="preserve"> </w:t>
      </w:r>
      <w:r>
        <w:rPr>
          <w:rFonts w:ascii="KFGQPC Uthmanic Script HAFS" w:cs="KFGQPC Uthmanic Script HAFS" w:hint="cs"/>
          <w:color w:val="008000"/>
          <w:rtl/>
        </w:rPr>
        <w:t>وَأَنَا۠</w:t>
      </w:r>
      <w:r>
        <w:rPr>
          <w:rFonts w:ascii="KFGQPC Uthmanic Script HAFS" w:cs="KFGQPC Uthmanic Script HAFS"/>
          <w:color w:val="008000"/>
          <w:rtl/>
        </w:rPr>
        <w:t xml:space="preserve"> </w:t>
      </w:r>
      <w:r>
        <w:rPr>
          <w:rFonts w:ascii="KFGQPC Uthmanic Script HAFS" w:cs="KFGQPC Uthmanic Script HAFS" w:hint="cs"/>
          <w:color w:val="008000"/>
          <w:rtl/>
        </w:rPr>
        <w:t>عَجُوزٞ</w:t>
      </w:r>
      <w:r>
        <w:rPr>
          <w:rFonts w:ascii="KFGQPC Uthmanic Script HAFS" w:cs="KFGQPC Uthmanic Script HAFS"/>
          <w:color w:val="008000"/>
          <w:rtl/>
        </w:rPr>
        <w:t xml:space="preserve"> </w:t>
      </w:r>
      <w:r>
        <w:rPr>
          <w:rFonts w:ascii="KFGQPC Uthmanic Script HAFS" w:cs="KFGQPC Uthmanic Script HAFS" w:hint="cs"/>
          <w:color w:val="008000"/>
          <w:rtl/>
        </w:rPr>
        <w:t>وَهَٰذَا</w:t>
      </w:r>
      <w:r>
        <w:rPr>
          <w:rFonts w:ascii="KFGQPC Uthmanic Script HAFS" w:cs="KFGQPC Uthmanic Script HAFS"/>
          <w:color w:val="008000"/>
          <w:rtl/>
        </w:rPr>
        <w:t xml:space="preserve"> </w:t>
      </w:r>
      <w:r>
        <w:rPr>
          <w:rFonts w:ascii="KFGQPC Uthmanic Script HAFS" w:cs="KFGQPC Uthmanic Script HAFS" w:hint="cs"/>
          <w:color w:val="008000"/>
          <w:rtl/>
        </w:rPr>
        <w:t>بَعۡلِي</w:t>
      </w:r>
      <w:r>
        <w:rPr>
          <w:rFonts w:ascii="KFGQPC Uthmanic Script HAFS" w:cs="KFGQPC Uthmanic Script HAFS"/>
          <w:color w:val="008000"/>
          <w:rtl/>
        </w:rPr>
        <w:t xml:space="preserve"> </w:t>
      </w:r>
      <w:r>
        <w:rPr>
          <w:rFonts w:ascii="KFGQPC Uthmanic Script HAFS" w:cs="KFGQPC Uthmanic Script HAFS" w:hint="cs"/>
          <w:color w:val="008000"/>
          <w:rtl/>
        </w:rPr>
        <w:t>شَيۡخًاۖ</w:t>
      </w:r>
      <w:r>
        <w:rPr>
          <w:rFonts w:ascii="KFGQPC Uthmanic Script HAFS" w:cs="KFGQPC Uthmanic Script HAFS"/>
          <w:color w:val="008000"/>
          <w:rtl/>
        </w:rPr>
        <w:t xml:space="preserve"> </w:t>
      </w:r>
      <w:r>
        <w:rPr>
          <w:rFonts w:ascii="KFGQPC Uthmanic Script HAFS" w:cs="KFGQPC Uthmanic Script HAFS" w:hint="cs"/>
          <w:color w:val="008000"/>
          <w:rtl/>
        </w:rPr>
        <w:t>إِنَّ</w:t>
      </w:r>
      <w:r>
        <w:rPr>
          <w:rFonts w:ascii="KFGQPC Uthmanic Script HAFS" w:cs="KFGQPC Uthmanic Script HAFS"/>
          <w:color w:val="008000"/>
          <w:rtl/>
        </w:rPr>
        <w:t xml:space="preserve"> </w:t>
      </w:r>
      <w:r>
        <w:rPr>
          <w:rFonts w:ascii="KFGQPC Uthmanic Script HAFS" w:cs="KFGQPC Uthmanic Script HAFS" w:hint="cs"/>
          <w:color w:val="008000"/>
          <w:rtl/>
        </w:rPr>
        <w:t>هَٰذَا</w:t>
      </w:r>
      <w:r>
        <w:rPr>
          <w:rFonts w:ascii="KFGQPC Uthmanic Script HAFS" w:cs="KFGQPC Uthmanic Script HAFS"/>
          <w:color w:val="008000"/>
          <w:rtl/>
        </w:rPr>
        <w:t xml:space="preserve"> </w:t>
      </w:r>
      <w:r>
        <w:rPr>
          <w:rFonts w:ascii="KFGQPC Uthmanic Script HAFS" w:cs="KFGQPC Uthmanic Script HAFS" w:hint="cs"/>
          <w:color w:val="008000"/>
          <w:rtl/>
        </w:rPr>
        <w:t>لَشَيۡءٌ</w:t>
      </w:r>
      <w:r>
        <w:rPr>
          <w:rFonts w:ascii="KFGQPC Uthmanic Script HAFS" w:cs="KFGQPC Uthmanic Script HAFS"/>
          <w:color w:val="008000"/>
          <w:rtl/>
        </w:rPr>
        <w:t xml:space="preserve"> </w:t>
      </w:r>
      <w:r>
        <w:rPr>
          <w:rFonts w:ascii="KFGQPC Uthmanic Script HAFS" w:cs="KFGQPC Uthmanic Script HAFS" w:hint="cs"/>
          <w:color w:val="008000"/>
          <w:rtl/>
        </w:rPr>
        <w:t>عَجِيبٞ٧٢</w:t>
      </w:r>
      <w:r>
        <w:rPr>
          <w:rFonts w:ascii="KFGQPC Uthmanic Script HAFS" w:cs="KFGQPC Uthmanic Script HAFS"/>
          <w:color w:val="008000"/>
          <w:rtl/>
        </w:rPr>
        <w:t xml:space="preserve"> </w:t>
      </w:r>
      <w:r>
        <w:rPr>
          <w:rFonts w:ascii="KFGQPC Uthmanic Script HAFS" w:cs="KFGQPC Uthmanic Script HAFS" w:hint="cs"/>
          <w:color w:val="008000"/>
          <w:rtl/>
        </w:rPr>
        <w:t>قَالُوٓاْ</w:t>
      </w:r>
      <w:r>
        <w:rPr>
          <w:rFonts w:ascii="KFGQPC Uthmanic Script HAFS" w:cs="KFGQPC Uthmanic Script HAFS"/>
          <w:color w:val="008000"/>
          <w:rtl/>
        </w:rPr>
        <w:t xml:space="preserve"> </w:t>
      </w:r>
      <w:r>
        <w:rPr>
          <w:rFonts w:ascii="KFGQPC Uthmanic Script HAFS" w:cs="KFGQPC Uthmanic Script HAFS" w:hint="cs"/>
          <w:color w:val="008000"/>
          <w:rtl/>
        </w:rPr>
        <w:t>أَتَعۡجَبِينَ</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أَمۡرِ</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رَحۡمَتُ</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وَبَرَكَٰتُهُۥ</w:t>
      </w:r>
      <w:r>
        <w:rPr>
          <w:rFonts w:ascii="KFGQPC Uthmanic Script HAFS" w:cs="KFGQPC Uthmanic Script HAFS"/>
          <w:color w:val="008000"/>
          <w:rtl/>
        </w:rPr>
        <w:t xml:space="preserve"> </w:t>
      </w:r>
      <w:r>
        <w:rPr>
          <w:rFonts w:ascii="KFGQPC Uthmanic Script HAFS" w:cs="KFGQPC Uthmanic Script HAFS" w:hint="cs"/>
          <w:color w:val="008000"/>
          <w:rtl/>
        </w:rPr>
        <w:t>عَلَيۡكُمۡ</w:t>
      </w:r>
      <w:r>
        <w:rPr>
          <w:rFonts w:ascii="KFGQPC Uthmanic Script HAFS" w:cs="KFGQPC Uthmanic Script HAFS"/>
          <w:color w:val="008000"/>
          <w:rtl/>
        </w:rPr>
        <w:t xml:space="preserve"> </w:t>
      </w:r>
      <w:r>
        <w:rPr>
          <w:rFonts w:ascii="KFGQPC Uthmanic Script HAFS" w:cs="KFGQPC Uthmanic Script HAFS" w:hint="cs"/>
          <w:color w:val="008000"/>
          <w:rtl/>
        </w:rPr>
        <w:t>أَهۡلَ</w:t>
      </w:r>
      <w:r>
        <w:rPr>
          <w:rFonts w:ascii="KFGQPC Uthmanic Script HAFS" w:cs="KFGQPC Uthmanic Script HAFS"/>
          <w:color w:val="008000"/>
          <w:rtl/>
        </w:rPr>
        <w:t xml:space="preserve"> </w:t>
      </w:r>
      <w:r>
        <w:rPr>
          <w:rFonts w:ascii="KFGQPC Uthmanic Script HAFS" w:cs="KFGQPC Uthmanic Script HAFS" w:hint="cs"/>
          <w:color w:val="008000"/>
          <w:rtl/>
        </w:rPr>
        <w:t>ٱلۡبَيۡتِۚ</w:t>
      </w:r>
      <w:r>
        <w:rPr>
          <w:rFonts w:ascii="KFGQPC Uthmanic Script HAFS" w:cs="KFGQPC Uthmanic Script HAFS"/>
          <w:color w:val="008000"/>
          <w:rtl/>
        </w:rPr>
        <w:t xml:space="preserve"> </w:t>
      </w:r>
      <w:r>
        <w:rPr>
          <w:rFonts w:ascii="KFGQPC Uthmanic Script HAFS" w:cs="KFGQPC Uthmanic Script HAFS" w:hint="cs"/>
          <w:color w:val="008000"/>
          <w:rtl/>
        </w:rPr>
        <w:t>إِنَّهُۥ</w:t>
      </w:r>
      <w:r>
        <w:rPr>
          <w:rFonts w:ascii="KFGQPC Uthmanic Script HAFS" w:cs="KFGQPC Uthmanic Script HAFS"/>
          <w:color w:val="008000"/>
          <w:rtl/>
        </w:rPr>
        <w:t xml:space="preserve"> </w:t>
      </w:r>
      <w:r>
        <w:rPr>
          <w:rFonts w:ascii="KFGQPC Uthmanic Script HAFS" w:cs="KFGQPC Uthmanic Script HAFS" w:hint="cs"/>
          <w:color w:val="008000"/>
          <w:rtl/>
        </w:rPr>
        <w:t>حَمِيدٞ</w:t>
      </w:r>
      <w:r>
        <w:rPr>
          <w:rFonts w:ascii="KFGQPC Uthmanic Script HAFS" w:cs="KFGQPC Uthmanic Script HAFS"/>
          <w:color w:val="008000"/>
          <w:rtl/>
        </w:rPr>
        <w:t xml:space="preserve"> </w:t>
      </w:r>
      <w:r>
        <w:rPr>
          <w:rFonts w:ascii="KFGQPC Uthmanic Script HAFS" w:cs="KFGQPC Uthmanic Script HAFS" w:hint="cs"/>
          <w:color w:val="008000"/>
          <w:rtl/>
        </w:rPr>
        <w:t>مَّجِيدٞ٧٣</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هود</w:t>
      </w:r>
      <w:r>
        <w:rPr>
          <w:rFonts w:ascii="KFGQPC Uthman Taha Naskh" w:cs="KFGQPC Uthman Taha Naskh"/>
          <w:color w:val="008000"/>
          <w:rtl/>
        </w:rPr>
        <w:t xml:space="preserve">: </w:t>
      </w:r>
      <w:r>
        <w:rPr>
          <w:rFonts w:ascii="KFGQPC Uthman Taha Naskh" w:cs="KFGQPC Uthman Taha Naskh" w:hint="cs"/>
          <w:color w:val="008000"/>
          <w:rtl/>
        </w:rPr>
        <w:t>٧٢،</w:t>
      </w:r>
      <w:r w:rsidR="00F26888">
        <w:rPr>
          <w:rFonts w:ascii="KFGQPC Uthman Taha Naskh" w:cs="KFGQPC Uthman Taha Naskh"/>
          <w:color w:val="008000"/>
          <w:rtl/>
        </w:rPr>
        <w:t xml:space="preserve"> </w:t>
      </w:r>
      <w:r>
        <w:rPr>
          <w:rFonts w:ascii="KFGQPC Uthman Taha Naskh" w:cs="KFGQPC Uthman Taha Naskh" w:hint="cs"/>
          <w:color w:val="008000"/>
          <w:rtl/>
        </w:rPr>
        <w:t>٧٣</w:t>
      </w:r>
      <w:r>
        <w:rPr>
          <w:rFonts w:ascii="KFGQPC Uthman Taha Naskh" w:cs="KFGQPC Uthman Taha Naskh"/>
          <w:color w:val="008000"/>
          <w:rtl/>
        </w:rPr>
        <w:t>]</w:t>
      </w:r>
      <w:r w:rsidR="00F26888">
        <w:rPr>
          <w:rFonts w:ascii="KFGQPC Uthman Taha Naskh" w:cs="KFGQPC Uthman Taha Naskh"/>
          <w:color w:val="008000"/>
          <w:rtl/>
        </w:rPr>
        <w:t xml:space="preserve"> </w:t>
      </w:r>
    </w:p>
    <w:p w:rsidR="008321F2" w:rsidRDefault="00973EAA" w:rsidP="000C2746">
      <w:pPr>
        <w:autoSpaceDE w:val="0"/>
        <w:autoSpaceDN w:val="0"/>
        <w:bidi w:val="0"/>
        <w:adjustRightInd w:val="0"/>
        <w:spacing w:after="0" w:line="240" w:lineRule="auto"/>
        <w:jc w:val="both"/>
        <w:rPr>
          <w:rFonts w:eastAsia="Nikosh"/>
          <w:cs/>
          <w:lang w:bidi="bn-BD"/>
        </w:rPr>
      </w:pPr>
      <w:r>
        <w:rPr>
          <w:rFonts w:eastAsia="Nikosh" w:hint="cs"/>
          <w:cs/>
          <w:lang w:bidi="bn-BD"/>
        </w:rPr>
        <w:t>“</w:t>
      </w:r>
      <w:r w:rsidRPr="005F04B8">
        <w:rPr>
          <w:rFonts w:eastAsia="Nikosh"/>
          <w:cs/>
          <w:lang w:bidi="bn-BD"/>
        </w:rPr>
        <w:t>সে বলল</w:t>
      </w:r>
      <w:r w:rsidRPr="005F04B8">
        <w:rPr>
          <w:rFonts w:eastAsia="Nikosh"/>
          <w:lang w:bidi="bn-BD"/>
        </w:rPr>
        <w:t xml:space="preserve">, </w:t>
      </w:r>
      <w:r w:rsidRPr="005F04B8">
        <w:rPr>
          <w:rFonts w:eastAsia="Nikosh"/>
          <w:cs/>
          <w:lang w:bidi="bn-BD"/>
        </w:rPr>
        <w:t>হায়</w:t>
      </w:r>
      <w:r w:rsidRPr="005F04B8">
        <w:rPr>
          <w:rFonts w:eastAsia="Nikosh"/>
          <w:lang w:bidi="bn-BD"/>
        </w:rPr>
        <w:t xml:space="preserve">, </w:t>
      </w:r>
      <w:r w:rsidRPr="005F04B8">
        <w:rPr>
          <w:rFonts w:eastAsia="Nikosh"/>
          <w:cs/>
          <w:lang w:bidi="bn-BD"/>
        </w:rPr>
        <w:t>কী আশ্চর্য! আমি সন্তান প্রসব করব</w:t>
      </w:r>
      <w:r w:rsidRPr="005F04B8">
        <w:rPr>
          <w:rFonts w:eastAsia="Nikosh"/>
          <w:lang w:bidi="bn-BD"/>
        </w:rPr>
        <w:t xml:space="preserve">, </w:t>
      </w:r>
      <w:r w:rsidRPr="005F04B8">
        <w:rPr>
          <w:rFonts w:eastAsia="Nikosh"/>
          <w:cs/>
          <w:lang w:bidi="bn-BD"/>
        </w:rPr>
        <w:t>অথচ আমি বৃদ্ধা</w:t>
      </w:r>
      <w:r w:rsidRPr="005F04B8">
        <w:rPr>
          <w:rFonts w:eastAsia="Nikosh"/>
          <w:lang w:bidi="bn-BD"/>
        </w:rPr>
        <w:t xml:space="preserve">, </w:t>
      </w:r>
      <w:r w:rsidRPr="005F04B8">
        <w:rPr>
          <w:rFonts w:eastAsia="Nikosh"/>
          <w:cs/>
          <w:lang w:bidi="bn-BD"/>
        </w:rPr>
        <w:t>আর এ আমার স্বামী</w:t>
      </w:r>
      <w:r w:rsidRPr="005F04B8">
        <w:rPr>
          <w:rFonts w:eastAsia="Nikosh"/>
          <w:lang w:bidi="bn-BD"/>
        </w:rPr>
        <w:t xml:space="preserve">, </w:t>
      </w:r>
      <w:r w:rsidRPr="005F04B8">
        <w:rPr>
          <w:rFonts w:eastAsia="Nikosh"/>
          <w:cs/>
          <w:lang w:bidi="bn-BD"/>
        </w:rPr>
        <w:t>বৃদ্ধ</w:t>
      </w:r>
      <w:r w:rsidRPr="005F04B8">
        <w:rPr>
          <w:rFonts w:eastAsia="Nikosh"/>
          <w:lang w:bidi="bn-BD"/>
        </w:rPr>
        <w:t xml:space="preserve">? </w:t>
      </w:r>
      <w:r w:rsidRPr="005F04B8">
        <w:rPr>
          <w:rFonts w:eastAsia="Nikosh"/>
          <w:cs/>
          <w:lang w:bidi="bn-BD"/>
        </w:rPr>
        <w:t>এটা তো অবশ্যই এক আশ্চর্যজনক ব্যাপার</w:t>
      </w:r>
      <w:r w:rsidRPr="005F04B8">
        <w:rPr>
          <w:rFonts w:eastAsia="Nikosh"/>
          <w:lang w:bidi="bn-BD"/>
        </w:rPr>
        <w:t>!</w:t>
      </w:r>
      <w:r>
        <w:rPr>
          <w:rFonts w:eastAsia="Nikosh" w:hint="cs"/>
          <w:lang w:bidi="bn-BD"/>
        </w:rPr>
        <w:t xml:space="preserve"> </w:t>
      </w:r>
      <w:r w:rsidR="000C2746">
        <w:rPr>
          <w:rFonts w:eastAsia="Nikosh" w:hint="cs"/>
          <w:cs/>
          <w:lang w:bidi="bn-BD"/>
        </w:rPr>
        <w:t>তা</w:t>
      </w:r>
      <w:r w:rsidRPr="005F04B8">
        <w:rPr>
          <w:rFonts w:eastAsia="Nikosh"/>
          <w:cs/>
          <w:lang w:bidi="bn-BD"/>
        </w:rPr>
        <w:t>রা বল</w:t>
      </w:r>
      <w:r w:rsidR="000C2746">
        <w:rPr>
          <w:rFonts w:eastAsia="Nikosh" w:hint="cs"/>
          <w:cs/>
          <w:lang w:bidi="bn-BD"/>
        </w:rPr>
        <w:t>লো</w:t>
      </w:r>
      <w:r w:rsidRPr="005F04B8">
        <w:rPr>
          <w:rFonts w:eastAsia="Nikosh"/>
          <w:lang w:bidi="bn-BD"/>
        </w:rPr>
        <w:t xml:space="preserve">, </w:t>
      </w:r>
      <w:r w:rsidRPr="005F04B8">
        <w:rPr>
          <w:rFonts w:eastAsia="Nikosh"/>
          <w:cs/>
          <w:lang w:bidi="bn-BD"/>
        </w:rPr>
        <w:t xml:space="preserve">আল্লাহর সিদ্ধান্তে </w:t>
      </w:r>
      <w:r w:rsidR="000C2746">
        <w:rPr>
          <w:rFonts w:eastAsia="Nikosh" w:hint="cs"/>
          <w:cs/>
          <w:lang w:bidi="bn-BD"/>
        </w:rPr>
        <w:t>আপনি</w:t>
      </w:r>
      <w:r w:rsidRPr="005F04B8">
        <w:rPr>
          <w:rFonts w:eastAsia="Nikosh"/>
          <w:cs/>
          <w:lang w:bidi="bn-BD"/>
        </w:rPr>
        <w:t xml:space="preserve"> আশ্চর্য হ</w:t>
      </w:r>
      <w:r w:rsidR="000C2746">
        <w:rPr>
          <w:rFonts w:eastAsia="Nikosh" w:hint="cs"/>
          <w:cs/>
          <w:lang w:bidi="bn-BD"/>
        </w:rPr>
        <w:t>চ্ছেন</w:t>
      </w:r>
      <w:r w:rsidRPr="005F04B8">
        <w:rPr>
          <w:rFonts w:eastAsia="Nikosh"/>
          <w:lang w:bidi="bn-BD"/>
        </w:rPr>
        <w:t xml:space="preserve">? </w:t>
      </w:r>
      <w:r w:rsidRPr="005F04B8">
        <w:rPr>
          <w:rFonts w:eastAsia="Nikosh"/>
          <w:cs/>
          <w:lang w:bidi="bn-BD"/>
        </w:rPr>
        <w:t>হে নবী পরিবার</w:t>
      </w:r>
      <w:r w:rsidRPr="005F04B8">
        <w:rPr>
          <w:rFonts w:eastAsia="Nikosh"/>
          <w:lang w:bidi="bn-BD"/>
        </w:rPr>
        <w:t xml:space="preserve">, </w:t>
      </w:r>
      <w:r w:rsidR="000C2746">
        <w:rPr>
          <w:rFonts w:eastAsia="Nikosh" w:hint="cs"/>
          <w:cs/>
          <w:lang w:bidi="bn-BD"/>
        </w:rPr>
        <w:t>আপনাদের</w:t>
      </w:r>
      <w:r w:rsidR="000333E5">
        <w:rPr>
          <w:rFonts w:eastAsia="Nikosh"/>
          <w:cs/>
          <w:lang w:bidi="bn-BD"/>
        </w:rPr>
        <w:t xml:space="preserve"> </w:t>
      </w:r>
      <w:r w:rsidR="000333E5">
        <w:rPr>
          <w:rFonts w:eastAsia="Nikosh" w:hint="cs"/>
          <w:cs/>
          <w:lang w:bidi="bn-BD"/>
        </w:rPr>
        <w:t>ও</w:t>
      </w:r>
      <w:r w:rsidRPr="005F04B8">
        <w:rPr>
          <w:rFonts w:eastAsia="Nikosh"/>
          <w:cs/>
          <w:lang w:bidi="bn-BD"/>
        </w:rPr>
        <w:t>পর আল্লাহর রহমত ও তাঁর বরকত। নিশ্চয় তিনি প্রশংসিত সম্মানিত</w:t>
      </w:r>
      <w:r>
        <w:rPr>
          <w:rFonts w:eastAsia="Nikosh"/>
          <w:lang w:bidi="bn-BD"/>
        </w:rPr>
        <w:t>”</w:t>
      </w:r>
      <w:r w:rsidRPr="00DC0B0C">
        <w:rPr>
          <w:rFonts w:eastAsia="Nikosh" w:cs="SolaimanLipi"/>
          <w:cs/>
          <w:lang w:bidi="hi-IN"/>
        </w:rPr>
        <w:t>।</w:t>
      </w:r>
      <w:r>
        <w:rPr>
          <w:rFonts w:eastAsia="Nikosh" w:hint="cs"/>
          <w:cs/>
          <w:lang w:bidi="bn-BD"/>
        </w:rPr>
        <w:t xml:space="preserve"> [</w:t>
      </w:r>
      <w:r w:rsidRPr="00973EAA">
        <w:rPr>
          <w:rFonts w:eastAsia="Nikosh" w:hint="cs"/>
          <w:cs/>
          <w:lang w:bidi="bn-BD"/>
        </w:rPr>
        <w:t>সূরা</w:t>
      </w:r>
      <w:r w:rsidRPr="00973EAA">
        <w:rPr>
          <w:rFonts w:eastAsia="Nikosh"/>
          <w:cs/>
          <w:lang w:bidi="bn-BD"/>
        </w:rPr>
        <w:t xml:space="preserve"> </w:t>
      </w:r>
      <w:r w:rsidRPr="00973EAA">
        <w:rPr>
          <w:rFonts w:eastAsia="Nikosh" w:hint="cs"/>
          <w:cs/>
          <w:lang w:bidi="bn-BD"/>
        </w:rPr>
        <w:t>হূদ</w:t>
      </w:r>
      <w:r>
        <w:rPr>
          <w:rFonts w:eastAsia="Nikosh" w:hint="cs"/>
          <w:cs/>
          <w:lang w:bidi="bn-BD"/>
        </w:rPr>
        <w:t xml:space="preserve">, আয়াত: ৭২-৭৩] </w:t>
      </w:r>
    </w:p>
    <w:p w:rsidR="00973EAA" w:rsidRDefault="000333E5" w:rsidP="000333E5">
      <w:pPr>
        <w:autoSpaceDE w:val="0"/>
        <w:autoSpaceDN w:val="0"/>
        <w:bidi w:val="0"/>
        <w:adjustRightInd w:val="0"/>
        <w:spacing w:after="0" w:line="240" w:lineRule="auto"/>
        <w:jc w:val="both"/>
        <w:rPr>
          <w:rFonts w:eastAsia="Nikosh"/>
          <w:cs/>
          <w:lang w:bidi="bn-BD"/>
        </w:rPr>
      </w:pPr>
      <w:r>
        <w:rPr>
          <w:rFonts w:eastAsia="Nikosh" w:hint="cs"/>
          <w:cs/>
          <w:lang w:bidi="bn-BD"/>
        </w:rPr>
        <w:t>এ আয়াতের বর্ণনা</w:t>
      </w:r>
      <w:r w:rsidR="007C6DFF">
        <w:rPr>
          <w:rFonts w:eastAsia="Nikosh" w:hint="cs"/>
          <w:cs/>
          <w:lang w:bidi="bn-BD"/>
        </w:rPr>
        <w:t>ভঙ্গি</w:t>
      </w:r>
      <w:r w:rsidR="00067EB6">
        <w:rPr>
          <w:rFonts w:eastAsia="Nikosh" w:hint="cs"/>
          <w:cs/>
          <w:lang w:bidi="bn-BD"/>
        </w:rPr>
        <w:t xml:space="preserve"> প্রমাণ করে যে, ইবরাহীম আলাইহিস সালামের বংশধর বলতে তাঁর স্ত</w:t>
      </w:r>
      <w:r>
        <w:rPr>
          <w:rFonts w:eastAsia="Nikosh" w:hint="cs"/>
          <w:cs/>
          <w:lang w:bidi="bn-BD"/>
        </w:rPr>
        <w:t>্রী, ইসহাক আলাইহিস সালাম ও ইয়াকূ</w:t>
      </w:r>
      <w:r w:rsidR="00067EB6">
        <w:rPr>
          <w:rFonts w:eastAsia="Nikosh" w:hint="cs"/>
          <w:cs/>
          <w:lang w:bidi="bn-BD"/>
        </w:rPr>
        <w:t xml:space="preserve">ব আলাইহিস সালামকে বুঝানো হয়েছে। উপরোক্ত আলোচনার দ্বারা এটাই প্রমাণিত যে, আহলে বাইত </w:t>
      </w:r>
      <w:r w:rsidR="00067EB6">
        <w:rPr>
          <w:rFonts w:eastAsia="Nikosh" w:hint="cs"/>
          <w:cs/>
          <w:lang w:bidi="bn-BD"/>
        </w:rPr>
        <w:lastRenderedPageBreak/>
        <w:t xml:space="preserve">বা নবী পরিবার দ্বারা ব্যাপক অর্থ উদ্দেশ্য; রাসূলুল্লাহ্ সাল্লাল্লাহু আলাইহি ওয়াসাল্লামের আত্মীয় হওয়ার কারণে যাদের ওপর যাকাত গ্রহণ করা হারাম তারা সবাই আহলে বাইত (নবী পরিবার)। </w:t>
      </w:r>
    </w:p>
    <w:p w:rsidR="00494EAC" w:rsidRPr="003A4475" w:rsidRDefault="00494EAC" w:rsidP="00C067A3">
      <w:pPr>
        <w:autoSpaceDE w:val="0"/>
        <w:autoSpaceDN w:val="0"/>
        <w:bidi w:val="0"/>
        <w:adjustRightInd w:val="0"/>
        <w:spacing w:after="0" w:line="240" w:lineRule="auto"/>
        <w:jc w:val="both"/>
        <w:rPr>
          <w:rFonts w:eastAsia="Nikosh"/>
          <w:b/>
          <w:bCs/>
          <w:color w:val="C00000"/>
          <w:cs/>
          <w:lang w:bidi="bn-BD"/>
        </w:rPr>
      </w:pPr>
      <w:r w:rsidRPr="003A4475">
        <w:rPr>
          <w:rFonts w:eastAsia="Nikosh" w:hint="cs"/>
          <w:b/>
          <w:bCs/>
          <w:color w:val="C00000"/>
          <w:cs/>
          <w:lang w:bidi="bn-BD"/>
        </w:rPr>
        <w:t xml:space="preserve">নবী পরিবারের মর্যাদা সম্পর্কে </w:t>
      </w:r>
      <w:r w:rsidR="007C6DFF">
        <w:rPr>
          <w:rFonts w:eastAsia="Nikosh" w:hint="cs"/>
          <w:b/>
          <w:bCs/>
          <w:color w:val="C00000"/>
          <w:cs/>
          <w:lang w:bidi="bn-BD"/>
        </w:rPr>
        <w:t xml:space="preserve">যা কিছু </w:t>
      </w:r>
      <w:r w:rsidR="00145D3A" w:rsidRPr="003A4475">
        <w:rPr>
          <w:rFonts w:eastAsia="Nikosh" w:hint="cs"/>
          <w:b/>
          <w:bCs/>
          <w:color w:val="C00000"/>
          <w:cs/>
          <w:lang w:bidi="bn-BD"/>
        </w:rPr>
        <w:t xml:space="preserve">বর্ণিত হয়েছে: </w:t>
      </w:r>
    </w:p>
    <w:p w:rsidR="00145D3A" w:rsidRDefault="000333E5" w:rsidP="00C067A3">
      <w:pPr>
        <w:autoSpaceDE w:val="0"/>
        <w:autoSpaceDN w:val="0"/>
        <w:bidi w:val="0"/>
        <w:adjustRightInd w:val="0"/>
        <w:spacing w:after="0" w:line="240" w:lineRule="auto"/>
        <w:jc w:val="both"/>
        <w:rPr>
          <w:rFonts w:eastAsia="Nikosh"/>
          <w:cs/>
          <w:lang w:bidi="bn-BD"/>
        </w:rPr>
      </w:pPr>
      <w:r>
        <w:rPr>
          <w:rFonts w:eastAsia="Nikosh" w:hint="cs"/>
          <w:cs/>
          <w:lang w:bidi="bn-BD"/>
        </w:rPr>
        <w:t xml:space="preserve">সহীহ </w:t>
      </w:r>
      <w:r w:rsidR="00712DE7">
        <w:rPr>
          <w:rFonts w:eastAsia="Nikosh" w:hint="cs"/>
          <w:cs/>
          <w:lang w:bidi="bn-BD"/>
        </w:rPr>
        <w:t>বুখারী ও মুসলিমে</w:t>
      </w:r>
      <w:r w:rsidR="00867FEB">
        <w:rPr>
          <w:rFonts w:eastAsia="Nikosh" w:hint="cs"/>
          <w:cs/>
          <w:lang w:bidi="bn-BD"/>
        </w:rPr>
        <w:t xml:space="preserve"> মিসওয়ার ইবন মাখরামাহ রাদিয়াল্লাহু </w:t>
      </w:r>
      <w:r w:rsidR="00867FEB">
        <w:rPr>
          <w:rFonts w:eastAsia="Nikosh" w:hint="cs"/>
          <w:lang w:bidi="bn-BD"/>
        </w:rPr>
        <w:t>‘</w:t>
      </w:r>
      <w:r w:rsidR="00867FEB">
        <w:rPr>
          <w:rFonts w:eastAsia="Nikosh" w:hint="cs"/>
          <w:cs/>
          <w:lang w:bidi="bn-BD"/>
        </w:rPr>
        <w:t xml:space="preserve">আনহু থেকে বর্ণিত, তিনি বলেন, </w:t>
      </w:r>
    </w:p>
    <w:p w:rsidR="00867FEB" w:rsidRDefault="00FE1B24" w:rsidP="00C067A3">
      <w:pPr>
        <w:spacing w:after="0" w:line="240" w:lineRule="auto"/>
        <w:jc w:val="both"/>
        <w:rPr>
          <w:rFonts w:ascii="Traditional Arabic" w:hAnsi="Traditional Arabic" w:cs="KFGQPC Uthman Taha Naskh"/>
          <w:color w:val="0000CC"/>
          <w:rtl/>
          <w:lang w:bidi="ar-EG"/>
        </w:rPr>
      </w:pPr>
      <w:r w:rsidRPr="003A4475">
        <w:rPr>
          <w:rFonts w:ascii="Traditional Arabic" w:hAnsi="Traditional Arabic" w:cs="KFGQPC Uthman Taha Naskh" w:hint="cs"/>
          <w:color w:val="0000CC"/>
          <w:rtl/>
          <w:lang w:bidi="ar-EG"/>
        </w:rPr>
        <w:t>«</w:t>
      </w:r>
      <w:r w:rsidRPr="003A4475">
        <w:rPr>
          <w:rFonts w:ascii="Traditional Arabic" w:hAnsi="Traditional Arabic" w:cs="KFGQPC Uthman Taha Naskh"/>
          <w:color w:val="0000CC"/>
          <w:rtl/>
          <w:lang w:bidi="ar-EG"/>
        </w:rPr>
        <w:t>إِنَّ عَلِيًّا خَطَبَ بِنْتَ</w:t>
      </w:r>
      <w:r w:rsidRPr="003A4475">
        <w:rPr>
          <w:rFonts w:ascii="Traditional Arabic" w:hAnsi="Traditional Arabic" w:cs="KFGQPC Uthman Taha Naskh" w:hint="cs"/>
          <w:color w:val="0000CC"/>
          <w:rtl/>
          <w:lang w:bidi="ar-EG"/>
        </w:rPr>
        <w:t xml:space="preserve"> </w:t>
      </w:r>
      <w:r w:rsidRPr="003A4475">
        <w:rPr>
          <w:rFonts w:ascii="Traditional Arabic" w:hAnsi="Traditional Arabic" w:cs="KFGQPC Uthman Taha Naskh"/>
          <w:color w:val="0000CC"/>
          <w:rtl/>
          <w:lang w:bidi="ar-EG"/>
        </w:rPr>
        <w:t>أَبِي جَهْلٍ فَسَمِعَتْ بِذَلِكَ، فَاطِمَةُ فَأَتَتْ رَسُولَ اللَّهِ صَلَّى اللهُ عَلَيْهِ وَسَلَّمَ، فَقَالَتْ: يَزْعُمُ قَوْمُكَ أَنَّكَ لاَ تَغْضَبُ لِبَنَاتِكَ، وَهَذَا عَلِيٌّ نَاكِحٌ بِنْتَ أَبِي جَهْلٍ، فَقَامَ رَسُولُ اللَّهِ صَلَّى اللهُ عَلَيْهِ وَسَلَّمَ، فَسَمِعْتُهُ حِينَ تَشَهَّدَ، يَقُولُ: «أَمَّا بَعْدُ أَنْكَحْتُ أَبَا العَاصِ بْنَ الرَّبِيعِ، فَحَدَّثَنِي وَصَدَقَنِي، وَإِنَّ فَاطِمَةَ بَضْعَةٌ مِنِّي وَإِنِّي أَكْرَهُ أَنْ يَسُوءَهَا، وَاللَّهِ لاَ تَجْتَمِعُ بِنْتُ رَسُولِ اللَّهِ صَلَّى اللهُ عَلَيْهِ وَسَلَّمَ وَبِنْتُ عَدُوِّ اللَّهِ، عِنْدَ رَجُلٍ وَاحِدٍ» فَتَرَكَ عَلِيٌّ الخِطْبَةَ</w:t>
      </w:r>
      <w:r w:rsidRPr="003A4475">
        <w:rPr>
          <w:rFonts w:ascii="Traditional Arabic" w:hAnsi="Traditional Arabic" w:cs="KFGQPC Uthman Taha Naskh" w:hint="eastAsia"/>
          <w:color w:val="0000CC"/>
          <w:rtl/>
          <w:lang w:bidi="ar-EG"/>
        </w:rPr>
        <w:t>»</w:t>
      </w:r>
      <w:r w:rsidRPr="003A4475">
        <w:rPr>
          <w:rFonts w:ascii="Traditional Arabic" w:hAnsi="Traditional Arabic" w:cs="KFGQPC Uthman Taha Naskh" w:hint="cs"/>
          <w:color w:val="0000CC"/>
          <w:rtl/>
          <w:lang w:bidi="ar-EG"/>
        </w:rPr>
        <w:t>.</w:t>
      </w:r>
    </w:p>
    <w:p w:rsidR="003A4475" w:rsidRDefault="000D3034" w:rsidP="000333E5">
      <w:pPr>
        <w:autoSpaceDE w:val="0"/>
        <w:autoSpaceDN w:val="0"/>
        <w:bidi w:val="0"/>
        <w:adjustRightInd w:val="0"/>
        <w:spacing w:after="0" w:line="240" w:lineRule="auto"/>
        <w:jc w:val="both"/>
        <w:rPr>
          <w:rFonts w:eastAsia="Nikosh"/>
          <w:cs/>
          <w:lang w:bidi="bn-BD"/>
        </w:rPr>
      </w:pPr>
      <w:r>
        <w:rPr>
          <w:rFonts w:eastAsia="Nikosh" w:hint="cs"/>
          <w:cs/>
          <w:lang w:bidi="bn-BD"/>
        </w:rPr>
        <w:t>“</w:t>
      </w:r>
      <w:r w:rsidR="008E50CF">
        <w:rPr>
          <w:rFonts w:eastAsia="Nikosh"/>
          <w:cs/>
          <w:lang w:bidi="bn-BD"/>
        </w:rPr>
        <w:t>আ</w:t>
      </w:r>
      <w:r w:rsidR="008E50CF">
        <w:rPr>
          <w:rFonts w:eastAsia="Nikosh" w:hint="cs"/>
          <w:cs/>
          <w:lang w:bidi="bn-BD"/>
        </w:rPr>
        <w:t>বু</w:t>
      </w:r>
      <w:r w:rsidR="000333E5">
        <w:rPr>
          <w:rFonts w:eastAsia="Nikosh"/>
          <w:cs/>
          <w:lang w:bidi="bn-BD"/>
        </w:rPr>
        <w:t xml:space="preserve"> জ</w:t>
      </w:r>
      <w:r w:rsidR="000333E5">
        <w:rPr>
          <w:rFonts w:eastAsia="Nikosh" w:hint="cs"/>
          <w:cs/>
          <w:lang w:bidi="bn-BD"/>
        </w:rPr>
        <w:t>া</w:t>
      </w:r>
      <w:r w:rsidR="000333E5">
        <w:rPr>
          <w:rFonts w:eastAsia="Nikosh"/>
          <w:cs/>
          <w:lang w:bidi="bn-BD"/>
        </w:rPr>
        <w:t>হ</w:t>
      </w:r>
      <w:r w:rsidR="008E50CF" w:rsidRPr="008E50CF">
        <w:rPr>
          <w:rFonts w:eastAsia="Nikosh"/>
          <w:cs/>
          <w:lang w:bidi="bn-BD"/>
        </w:rPr>
        <w:t xml:space="preserve">লের কন্যাকে আলী </w:t>
      </w:r>
      <w:r w:rsidR="008E50CF">
        <w:rPr>
          <w:rFonts w:eastAsia="Nikosh" w:hint="cs"/>
          <w:cs/>
          <w:lang w:bidi="bn-BD"/>
        </w:rPr>
        <w:t xml:space="preserve">রাদিয়াল্লাহু </w:t>
      </w:r>
      <w:r w:rsidR="008E50CF">
        <w:rPr>
          <w:rFonts w:eastAsia="Nikosh" w:hint="cs"/>
          <w:lang w:bidi="bn-BD"/>
        </w:rPr>
        <w:t>‘</w:t>
      </w:r>
      <w:r w:rsidR="008E50CF">
        <w:rPr>
          <w:rFonts w:eastAsia="Nikosh" w:hint="cs"/>
          <w:cs/>
          <w:lang w:bidi="bn-BD"/>
        </w:rPr>
        <w:t xml:space="preserve">আনহু </w:t>
      </w:r>
      <w:r w:rsidR="008E50CF" w:rsidRPr="008E50CF">
        <w:rPr>
          <w:rFonts w:eastAsia="Nikosh"/>
          <w:cs/>
          <w:lang w:bidi="bn-BD"/>
        </w:rPr>
        <w:t xml:space="preserve">বিবাহের প্রস্তাব দিয়ে পাঠালেন। ফাতিমা </w:t>
      </w:r>
      <w:r w:rsidR="008E50CF">
        <w:rPr>
          <w:rFonts w:eastAsia="Nikosh" w:hint="cs"/>
          <w:cs/>
          <w:lang w:bidi="bn-BD"/>
        </w:rPr>
        <w:t xml:space="preserve">রাদিয়াল্লাহু </w:t>
      </w:r>
      <w:r w:rsidR="008E50CF">
        <w:rPr>
          <w:rFonts w:eastAsia="Nikosh" w:hint="cs"/>
          <w:lang w:bidi="bn-BD"/>
        </w:rPr>
        <w:t>‘</w:t>
      </w:r>
      <w:r w:rsidR="008E50CF">
        <w:rPr>
          <w:rFonts w:eastAsia="Nikosh" w:hint="cs"/>
          <w:cs/>
          <w:lang w:bidi="bn-BD"/>
        </w:rPr>
        <w:t xml:space="preserve">আনহা </w:t>
      </w:r>
      <w:r w:rsidR="000333E5">
        <w:rPr>
          <w:rFonts w:eastAsia="Nikosh"/>
          <w:cs/>
          <w:lang w:bidi="bn-BD"/>
        </w:rPr>
        <w:t>এ</w:t>
      </w:r>
      <w:r w:rsidR="008E50CF" w:rsidRPr="008E50CF">
        <w:rPr>
          <w:rFonts w:eastAsia="Nikosh"/>
          <w:cs/>
          <w:lang w:bidi="bn-BD"/>
        </w:rPr>
        <w:t xml:space="preserve"> সংবাদ</w:t>
      </w:r>
      <w:r w:rsidR="008E50CF" w:rsidRPr="008E50CF">
        <w:rPr>
          <w:rFonts w:eastAsia="Nikosh"/>
          <w:lang w:bidi="bn-BD"/>
        </w:rPr>
        <w:t xml:space="preserve"> </w:t>
      </w:r>
      <w:r w:rsidR="008E50CF">
        <w:rPr>
          <w:rFonts w:eastAsia="Nikosh" w:hint="cs"/>
          <w:cs/>
          <w:lang w:bidi="bn-BD"/>
        </w:rPr>
        <w:t>শুনে</w:t>
      </w:r>
      <w:r w:rsidR="008E50CF" w:rsidRPr="008E50CF">
        <w:rPr>
          <w:rFonts w:eastAsia="Nikosh"/>
          <w:cs/>
          <w:lang w:bidi="bn-BD"/>
        </w:rPr>
        <w:t xml:space="preserve"> </w:t>
      </w:r>
      <w:r w:rsidR="008E50CF">
        <w:rPr>
          <w:rFonts w:eastAsia="Nikosh" w:hint="cs"/>
          <w:cs/>
          <w:lang w:bidi="bn-BD"/>
        </w:rPr>
        <w:t xml:space="preserve">রাসূলুল্লাহ্ সাল্লাল্লাহু আলাইহি ওয়াসাল্লামের </w:t>
      </w:r>
      <w:r>
        <w:rPr>
          <w:rFonts w:eastAsia="Nikosh" w:hint="cs"/>
          <w:cs/>
          <w:lang w:bidi="bn-BD"/>
        </w:rPr>
        <w:t>কাছে</w:t>
      </w:r>
      <w:r w:rsidR="008E50CF" w:rsidRPr="008E50CF">
        <w:rPr>
          <w:rFonts w:eastAsia="Nikosh"/>
          <w:cs/>
          <w:lang w:bidi="bn-BD"/>
        </w:rPr>
        <w:t xml:space="preserve"> এসে বলেলন</w:t>
      </w:r>
      <w:r w:rsidR="008E50CF" w:rsidRPr="008E50CF">
        <w:rPr>
          <w:rFonts w:eastAsia="Nikosh"/>
          <w:lang w:bidi="bn-BD"/>
        </w:rPr>
        <w:t xml:space="preserve">, </w:t>
      </w:r>
      <w:r w:rsidR="008E50CF" w:rsidRPr="008E50CF">
        <w:rPr>
          <w:rFonts w:eastAsia="Nikosh"/>
          <w:cs/>
          <w:lang w:bidi="bn-BD"/>
        </w:rPr>
        <w:t>আপনার গোত্রের লোকজন মনে করে</w:t>
      </w:r>
      <w:r w:rsidR="008E50CF" w:rsidRPr="008E50CF">
        <w:rPr>
          <w:rFonts w:eastAsia="Nikosh"/>
          <w:lang w:bidi="bn-BD"/>
        </w:rPr>
        <w:t xml:space="preserve"> </w:t>
      </w:r>
      <w:r w:rsidR="008E50CF" w:rsidRPr="008E50CF">
        <w:rPr>
          <w:rFonts w:eastAsia="Nikosh"/>
          <w:cs/>
          <w:lang w:bidi="bn-BD"/>
        </w:rPr>
        <w:t>যে</w:t>
      </w:r>
      <w:r w:rsidR="008E50CF" w:rsidRPr="008E50CF">
        <w:rPr>
          <w:rFonts w:eastAsia="Nikosh"/>
          <w:lang w:bidi="bn-BD"/>
        </w:rPr>
        <w:t xml:space="preserve">, </w:t>
      </w:r>
      <w:r w:rsidR="008E50CF" w:rsidRPr="008E50CF">
        <w:rPr>
          <w:rFonts w:eastAsia="Nikosh"/>
          <w:cs/>
          <w:lang w:bidi="bn-BD"/>
        </w:rPr>
        <w:t>আপনি আপনার মেয়েদের খা</w:t>
      </w:r>
      <w:r w:rsidR="008E50CF">
        <w:rPr>
          <w:rFonts w:eastAsia="Nikosh"/>
          <w:cs/>
          <w:lang w:bidi="bn-BD"/>
        </w:rPr>
        <w:t>তিরে রাগান্বিত হন না। আলী তো আ</w:t>
      </w:r>
      <w:r w:rsidR="008E50CF">
        <w:rPr>
          <w:rFonts w:eastAsia="Nikosh" w:hint="cs"/>
          <w:cs/>
          <w:lang w:bidi="bn-BD"/>
        </w:rPr>
        <w:t>বু</w:t>
      </w:r>
      <w:r w:rsidR="000333E5">
        <w:rPr>
          <w:rFonts w:eastAsia="Nikosh"/>
          <w:cs/>
          <w:lang w:bidi="bn-BD"/>
        </w:rPr>
        <w:t xml:space="preserve"> জ</w:t>
      </w:r>
      <w:r w:rsidR="000333E5">
        <w:rPr>
          <w:rFonts w:eastAsia="Nikosh" w:hint="cs"/>
          <w:cs/>
          <w:lang w:bidi="bn-BD"/>
        </w:rPr>
        <w:t>া</w:t>
      </w:r>
      <w:r w:rsidR="000333E5">
        <w:rPr>
          <w:rFonts w:eastAsia="Nikosh"/>
          <w:cs/>
          <w:lang w:bidi="bn-BD"/>
        </w:rPr>
        <w:t>হ</w:t>
      </w:r>
      <w:r w:rsidR="008E50CF" w:rsidRPr="008E50CF">
        <w:rPr>
          <w:rFonts w:eastAsia="Nikosh"/>
          <w:cs/>
          <w:lang w:bidi="bn-BD"/>
        </w:rPr>
        <w:t>লের কন্যাকে বিবাহ</w:t>
      </w:r>
      <w:r w:rsidR="008E50CF" w:rsidRPr="008E50CF">
        <w:rPr>
          <w:rFonts w:eastAsia="Nikosh"/>
          <w:lang w:bidi="bn-BD"/>
        </w:rPr>
        <w:t xml:space="preserve"> </w:t>
      </w:r>
      <w:r w:rsidR="008E50CF" w:rsidRPr="008E50CF">
        <w:rPr>
          <w:rFonts w:eastAsia="Nikosh"/>
          <w:cs/>
          <w:lang w:bidi="bn-BD"/>
        </w:rPr>
        <w:t>করতে প্র</w:t>
      </w:r>
      <w:r w:rsidR="006F4B08">
        <w:rPr>
          <w:rFonts w:eastAsia="Nikosh" w:hint="cs"/>
          <w:cs/>
          <w:lang w:bidi="bn-BD"/>
        </w:rPr>
        <w:t>স্তু</w:t>
      </w:r>
      <w:r w:rsidR="008E50CF" w:rsidRPr="008E50CF">
        <w:rPr>
          <w:rFonts w:eastAsia="Nikosh"/>
          <w:cs/>
          <w:lang w:bidi="bn-BD"/>
        </w:rPr>
        <w:t xml:space="preserve">ত। </w:t>
      </w:r>
      <w:r w:rsidR="006F4B08">
        <w:rPr>
          <w:rFonts w:eastAsia="Nikosh" w:hint="cs"/>
          <w:cs/>
          <w:lang w:bidi="bn-BD"/>
        </w:rPr>
        <w:t xml:space="preserve">রাসূলুল্লাহ্ সাল্লাল্লাহু আলাইহি ওয়াসাল্লাম </w:t>
      </w:r>
      <w:r w:rsidR="008E50CF" w:rsidRPr="008E50CF">
        <w:rPr>
          <w:rFonts w:eastAsia="Nikosh"/>
          <w:cs/>
          <w:lang w:bidi="bn-BD"/>
        </w:rPr>
        <w:t xml:space="preserve">(এ কথা শুনে) </w:t>
      </w:r>
      <w:r w:rsidR="00EC7062">
        <w:rPr>
          <w:rFonts w:eastAsia="Nikosh" w:hint="cs"/>
          <w:cs/>
          <w:lang w:bidi="bn-BD"/>
        </w:rPr>
        <w:t xml:space="preserve">খুতবা </w:t>
      </w:r>
      <w:r w:rsidR="008E50CF" w:rsidRPr="008E50CF">
        <w:rPr>
          <w:rFonts w:eastAsia="Nikosh"/>
          <w:cs/>
          <w:lang w:bidi="bn-BD"/>
        </w:rPr>
        <w:t>দিতে প্র</w:t>
      </w:r>
      <w:r w:rsidR="00EC7062">
        <w:rPr>
          <w:rFonts w:eastAsia="Nikosh" w:hint="cs"/>
          <w:cs/>
          <w:lang w:bidi="bn-BD"/>
        </w:rPr>
        <w:t>স্তুত</w:t>
      </w:r>
      <w:r w:rsidR="008E50CF" w:rsidRPr="008E50CF">
        <w:rPr>
          <w:rFonts w:eastAsia="Nikosh"/>
          <w:cs/>
          <w:lang w:bidi="bn-BD"/>
        </w:rPr>
        <w:t xml:space="preserve"> হলেন।</w:t>
      </w:r>
      <w:r w:rsidR="008E50CF" w:rsidRPr="008E50CF">
        <w:rPr>
          <w:rFonts w:eastAsia="Nikosh"/>
          <w:lang w:bidi="bn-BD"/>
        </w:rPr>
        <w:t xml:space="preserve"> (</w:t>
      </w:r>
      <w:r w:rsidR="008E50CF" w:rsidRPr="008E50CF">
        <w:rPr>
          <w:rFonts w:eastAsia="Nikosh"/>
          <w:cs/>
          <w:lang w:bidi="bn-BD"/>
        </w:rPr>
        <w:t xml:space="preserve">মিসওয়ার </w:t>
      </w:r>
      <w:r>
        <w:rPr>
          <w:rFonts w:eastAsia="Nikosh" w:hint="cs"/>
          <w:cs/>
          <w:lang w:bidi="bn-BD"/>
        </w:rPr>
        <w:t xml:space="preserve">রাদিয়াল্লাহু </w:t>
      </w:r>
      <w:r>
        <w:rPr>
          <w:rFonts w:eastAsia="Nikosh" w:hint="cs"/>
          <w:lang w:bidi="bn-BD"/>
        </w:rPr>
        <w:t>‘</w:t>
      </w:r>
      <w:r>
        <w:rPr>
          <w:rFonts w:eastAsia="Nikosh" w:hint="cs"/>
          <w:cs/>
          <w:lang w:bidi="bn-BD"/>
        </w:rPr>
        <w:t xml:space="preserve">আনহু </w:t>
      </w:r>
      <w:r w:rsidR="008E50CF" w:rsidRPr="008E50CF">
        <w:rPr>
          <w:rFonts w:eastAsia="Nikosh"/>
          <w:cs/>
          <w:lang w:bidi="bn-BD"/>
        </w:rPr>
        <w:t xml:space="preserve">বলেন) যখন তিনি </w:t>
      </w:r>
      <w:r w:rsidR="00EC7062">
        <w:rPr>
          <w:rFonts w:eastAsia="Nikosh" w:hint="cs"/>
          <w:cs/>
          <w:lang w:bidi="bn-BD"/>
        </w:rPr>
        <w:t>হামদ</w:t>
      </w:r>
      <w:r w:rsidR="008E50CF" w:rsidRPr="008E50CF">
        <w:rPr>
          <w:rFonts w:eastAsia="Nikosh"/>
          <w:cs/>
          <w:lang w:bidi="bn-BD"/>
        </w:rPr>
        <w:t xml:space="preserve"> ও সানা পাঠ করেন</w:t>
      </w:r>
      <w:r w:rsidR="008E50CF" w:rsidRPr="008E50CF">
        <w:rPr>
          <w:rFonts w:eastAsia="Nikosh"/>
          <w:lang w:bidi="bn-BD"/>
        </w:rPr>
        <w:t xml:space="preserve">, </w:t>
      </w:r>
      <w:r w:rsidR="008E50CF" w:rsidRPr="008E50CF">
        <w:rPr>
          <w:rFonts w:eastAsia="Nikosh"/>
          <w:cs/>
          <w:lang w:bidi="bn-BD"/>
        </w:rPr>
        <w:t>তখন আমি তাঁকে বলতে শুনেছি যে</w:t>
      </w:r>
      <w:r w:rsidR="008E50CF" w:rsidRPr="008E50CF">
        <w:rPr>
          <w:rFonts w:eastAsia="Nikosh"/>
          <w:lang w:bidi="bn-BD"/>
        </w:rPr>
        <w:t xml:space="preserve">, </w:t>
      </w:r>
      <w:r w:rsidR="008E50CF" w:rsidRPr="008E50CF">
        <w:rPr>
          <w:rFonts w:eastAsia="Nikosh"/>
          <w:cs/>
          <w:lang w:bidi="bn-BD"/>
        </w:rPr>
        <w:t>আমি</w:t>
      </w:r>
      <w:r w:rsidR="008E50CF" w:rsidRPr="008E50CF">
        <w:rPr>
          <w:rFonts w:eastAsia="Nikosh"/>
          <w:lang w:bidi="bn-BD"/>
        </w:rPr>
        <w:t xml:space="preserve"> </w:t>
      </w:r>
      <w:r w:rsidR="008E50CF" w:rsidRPr="008E50CF">
        <w:rPr>
          <w:rFonts w:eastAsia="Nikosh"/>
          <w:cs/>
          <w:lang w:bidi="bn-BD"/>
        </w:rPr>
        <w:t xml:space="preserve">আবুল </w:t>
      </w:r>
      <w:r>
        <w:rPr>
          <w:rFonts w:eastAsia="Nikosh" w:hint="cs"/>
          <w:cs/>
          <w:lang w:bidi="bn-BD"/>
        </w:rPr>
        <w:t>‘</w:t>
      </w:r>
      <w:r w:rsidR="008E50CF" w:rsidRPr="008E50CF">
        <w:rPr>
          <w:rFonts w:eastAsia="Nikosh"/>
          <w:cs/>
          <w:lang w:bidi="bn-BD"/>
        </w:rPr>
        <w:t xml:space="preserve">আস </w:t>
      </w:r>
      <w:r w:rsidR="00EC7062">
        <w:rPr>
          <w:rFonts w:eastAsia="Nikosh" w:hint="cs"/>
          <w:cs/>
          <w:lang w:bidi="bn-BD"/>
        </w:rPr>
        <w:t>ইবন</w:t>
      </w:r>
      <w:r>
        <w:rPr>
          <w:rFonts w:eastAsia="Nikosh"/>
          <w:cs/>
          <w:lang w:bidi="bn-BD"/>
        </w:rPr>
        <w:t xml:space="preserve"> রা</w:t>
      </w:r>
      <w:r>
        <w:rPr>
          <w:rFonts w:eastAsia="Nikosh" w:hint="cs"/>
          <w:cs/>
          <w:lang w:bidi="bn-BD"/>
        </w:rPr>
        <w:t>বী</w:t>
      </w:r>
      <w:r w:rsidR="00EC7062">
        <w:rPr>
          <w:rFonts w:eastAsia="Nikosh" w:hint="cs"/>
          <w:cs/>
          <w:lang w:bidi="bn-BD"/>
        </w:rPr>
        <w:t>‘</w:t>
      </w:r>
      <w:r w:rsidR="008E50CF" w:rsidRPr="008E50CF">
        <w:rPr>
          <w:rFonts w:eastAsia="Nikosh"/>
          <w:cs/>
          <w:lang w:bidi="bn-BD"/>
        </w:rPr>
        <w:t>র নিকট আমার মেয়েকে শাদী দিয়েছিলাম</w:t>
      </w:r>
      <w:r w:rsidR="00EC7062" w:rsidRPr="00DC0B0C">
        <w:rPr>
          <w:rFonts w:eastAsia="Nikosh" w:cs="SolaimanLipi" w:hint="cs"/>
          <w:cs/>
          <w:lang w:bidi="hi-IN"/>
        </w:rPr>
        <w:t>।</w:t>
      </w:r>
      <w:r w:rsidR="007E6A68">
        <w:rPr>
          <w:rFonts w:eastAsia="Nikosh"/>
          <w:cs/>
          <w:lang w:bidi="bn-BD"/>
        </w:rPr>
        <w:t xml:space="preserve"> </w:t>
      </w:r>
      <w:r w:rsidR="007E6A68">
        <w:rPr>
          <w:rFonts w:eastAsia="Nikosh" w:hint="cs"/>
          <w:cs/>
          <w:lang w:bidi="bn-BD"/>
        </w:rPr>
        <w:t>সে</w:t>
      </w:r>
      <w:r w:rsidR="008E50CF" w:rsidRPr="008E50CF">
        <w:rPr>
          <w:rFonts w:eastAsia="Nikosh"/>
          <w:cs/>
          <w:lang w:bidi="bn-BD"/>
        </w:rPr>
        <w:t xml:space="preserve"> আমার সাথে যা বলেছে সত্যই</w:t>
      </w:r>
      <w:r w:rsidR="008E50CF" w:rsidRPr="008E50CF">
        <w:rPr>
          <w:rFonts w:eastAsia="Nikosh"/>
          <w:lang w:bidi="bn-BD"/>
        </w:rPr>
        <w:t xml:space="preserve"> </w:t>
      </w:r>
      <w:r w:rsidR="008E50CF" w:rsidRPr="008E50CF">
        <w:rPr>
          <w:rFonts w:eastAsia="Nikosh"/>
          <w:cs/>
          <w:lang w:bidi="bn-BD"/>
        </w:rPr>
        <w:t>বলেছে। আর (শোন) ফাতিমা আমার (দেহের) টুকরা</w:t>
      </w:r>
      <w:r w:rsidR="008E50CF" w:rsidRPr="008E50CF">
        <w:rPr>
          <w:rFonts w:eastAsia="Nikosh"/>
          <w:lang w:bidi="bn-BD"/>
        </w:rPr>
        <w:t xml:space="preserve">; </w:t>
      </w:r>
      <w:r w:rsidR="007E6A68">
        <w:rPr>
          <w:rFonts w:eastAsia="Nikosh"/>
          <w:cs/>
          <w:lang w:bidi="bn-BD"/>
        </w:rPr>
        <w:t>তাঁর কো</w:t>
      </w:r>
      <w:r w:rsidR="007E6A68">
        <w:rPr>
          <w:rFonts w:eastAsia="Nikosh" w:hint="cs"/>
          <w:cs/>
          <w:lang w:bidi="bn-BD"/>
        </w:rPr>
        <w:t>নো</w:t>
      </w:r>
      <w:r w:rsidR="008E50CF" w:rsidRPr="008E50CF">
        <w:rPr>
          <w:rFonts w:eastAsia="Nikosh"/>
          <w:cs/>
          <w:lang w:bidi="bn-BD"/>
        </w:rPr>
        <w:t xml:space="preserve"> কষ্ট হোক তা আমি কখনও পছন্দ</w:t>
      </w:r>
      <w:r w:rsidR="008E50CF" w:rsidRPr="008E50CF">
        <w:rPr>
          <w:rFonts w:eastAsia="Nikosh"/>
          <w:lang w:bidi="bn-BD"/>
        </w:rPr>
        <w:t xml:space="preserve"> </w:t>
      </w:r>
      <w:r w:rsidR="008E50CF" w:rsidRPr="008E50CF">
        <w:rPr>
          <w:rFonts w:eastAsia="Nikosh"/>
          <w:cs/>
          <w:lang w:bidi="bn-BD"/>
        </w:rPr>
        <w:t>করি না। আল্লাহর কসম</w:t>
      </w:r>
      <w:r w:rsidR="008E50CF" w:rsidRPr="008E50CF">
        <w:rPr>
          <w:rFonts w:eastAsia="Nikosh"/>
          <w:lang w:bidi="bn-BD"/>
        </w:rPr>
        <w:t xml:space="preserve">, </w:t>
      </w:r>
      <w:r w:rsidR="008E50CF" w:rsidRPr="008E50CF">
        <w:rPr>
          <w:rFonts w:eastAsia="Nikosh"/>
          <w:cs/>
          <w:lang w:bidi="bn-BD"/>
        </w:rPr>
        <w:t xml:space="preserve">আল্লাহর রাসূলের মেয়ে এবং আল্লাহর চরম </w:t>
      </w:r>
      <w:r w:rsidR="000333E5">
        <w:rPr>
          <w:rFonts w:eastAsia="Nikosh" w:hint="cs"/>
          <w:cs/>
          <w:lang w:bidi="bn-BD"/>
        </w:rPr>
        <w:t>শত্রু</w:t>
      </w:r>
      <w:r w:rsidR="008E50CF" w:rsidRPr="008E50CF">
        <w:rPr>
          <w:rFonts w:eastAsia="Nikosh"/>
          <w:cs/>
          <w:lang w:bidi="bn-BD"/>
        </w:rPr>
        <w:t xml:space="preserve">র মেয়ে </w:t>
      </w:r>
      <w:r w:rsidR="008E50CF" w:rsidRPr="008E50CF">
        <w:rPr>
          <w:rFonts w:eastAsia="Nikosh"/>
          <w:cs/>
          <w:lang w:bidi="bn-BD"/>
        </w:rPr>
        <w:lastRenderedPageBreak/>
        <w:t>একই</w:t>
      </w:r>
      <w:r w:rsidR="008E50CF" w:rsidRPr="008E50CF">
        <w:rPr>
          <w:rFonts w:eastAsia="Nikosh"/>
          <w:lang w:bidi="bn-BD"/>
        </w:rPr>
        <w:t xml:space="preserve"> </w:t>
      </w:r>
      <w:r w:rsidR="008E50CF" w:rsidRPr="008E50CF">
        <w:rPr>
          <w:rFonts w:eastAsia="Nikosh"/>
          <w:cs/>
          <w:lang w:bidi="bn-BD"/>
        </w:rPr>
        <w:t xml:space="preserve">ব্যক্তির কাছে একত্রিত হতে পারে না। (এ কথা শুনে) আলী </w:t>
      </w:r>
      <w:r w:rsidR="007E6A68">
        <w:rPr>
          <w:rFonts w:eastAsia="Nikosh" w:hint="cs"/>
          <w:cs/>
          <w:lang w:bidi="bn-BD"/>
        </w:rPr>
        <w:t xml:space="preserve">রাদিয়াল্লাহু </w:t>
      </w:r>
      <w:r w:rsidR="007E6A68">
        <w:rPr>
          <w:rFonts w:eastAsia="Nikosh" w:hint="cs"/>
          <w:lang w:bidi="bn-BD"/>
        </w:rPr>
        <w:t>‘</w:t>
      </w:r>
      <w:r w:rsidR="007E6A68">
        <w:rPr>
          <w:rFonts w:eastAsia="Nikosh" w:hint="cs"/>
          <w:cs/>
          <w:lang w:bidi="bn-BD"/>
        </w:rPr>
        <w:t xml:space="preserve">আনহু </w:t>
      </w:r>
      <w:r w:rsidR="007E6A68">
        <w:rPr>
          <w:rFonts w:eastAsia="Nikosh"/>
          <w:cs/>
          <w:lang w:bidi="bn-BD"/>
        </w:rPr>
        <w:t>তা</w:t>
      </w:r>
      <w:r w:rsidR="008E50CF" w:rsidRPr="008E50CF">
        <w:rPr>
          <w:rFonts w:eastAsia="Nikosh"/>
          <w:cs/>
          <w:lang w:bidi="bn-BD"/>
        </w:rPr>
        <w:t>র বিবাহের প্রস্তাব</w:t>
      </w:r>
      <w:r w:rsidR="008E50CF" w:rsidRPr="008E50CF">
        <w:rPr>
          <w:rFonts w:eastAsia="Nikosh"/>
          <w:lang w:bidi="bn-BD"/>
        </w:rPr>
        <w:t xml:space="preserve"> </w:t>
      </w:r>
      <w:r w:rsidR="008E50CF" w:rsidRPr="008E50CF">
        <w:rPr>
          <w:rFonts w:eastAsia="Nikosh"/>
          <w:cs/>
          <w:lang w:bidi="bn-BD"/>
        </w:rPr>
        <w:t>প্রত্যাহার করলেন</w:t>
      </w:r>
      <w:r w:rsidR="007E6A68">
        <w:rPr>
          <w:rFonts w:eastAsia="Nikosh" w:hint="cs"/>
          <w:cs/>
          <w:lang w:bidi="bn-BD"/>
        </w:rPr>
        <w:t>”</w:t>
      </w:r>
      <w:r w:rsidR="008E50CF" w:rsidRPr="00DC0B0C">
        <w:rPr>
          <w:rFonts w:eastAsia="Nikosh" w:cs="SolaimanLipi"/>
          <w:cs/>
          <w:lang w:bidi="hi-IN"/>
        </w:rPr>
        <w:t>।</w:t>
      </w:r>
      <w:r w:rsidR="007E6A68">
        <w:rPr>
          <w:rStyle w:val="FootnoteReference"/>
          <w:rFonts w:eastAsia="Nikosh"/>
          <w:cs/>
          <w:lang w:bidi="bn-BD"/>
        </w:rPr>
        <w:footnoteReference w:id="37"/>
      </w:r>
    </w:p>
    <w:p w:rsidR="005C20F9" w:rsidRPr="005C20F9" w:rsidRDefault="007A5C95" w:rsidP="000333E5">
      <w:pPr>
        <w:autoSpaceDE w:val="0"/>
        <w:autoSpaceDN w:val="0"/>
        <w:bidi w:val="0"/>
        <w:adjustRightInd w:val="0"/>
        <w:spacing w:after="0" w:line="240" w:lineRule="auto"/>
        <w:jc w:val="both"/>
        <w:rPr>
          <w:rFonts w:eastAsia="Nikosh"/>
          <w:cs/>
          <w:lang w:bidi="bn-BD"/>
        </w:rPr>
      </w:pPr>
      <w:r w:rsidRPr="005C20F9">
        <w:rPr>
          <w:rFonts w:eastAsia="Nikosh" w:hint="cs"/>
          <w:cs/>
          <w:lang w:bidi="bn-BD"/>
        </w:rPr>
        <w:t>অন্য বর্ণনায় এসেছে,</w:t>
      </w:r>
      <w:r w:rsidR="005C20F9" w:rsidRPr="005C20F9">
        <w:rPr>
          <w:rFonts w:eastAsia="Nikosh" w:hint="cs"/>
          <w:cs/>
          <w:lang w:bidi="bn-BD"/>
        </w:rPr>
        <w:t xml:space="preserve"> রাসূলুল্লাহ্ সাল্লাল্লাহু আলাইহি ওয়াসাল্লাম,</w:t>
      </w:r>
      <w:r w:rsidR="00F26888">
        <w:rPr>
          <w:rFonts w:eastAsia="Nikosh" w:hint="cs"/>
          <w:cs/>
          <w:lang w:bidi="bn-BD"/>
        </w:rPr>
        <w:t xml:space="preserve"> </w:t>
      </w:r>
    </w:p>
    <w:p w:rsidR="005C20F9" w:rsidRPr="00195BED" w:rsidRDefault="005C20F9" w:rsidP="00C067A3">
      <w:pPr>
        <w:spacing w:after="0" w:line="240" w:lineRule="auto"/>
        <w:jc w:val="both"/>
        <w:rPr>
          <w:rFonts w:ascii="Traditional Arabic" w:hAnsi="Traditional Arabic"/>
          <w:color w:val="0000CC"/>
          <w:szCs w:val="30"/>
          <w:rtl/>
          <w:cs/>
          <w:lang w:bidi="ar-EG"/>
        </w:rPr>
      </w:pPr>
      <w:r w:rsidRPr="005C20F9">
        <w:rPr>
          <w:rFonts w:ascii="Traditional Arabic" w:hAnsi="Traditional Arabic" w:cs="KFGQPC Uthman Taha Naskh"/>
          <w:color w:val="0000CC"/>
          <w:rtl/>
          <w:lang w:bidi="ar-EG"/>
        </w:rPr>
        <w:t>«فَاطِمَةُ بَضْعَةٌ مِنِّي، فَمَنْ أَغْضَبَهَا أَغْضَبَنِي»</w:t>
      </w:r>
      <w:r w:rsidR="00C13249">
        <w:rPr>
          <w:rFonts w:ascii="Traditional Arabic" w:hAnsi="Traditional Arabic" w:cs="KFGQPC Uthman Taha Naskh" w:hint="cs"/>
          <w:color w:val="0000CC"/>
          <w:rtl/>
          <w:lang w:bidi="ar-EG"/>
        </w:rPr>
        <w:t>.</w:t>
      </w:r>
    </w:p>
    <w:p w:rsidR="005C20F9" w:rsidRDefault="00C13249" w:rsidP="00C067A3">
      <w:pPr>
        <w:autoSpaceDE w:val="0"/>
        <w:autoSpaceDN w:val="0"/>
        <w:bidi w:val="0"/>
        <w:adjustRightInd w:val="0"/>
        <w:spacing w:after="0" w:line="240" w:lineRule="auto"/>
        <w:jc w:val="both"/>
        <w:rPr>
          <w:rFonts w:eastAsia="Nikosh"/>
          <w:cs/>
          <w:lang w:bidi="bn-BD"/>
        </w:rPr>
      </w:pPr>
      <w:r>
        <w:rPr>
          <w:rFonts w:eastAsia="Nikosh" w:hint="cs"/>
          <w:cs/>
          <w:lang w:bidi="bn-BD"/>
        </w:rPr>
        <w:t>“</w:t>
      </w:r>
      <w:r w:rsidR="005D23DC" w:rsidRPr="005D23DC">
        <w:rPr>
          <w:rFonts w:eastAsia="Nikosh"/>
          <w:cs/>
          <w:lang w:bidi="bn-BD"/>
        </w:rPr>
        <w:t>ফাতিমা আমার (দেহের) টুকরা। যে তাঁকে কষ্ট দিবে</w:t>
      </w:r>
      <w:r w:rsidR="005D23DC">
        <w:rPr>
          <w:rFonts w:eastAsia="Nikosh" w:hint="cs"/>
          <w:cs/>
          <w:lang w:bidi="bn-BD"/>
        </w:rPr>
        <w:t xml:space="preserve"> (রাগান্বিত করবে)</w:t>
      </w:r>
      <w:r w:rsidR="005D23DC" w:rsidRPr="005D23DC">
        <w:rPr>
          <w:rFonts w:eastAsia="Nikosh"/>
          <w:lang w:bidi="bn-BD"/>
        </w:rPr>
        <w:t xml:space="preserve">, </w:t>
      </w:r>
      <w:r w:rsidR="005D23DC" w:rsidRPr="005D23DC">
        <w:rPr>
          <w:rFonts w:eastAsia="Nikosh"/>
          <w:cs/>
          <w:lang w:bidi="bn-BD"/>
        </w:rPr>
        <w:t>সে যেন আমাকে কষ্ট দিল</w:t>
      </w:r>
      <w:r w:rsidR="005D23DC">
        <w:rPr>
          <w:rFonts w:eastAsia="Nikosh" w:hint="cs"/>
          <w:cs/>
          <w:lang w:bidi="bn-BD"/>
        </w:rPr>
        <w:t xml:space="preserve"> (রাগান্বিত করলো)</w:t>
      </w:r>
      <w:r>
        <w:rPr>
          <w:rFonts w:eastAsia="Nikosh" w:hint="cs"/>
          <w:cs/>
          <w:lang w:bidi="bn-BD"/>
        </w:rPr>
        <w:t>”</w:t>
      </w:r>
      <w:r w:rsidR="005D23DC" w:rsidRPr="00DC0B0C">
        <w:rPr>
          <w:rFonts w:eastAsia="Nikosh" w:cs="SolaimanLipi"/>
          <w:cs/>
          <w:lang w:bidi="hi-IN"/>
        </w:rPr>
        <w:t>।</w:t>
      </w:r>
      <w:r w:rsidR="005D23DC">
        <w:rPr>
          <w:rStyle w:val="FootnoteReference"/>
          <w:rFonts w:eastAsia="Nikosh"/>
          <w:cs/>
          <w:lang w:bidi="bn-BD"/>
        </w:rPr>
        <w:footnoteReference w:id="38"/>
      </w:r>
    </w:p>
    <w:p w:rsidR="00BB5184" w:rsidRDefault="00BB5184" w:rsidP="000333E5">
      <w:pPr>
        <w:autoSpaceDE w:val="0"/>
        <w:autoSpaceDN w:val="0"/>
        <w:bidi w:val="0"/>
        <w:adjustRightInd w:val="0"/>
        <w:spacing w:after="0" w:line="240" w:lineRule="auto"/>
        <w:jc w:val="both"/>
        <w:rPr>
          <w:rFonts w:eastAsia="Nikosh"/>
          <w:cs/>
          <w:lang w:bidi="bn-BD"/>
        </w:rPr>
      </w:pPr>
      <w:r w:rsidRPr="005C20F9">
        <w:rPr>
          <w:rFonts w:eastAsia="Nikosh" w:hint="cs"/>
          <w:cs/>
          <w:lang w:bidi="bn-BD"/>
        </w:rPr>
        <w:t>অন্য বর্ণনায় এসেছে, রাসূলুল্লাহ্ সাল্লাল্লাহু আলাইহি ওয়াসাল্লাম,</w:t>
      </w:r>
    </w:p>
    <w:p w:rsidR="00BB5184" w:rsidRPr="00195BED" w:rsidRDefault="00BB5184" w:rsidP="00C067A3">
      <w:pPr>
        <w:spacing w:after="0" w:line="240" w:lineRule="auto"/>
        <w:jc w:val="both"/>
        <w:rPr>
          <w:rFonts w:ascii="Traditional Arabic" w:hAnsi="Traditional Arabic"/>
          <w:color w:val="0000CC"/>
          <w:szCs w:val="30"/>
          <w:rtl/>
          <w:cs/>
          <w:lang w:bidi="ar-EG"/>
        </w:rPr>
      </w:pPr>
      <w:r>
        <w:rPr>
          <w:rFonts w:ascii="Traditional Arabic" w:hAnsi="Traditional Arabic" w:cs="KFGQPC Uthman Taha Naskh" w:hint="cs"/>
          <w:color w:val="0000CC"/>
          <w:rtl/>
          <w:lang w:bidi="ar-EG"/>
        </w:rPr>
        <w:t xml:space="preserve">«فاطمة </w:t>
      </w:r>
      <w:r w:rsidRPr="00BB5184">
        <w:rPr>
          <w:rFonts w:ascii="Traditional Arabic" w:hAnsi="Traditional Arabic" w:cs="KFGQPC Uthman Taha Naskh"/>
          <w:color w:val="0000CC"/>
          <w:rtl/>
          <w:lang w:bidi="ar-EG"/>
        </w:rPr>
        <w:t>بَضْعَةٌ مِنِّي، يَرِيبُنِي مَا رَابَهَا وَيُؤْذِينِي مَا آذَاهَا»</w:t>
      </w:r>
      <w:r w:rsidR="00C13249">
        <w:rPr>
          <w:rFonts w:ascii="Traditional Arabic" w:hAnsi="Traditional Arabic" w:cs="KFGQPC Uthman Taha Naskh" w:hint="cs"/>
          <w:color w:val="0000CC"/>
          <w:rtl/>
          <w:lang w:bidi="ar-EG"/>
        </w:rPr>
        <w:t>.</w:t>
      </w:r>
    </w:p>
    <w:p w:rsidR="00BB5184" w:rsidRPr="00DC0B0C" w:rsidRDefault="00A2531A" w:rsidP="00C067A3">
      <w:pPr>
        <w:autoSpaceDE w:val="0"/>
        <w:autoSpaceDN w:val="0"/>
        <w:bidi w:val="0"/>
        <w:adjustRightInd w:val="0"/>
        <w:spacing w:after="0" w:line="240" w:lineRule="auto"/>
        <w:jc w:val="both"/>
        <w:rPr>
          <w:rFonts w:eastAsia="Nikosh"/>
          <w:cs/>
          <w:lang w:bidi="bn-BD"/>
        </w:rPr>
      </w:pPr>
      <w:r w:rsidRPr="00A55B38">
        <w:rPr>
          <w:rFonts w:eastAsia="Nikosh" w:hint="cs"/>
          <w:cs/>
          <w:lang w:bidi="bn-BD"/>
        </w:rPr>
        <w:t xml:space="preserve">“ফাতিমা </w:t>
      </w:r>
      <w:r w:rsidRPr="00A55B38">
        <w:rPr>
          <w:rFonts w:eastAsia="Nikosh"/>
          <w:cs/>
          <w:lang w:bidi="bn-BD"/>
        </w:rPr>
        <w:t xml:space="preserve">আমারই একটা অংশ। </w:t>
      </w:r>
      <w:r w:rsidRPr="00A55B38">
        <w:rPr>
          <w:rFonts w:eastAsia="Nikosh" w:hint="cs"/>
          <w:cs/>
          <w:lang w:bidi="bn-BD"/>
        </w:rPr>
        <w:t>যা</w:t>
      </w:r>
      <w:r w:rsidRPr="00A55B38">
        <w:rPr>
          <w:rFonts w:eastAsia="Nikosh"/>
          <w:cs/>
          <w:lang w:bidi="bn-BD"/>
        </w:rPr>
        <w:t xml:space="preserve"> তাকে </w:t>
      </w:r>
      <w:r w:rsidRPr="00A55B38">
        <w:rPr>
          <w:rFonts w:eastAsia="Nikosh" w:hint="cs"/>
          <w:cs/>
          <w:lang w:bidi="bn-BD"/>
        </w:rPr>
        <w:t>বিষণ্ণ</w:t>
      </w:r>
      <w:r w:rsidRPr="00A55B38">
        <w:rPr>
          <w:rFonts w:eastAsia="Nikosh"/>
          <w:cs/>
          <w:lang w:bidi="bn-BD"/>
        </w:rPr>
        <w:t xml:space="preserve"> করে</w:t>
      </w:r>
      <w:r w:rsidRPr="00A55B38">
        <w:rPr>
          <w:rFonts w:eastAsia="Nikosh"/>
          <w:lang w:bidi="bn-BD"/>
        </w:rPr>
        <w:t xml:space="preserve">, </w:t>
      </w:r>
      <w:r w:rsidRPr="00A55B38">
        <w:rPr>
          <w:rFonts w:eastAsia="Nikosh"/>
          <w:cs/>
          <w:lang w:bidi="bn-BD"/>
        </w:rPr>
        <w:t xml:space="preserve">তা আমাকেও </w:t>
      </w:r>
      <w:r w:rsidRPr="00A55B38">
        <w:rPr>
          <w:rFonts w:eastAsia="Nikosh" w:hint="cs"/>
          <w:cs/>
          <w:lang w:bidi="bn-BD"/>
        </w:rPr>
        <w:t>বিষণ্ণ</w:t>
      </w:r>
      <w:r w:rsidRPr="00A55B38">
        <w:rPr>
          <w:rFonts w:eastAsia="Nikosh"/>
          <w:cs/>
          <w:lang w:bidi="bn-BD"/>
        </w:rPr>
        <w:t xml:space="preserve"> করে</w:t>
      </w:r>
      <w:r w:rsidRPr="00A55B38">
        <w:rPr>
          <w:rFonts w:eastAsia="Nikosh"/>
          <w:lang w:bidi="bn-BD"/>
        </w:rPr>
        <w:t xml:space="preserve">, </w:t>
      </w:r>
      <w:r w:rsidRPr="00A55B38">
        <w:rPr>
          <w:rFonts w:eastAsia="Nikosh"/>
          <w:cs/>
          <w:lang w:bidi="bn-BD"/>
        </w:rPr>
        <w:t>তাকে যা</w:t>
      </w:r>
      <w:r w:rsidRPr="00A55B38">
        <w:rPr>
          <w:rFonts w:eastAsia="Nikosh"/>
          <w:lang w:bidi="bn-BD"/>
        </w:rPr>
        <w:t xml:space="preserve"> </w:t>
      </w:r>
      <w:r w:rsidRPr="00A55B38">
        <w:rPr>
          <w:rFonts w:eastAsia="Nikosh"/>
          <w:cs/>
          <w:lang w:bidi="bn-BD"/>
        </w:rPr>
        <w:t>কষ্ট দেয়</w:t>
      </w:r>
      <w:r w:rsidRPr="00A55B38">
        <w:rPr>
          <w:rFonts w:eastAsia="Nikosh"/>
          <w:lang w:bidi="bn-BD"/>
        </w:rPr>
        <w:t xml:space="preserve">, </w:t>
      </w:r>
      <w:r w:rsidRPr="00A55B38">
        <w:rPr>
          <w:rFonts w:eastAsia="Nikosh"/>
          <w:cs/>
          <w:lang w:bidi="bn-BD"/>
        </w:rPr>
        <w:t>আমাকেও তা কষ্ট দেয়</w:t>
      </w:r>
      <w:r w:rsidRPr="00A55B38">
        <w:rPr>
          <w:rFonts w:eastAsia="Nikosh" w:hint="cs"/>
          <w:cs/>
          <w:lang w:bidi="bn-BD"/>
        </w:rPr>
        <w:t>”</w:t>
      </w:r>
      <w:r w:rsidRPr="00DC0B0C">
        <w:rPr>
          <w:rFonts w:eastAsia="Nikosh" w:cs="SolaimanLipi"/>
          <w:cs/>
          <w:lang w:bidi="hi-IN"/>
        </w:rPr>
        <w:t>।</w:t>
      </w:r>
      <w:r w:rsidRPr="00A55B38">
        <w:rPr>
          <w:rStyle w:val="FootnoteReference"/>
          <w:rFonts w:eastAsia="Nikosh"/>
          <w:cs/>
          <w:lang w:bidi="bn-BD"/>
        </w:rPr>
        <w:footnoteReference w:id="39"/>
      </w:r>
    </w:p>
    <w:p w:rsidR="00A55B38" w:rsidRDefault="0078549F" w:rsidP="00C067A3">
      <w:pPr>
        <w:autoSpaceDE w:val="0"/>
        <w:autoSpaceDN w:val="0"/>
        <w:bidi w:val="0"/>
        <w:adjustRightInd w:val="0"/>
        <w:spacing w:after="0" w:line="240" w:lineRule="auto"/>
        <w:jc w:val="both"/>
        <w:rPr>
          <w:rFonts w:eastAsia="Nikosh"/>
          <w:cs/>
          <w:lang w:bidi="bn-BD"/>
        </w:rPr>
      </w:pPr>
      <w:r w:rsidRPr="00A55B38">
        <w:rPr>
          <w:rFonts w:eastAsia="Nikosh" w:hint="cs"/>
          <w:cs/>
          <w:lang w:bidi="bn-BD"/>
        </w:rPr>
        <w:t xml:space="preserve">ইমাম বুখারী রহ. বর্ণনা করেছেন, রাসূলুল্লাহ্ সাল্লাল্লাহু আলাইহি ওয়াসাল্লাম আলী রাদিয়াল্লাহু </w:t>
      </w:r>
      <w:r w:rsidRPr="00A55B38">
        <w:rPr>
          <w:rFonts w:eastAsia="Nikosh" w:hint="cs"/>
          <w:lang w:bidi="bn-BD"/>
        </w:rPr>
        <w:t>‘</w:t>
      </w:r>
      <w:r w:rsidRPr="00A55B38">
        <w:rPr>
          <w:rFonts w:eastAsia="Nikosh" w:hint="cs"/>
          <w:cs/>
          <w:lang w:bidi="bn-BD"/>
        </w:rPr>
        <w:t>আনহুকে বলেছেন,</w:t>
      </w:r>
    </w:p>
    <w:p w:rsidR="00D768C7" w:rsidRPr="00D768C7" w:rsidRDefault="00D768C7" w:rsidP="00C067A3">
      <w:pPr>
        <w:spacing w:after="0" w:line="240" w:lineRule="auto"/>
        <w:jc w:val="both"/>
        <w:rPr>
          <w:rFonts w:ascii="Traditional Arabic" w:hAnsi="Traditional Arabic" w:cs="KFGQPC Uthman Taha Naskh"/>
          <w:color w:val="0000CC"/>
          <w:cs/>
          <w:lang w:bidi="bn-BD"/>
        </w:rPr>
      </w:pPr>
      <w:r w:rsidRPr="00D768C7">
        <w:rPr>
          <w:rFonts w:ascii="Traditional Arabic" w:hAnsi="Traditional Arabic" w:cs="KFGQPC Uthman Taha Naskh"/>
          <w:color w:val="0000CC"/>
          <w:rtl/>
          <w:lang w:bidi="ar-EG"/>
        </w:rPr>
        <w:t>«أَنْتَ مِنِّي وَأَنَا مِنْكَ»</w:t>
      </w:r>
      <w:r w:rsidR="006D60EF">
        <w:rPr>
          <w:rFonts w:ascii="Traditional Arabic" w:hAnsi="Traditional Arabic" w:cs="KFGQPC Uthman Taha Naskh" w:hint="cs"/>
          <w:color w:val="0000CC"/>
          <w:rtl/>
          <w:lang w:bidi="ar-EG"/>
        </w:rPr>
        <w:t>.</w:t>
      </w:r>
    </w:p>
    <w:p w:rsidR="0078549F" w:rsidRDefault="00D768C7" w:rsidP="00C067A3">
      <w:pPr>
        <w:autoSpaceDE w:val="0"/>
        <w:autoSpaceDN w:val="0"/>
        <w:bidi w:val="0"/>
        <w:adjustRightInd w:val="0"/>
        <w:spacing w:after="0" w:line="240" w:lineRule="auto"/>
        <w:jc w:val="both"/>
        <w:rPr>
          <w:rFonts w:eastAsia="Nikosh"/>
          <w:cs/>
          <w:lang w:bidi="bn-BD"/>
        </w:rPr>
      </w:pPr>
      <w:r>
        <w:rPr>
          <w:rFonts w:eastAsia="Nikosh" w:hint="cs"/>
          <w:cs/>
          <w:lang w:bidi="bn-BD"/>
        </w:rPr>
        <w:t>“</w:t>
      </w:r>
      <w:r w:rsidRPr="00D768C7">
        <w:rPr>
          <w:rFonts w:eastAsia="Nikosh"/>
          <w:cs/>
          <w:lang w:bidi="bn-BD"/>
        </w:rPr>
        <w:t xml:space="preserve">আমি </w:t>
      </w:r>
      <w:r>
        <w:rPr>
          <w:rFonts w:eastAsia="Nikosh" w:hint="cs"/>
          <w:cs/>
          <w:lang w:bidi="bn-BD"/>
        </w:rPr>
        <w:t xml:space="preserve">(ভালোবাসা ও বংশের দিক থেকে) </w:t>
      </w:r>
      <w:r w:rsidRPr="00D768C7">
        <w:rPr>
          <w:rFonts w:eastAsia="Nikosh"/>
          <w:cs/>
          <w:lang w:bidi="bn-BD"/>
        </w:rPr>
        <w:t>তোমার এবং তুমি আমার</w:t>
      </w:r>
      <w:r>
        <w:rPr>
          <w:rFonts w:eastAsia="Nikosh" w:hint="cs"/>
          <w:cs/>
          <w:lang w:bidi="bn-BD"/>
        </w:rPr>
        <w:t>”</w:t>
      </w:r>
      <w:r w:rsidRPr="00DC0B0C">
        <w:rPr>
          <w:rFonts w:eastAsia="Nikosh" w:cs="SolaimanLipi"/>
          <w:cs/>
          <w:lang w:bidi="hi-IN"/>
        </w:rPr>
        <w:t>।</w:t>
      </w:r>
      <w:r>
        <w:rPr>
          <w:rStyle w:val="FootnoteReference"/>
          <w:rFonts w:eastAsia="Nikosh"/>
          <w:cs/>
          <w:lang w:bidi="bn-BD"/>
        </w:rPr>
        <w:footnoteReference w:id="40"/>
      </w:r>
    </w:p>
    <w:p w:rsidR="007356B0" w:rsidRDefault="007356B0" w:rsidP="000333E5">
      <w:pPr>
        <w:autoSpaceDE w:val="0"/>
        <w:autoSpaceDN w:val="0"/>
        <w:bidi w:val="0"/>
        <w:adjustRightInd w:val="0"/>
        <w:spacing w:after="0" w:line="240" w:lineRule="auto"/>
        <w:jc w:val="both"/>
        <w:rPr>
          <w:rFonts w:eastAsia="Nikosh"/>
          <w:cs/>
          <w:lang w:bidi="bn-BD"/>
        </w:rPr>
      </w:pPr>
      <w:r>
        <w:rPr>
          <w:rFonts w:eastAsia="Nikosh" w:hint="cs"/>
          <w:cs/>
          <w:lang w:bidi="bn-BD"/>
        </w:rPr>
        <w:t xml:space="preserve">এমনিভাবে রাসূলুল্লাহ্ সাল্লাল্লাহু আলাইহি ওয়াসাল্লাম হাসান ইবন আলী রাদিয়াল্লাহু </w:t>
      </w:r>
      <w:r>
        <w:rPr>
          <w:rFonts w:eastAsia="Nikosh" w:hint="cs"/>
          <w:lang w:bidi="bn-BD"/>
        </w:rPr>
        <w:t>‘</w:t>
      </w:r>
      <w:r>
        <w:rPr>
          <w:rFonts w:eastAsia="Nikosh" w:hint="cs"/>
          <w:cs/>
          <w:lang w:bidi="bn-BD"/>
        </w:rPr>
        <w:t xml:space="preserve">আনহুর ব্যাপারে বলেছেন, </w:t>
      </w:r>
    </w:p>
    <w:p w:rsidR="007356B0" w:rsidRPr="00DC0B0C" w:rsidRDefault="007356B0" w:rsidP="00C067A3">
      <w:pPr>
        <w:spacing w:after="0" w:line="240" w:lineRule="auto"/>
        <w:jc w:val="both"/>
        <w:rPr>
          <w:rFonts w:ascii="Traditional Arabic" w:hAnsi="Traditional Arabic"/>
          <w:color w:val="0000CC"/>
          <w:szCs w:val="30"/>
          <w:cs/>
          <w:lang w:bidi="bn-BD"/>
        </w:rPr>
      </w:pPr>
      <w:r w:rsidRPr="007356B0">
        <w:rPr>
          <w:rFonts w:ascii="Traditional Arabic" w:hAnsi="Traditional Arabic" w:cs="KFGQPC Uthman Taha Naskh"/>
          <w:color w:val="0000CC"/>
          <w:rtl/>
          <w:lang w:bidi="ar-EG"/>
        </w:rPr>
        <w:t>«إِنَّ ابْنِي هَذَا سَيِّدٌ وَلَعَلَّ اللَّهَ أَنْ يُصْلِحَ بِهِ بَيْنَ فِئَتَيْنِ مِنَ المُسْلِمِينَ»</w:t>
      </w:r>
      <w:r w:rsidR="006D60EF">
        <w:rPr>
          <w:rFonts w:ascii="Traditional Arabic" w:hAnsi="Traditional Arabic" w:cs="KFGQPC Uthman Taha Naskh" w:hint="cs"/>
          <w:color w:val="0000CC"/>
          <w:rtl/>
          <w:lang w:bidi="ar-EG"/>
        </w:rPr>
        <w:t>.</w:t>
      </w:r>
    </w:p>
    <w:p w:rsidR="00BB5184" w:rsidRDefault="00D6491D" w:rsidP="00C067A3">
      <w:pPr>
        <w:autoSpaceDE w:val="0"/>
        <w:autoSpaceDN w:val="0"/>
        <w:bidi w:val="0"/>
        <w:adjustRightInd w:val="0"/>
        <w:spacing w:after="0" w:line="240" w:lineRule="auto"/>
        <w:jc w:val="both"/>
        <w:rPr>
          <w:rFonts w:eastAsia="Nikosh"/>
          <w:cs/>
          <w:lang w:bidi="bn-BD"/>
        </w:rPr>
      </w:pPr>
      <w:r>
        <w:rPr>
          <w:rFonts w:eastAsia="Nikosh" w:hint="cs"/>
          <w:cs/>
          <w:lang w:bidi="bn-BD"/>
        </w:rPr>
        <w:t>“</w:t>
      </w:r>
      <w:r w:rsidRPr="00D6491D">
        <w:rPr>
          <w:rFonts w:eastAsia="Nikosh"/>
          <w:cs/>
          <w:lang w:bidi="bn-BD"/>
        </w:rPr>
        <w:t xml:space="preserve">আমার </w:t>
      </w:r>
      <w:r>
        <w:rPr>
          <w:rFonts w:eastAsia="Nikosh"/>
          <w:cs/>
          <w:lang w:bidi="bn-BD"/>
        </w:rPr>
        <w:t>এ সন্তান নেতৃস্থানীয়। সম্ভবত তা</w:t>
      </w:r>
      <w:r w:rsidRPr="00D6491D">
        <w:rPr>
          <w:rFonts w:eastAsia="Nikosh"/>
          <w:cs/>
          <w:lang w:bidi="bn-BD"/>
        </w:rPr>
        <w:t>র মাধ্যমে আল্লাহ</w:t>
      </w:r>
      <w:r w:rsidRPr="00D6491D">
        <w:rPr>
          <w:rFonts w:eastAsia="Nikosh"/>
          <w:lang w:bidi="bn-BD"/>
        </w:rPr>
        <w:t xml:space="preserve"> </w:t>
      </w:r>
      <w:r w:rsidRPr="00D6491D">
        <w:rPr>
          <w:rFonts w:eastAsia="Nikosh"/>
          <w:cs/>
          <w:lang w:bidi="bn-BD"/>
        </w:rPr>
        <w:t>তা</w:t>
      </w:r>
      <w:r w:rsidRPr="00D6491D">
        <w:rPr>
          <w:rFonts w:eastAsia="Nikosh"/>
          <w:lang w:bidi="bn-BD"/>
        </w:rPr>
        <w:t>‘</w:t>
      </w:r>
      <w:r w:rsidRPr="00D6491D">
        <w:rPr>
          <w:rFonts w:eastAsia="Nikosh"/>
          <w:cs/>
          <w:lang w:bidi="bn-BD"/>
        </w:rPr>
        <w:t xml:space="preserve">আলা </w:t>
      </w:r>
      <w:r>
        <w:rPr>
          <w:rFonts w:eastAsia="Nikosh" w:hint="cs"/>
          <w:cs/>
          <w:lang w:bidi="bn-BD"/>
        </w:rPr>
        <w:t>মুসলিমের</w:t>
      </w:r>
      <w:r w:rsidRPr="00D6491D">
        <w:rPr>
          <w:rFonts w:eastAsia="Nikosh"/>
          <w:lang w:bidi="bn-BD"/>
        </w:rPr>
        <w:t xml:space="preserve"> </w:t>
      </w:r>
      <w:r w:rsidR="009965AD">
        <w:rPr>
          <w:rFonts w:eastAsia="Nikosh"/>
          <w:cs/>
          <w:lang w:bidi="bn-BD"/>
        </w:rPr>
        <w:t>দু</w:t>
      </w:r>
      <w:r w:rsidR="009965AD">
        <w:rPr>
          <w:rFonts w:eastAsia="Nikosh"/>
          <w:lang w:bidi="bn-BD"/>
        </w:rPr>
        <w:t>’</w:t>
      </w:r>
      <w:r w:rsidR="009965AD">
        <w:rPr>
          <w:rFonts w:eastAsia="Nikosh"/>
          <w:cs/>
          <w:lang w:bidi="bn-BD"/>
        </w:rPr>
        <w:t>টি</w:t>
      </w:r>
      <w:r w:rsidRPr="00D6491D">
        <w:rPr>
          <w:rFonts w:eastAsia="Nikosh"/>
          <w:cs/>
          <w:lang w:bidi="bn-BD"/>
        </w:rPr>
        <w:t xml:space="preserve"> দলের মধ্যে</w:t>
      </w:r>
      <w:r w:rsidRPr="00D6491D">
        <w:rPr>
          <w:rFonts w:eastAsia="Nikosh"/>
          <w:lang w:bidi="bn-BD"/>
        </w:rPr>
        <w:t xml:space="preserve"> </w:t>
      </w:r>
      <w:r w:rsidR="000C3AC8" w:rsidRPr="000C3AC8">
        <w:rPr>
          <w:rFonts w:eastAsia="Nikosh" w:hint="cs"/>
          <w:cs/>
          <w:lang w:bidi="bn-BD"/>
        </w:rPr>
        <w:t>মীমাংসা</w:t>
      </w:r>
      <w:r w:rsidR="000C3AC8" w:rsidRPr="000C3AC8">
        <w:rPr>
          <w:rFonts w:eastAsia="Nikosh"/>
          <w:cs/>
          <w:lang w:bidi="bn-BD"/>
        </w:rPr>
        <w:t xml:space="preserve"> </w:t>
      </w:r>
      <w:r w:rsidRPr="00D6491D">
        <w:rPr>
          <w:rFonts w:eastAsia="Nikosh"/>
          <w:cs/>
          <w:lang w:bidi="bn-BD"/>
        </w:rPr>
        <w:t>করাবেন</w:t>
      </w:r>
      <w:r w:rsidR="000C3AC8">
        <w:rPr>
          <w:rFonts w:eastAsia="Nikosh" w:hint="cs"/>
          <w:cs/>
          <w:lang w:bidi="bn-BD"/>
        </w:rPr>
        <w:t>”</w:t>
      </w:r>
      <w:r w:rsidRPr="00DC0B0C">
        <w:rPr>
          <w:rFonts w:eastAsia="Nikosh" w:cs="SolaimanLipi"/>
          <w:cs/>
          <w:lang w:bidi="hi-IN"/>
        </w:rPr>
        <w:t>।</w:t>
      </w:r>
      <w:r w:rsidR="000C3AC8">
        <w:rPr>
          <w:rStyle w:val="FootnoteReference"/>
          <w:rFonts w:eastAsia="Nikosh"/>
          <w:cs/>
          <w:lang w:bidi="bn-BD"/>
        </w:rPr>
        <w:footnoteReference w:id="41"/>
      </w:r>
    </w:p>
    <w:p w:rsidR="00BD1B79" w:rsidRDefault="00BD1B79" w:rsidP="000333E5">
      <w:pPr>
        <w:autoSpaceDE w:val="0"/>
        <w:autoSpaceDN w:val="0"/>
        <w:bidi w:val="0"/>
        <w:adjustRightInd w:val="0"/>
        <w:spacing w:after="0" w:line="240" w:lineRule="auto"/>
        <w:jc w:val="both"/>
        <w:rPr>
          <w:rFonts w:eastAsia="Nikosh"/>
          <w:cs/>
          <w:lang w:bidi="bn-BD"/>
        </w:rPr>
      </w:pPr>
      <w:r>
        <w:rPr>
          <w:rFonts w:eastAsia="Nikosh" w:hint="cs"/>
          <w:cs/>
          <w:lang w:bidi="bn-BD"/>
        </w:rPr>
        <w:lastRenderedPageBreak/>
        <w:t xml:space="preserve">তিনি সাল্লাল্লাহু আলাইহি ওয়াসাল্লাম হুসাইন রাদিয়াল্লাহু </w:t>
      </w:r>
      <w:r>
        <w:rPr>
          <w:rFonts w:eastAsia="Nikosh" w:hint="cs"/>
          <w:lang w:bidi="bn-BD"/>
        </w:rPr>
        <w:t>‘</w:t>
      </w:r>
      <w:r>
        <w:rPr>
          <w:rFonts w:eastAsia="Nikosh" w:hint="cs"/>
          <w:cs/>
          <w:lang w:bidi="bn-BD"/>
        </w:rPr>
        <w:t xml:space="preserve">আনহু সম্পর্কে বলেছেন, </w:t>
      </w:r>
    </w:p>
    <w:p w:rsidR="00F051DF" w:rsidRPr="00DC0B0C" w:rsidRDefault="00F051DF" w:rsidP="00C067A3">
      <w:pPr>
        <w:spacing w:after="0" w:line="240" w:lineRule="auto"/>
        <w:jc w:val="both"/>
        <w:rPr>
          <w:rFonts w:ascii="Traditional Arabic" w:hAnsi="Traditional Arabic"/>
          <w:color w:val="0000CC"/>
          <w:szCs w:val="30"/>
          <w:cs/>
          <w:lang w:bidi="bn-BD"/>
        </w:rPr>
      </w:pPr>
      <w:r w:rsidRPr="00F051DF">
        <w:rPr>
          <w:rFonts w:ascii="Traditional Arabic" w:hAnsi="Traditional Arabic" w:cs="KFGQPC Uthman Taha Naskh"/>
          <w:color w:val="0000CC"/>
          <w:rtl/>
          <w:lang w:bidi="ar-EG"/>
        </w:rPr>
        <w:t>«اللَّهُمَّ إِنِّي أُحِبُّهُ فَأَحِبَّهُ، وَأَحِبَّ مَنْ يُحِبُّهُ»</w:t>
      </w:r>
      <w:r w:rsidR="006D60EF">
        <w:rPr>
          <w:rFonts w:ascii="Traditional Arabic" w:hAnsi="Traditional Arabic" w:cs="KFGQPC Uthman Taha Naskh" w:hint="cs"/>
          <w:color w:val="0000CC"/>
          <w:rtl/>
          <w:lang w:bidi="ar-EG"/>
        </w:rPr>
        <w:t>.</w:t>
      </w:r>
    </w:p>
    <w:p w:rsidR="00F051DF" w:rsidRDefault="006D60EF" w:rsidP="00C067A3">
      <w:pPr>
        <w:autoSpaceDE w:val="0"/>
        <w:autoSpaceDN w:val="0"/>
        <w:bidi w:val="0"/>
        <w:adjustRightInd w:val="0"/>
        <w:spacing w:after="0" w:line="240" w:lineRule="auto"/>
        <w:jc w:val="both"/>
        <w:rPr>
          <w:rFonts w:eastAsia="Nikosh"/>
          <w:lang w:bidi="bn-BD"/>
        </w:rPr>
      </w:pPr>
      <w:r>
        <w:rPr>
          <w:rFonts w:eastAsia="Nikosh" w:hint="cs"/>
          <w:cs/>
          <w:lang w:bidi="bn-BD"/>
        </w:rPr>
        <w:t>“</w:t>
      </w:r>
      <w:r w:rsidR="00F80037" w:rsidRPr="00F80037">
        <w:rPr>
          <w:rFonts w:eastAsia="Nikosh"/>
          <w:cs/>
          <w:lang w:bidi="bn-BD"/>
        </w:rPr>
        <w:t xml:space="preserve">হে আল্লাহ! আমি একে </w:t>
      </w:r>
      <w:r w:rsidR="00F80037">
        <w:rPr>
          <w:rFonts w:eastAsia="Nikosh" w:hint="cs"/>
          <w:cs/>
          <w:lang w:bidi="bn-BD"/>
        </w:rPr>
        <w:t>ভালোবাসি</w:t>
      </w:r>
      <w:r w:rsidR="00F80037" w:rsidRPr="00F80037">
        <w:rPr>
          <w:rFonts w:eastAsia="Nikosh"/>
          <w:cs/>
          <w:lang w:bidi="bn-BD"/>
        </w:rPr>
        <w:t xml:space="preserve"> আপনিও তাকে ভা</w:t>
      </w:r>
      <w:r w:rsidR="00F80037">
        <w:rPr>
          <w:rFonts w:eastAsia="Nikosh" w:hint="cs"/>
          <w:cs/>
          <w:lang w:bidi="bn-BD"/>
        </w:rPr>
        <w:t>লো</w:t>
      </w:r>
      <w:r w:rsidR="00F80037" w:rsidRPr="00F80037">
        <w:rPr>
          <w:rFonts w:eastAsia="Nikosh"/>
          <w:cs/>
          <w:lang w:bidi="bn-BD"/>
        </w:rPr>
        <w:t>বাসুন এবং যে ব্যক্তি</w:t>
      </w:r>
      <w:r w:rsidR="00F80037" w:rsidRPr="00F80037">
        <w:rPr>
          <w:rFonts w:eastAsia="Nikosh"/>
          <w:lang w:bidi="bn-BD"/>
        </w:rPr>
        <w:t xml:space="preserve"> </w:t>
      </w:r>
      <w:r w:rsidR="00F80037" w:rsidRPr="00F80037">
        <w:rPr>
          <w:rFonts w:eastAsia="Nikosh"/>
          <w:cs/>
          <w:lang w:bidi="bn-BD"/>
        </w:rPr>
        <w:t>তাকে ভা</w:t>
      </w:r>
      <w:r w:rsidR="00F80037">
        <w:rPr>
          <w:rFonts w:eastAsia="Nikosh" w:hint="cs"/>
          <w:cs/>
          <w:lang w:bidi="bn-BD"/>
        </w:rPr>
        <w:t>লো</w:t>
      </w:r>
      <w:r w:rsidR="00F80037" w:rsidRPr="00F80037">
        <w:rPr>
          <w:rFonts w:eastAsia="Nikosh"/>
          <w:cs/>
          <w:lang w:bidi="bn-BD"/>
        </w:rPr>
        <w:t>বাসে তাকেও আপনি ভা</w:t>
      </w:r>
      <w:r w:rsidR="00F80037">
        <w:rPr>
          <w:rFonts w:eastAsia="Nikosh" w:hint="cs"/>
          <w:cs/>
          <w:lang w:bidi="bn-BD"/>
        </w:rPr>
        <w:t>লো</w:t>
      </w:r>
      <w:r w:rsidR="00F80037" w:rsidRPr="00F80037">
        <w:rPr>
          <w:rFonts w:eastAsia="Nikosh"/>
          <w:cs/>
          <w:lang w:bidi="bn-BD"/>
        </w:rPr>
        <w:t>বাসুন</w:t>
      </w:r>
      <w:r>
        <w:rPr>
          <w:rFonts w:eastAsia="Nikosh" w:hint="cs"/>
          <w:cs/>
          <w:lang w:bidi="bn-BD"/>
        </w:rPr>
        <w:t>”</w:t>
      </w:r>
      <w:r w:rsidR="00F80037" w:rsidRPr="00195BED">
        <w:rPr>
          <w:rFonts w:eastAsia="Nikosh" w:cs="SolaimanLipi"/>
          <w:cs/>
          <w:lang w:bidi="hi-IN"/>
        </w:rPr>
        <w:t>।</w:t>
      </w:r>
      <w:r w:rsidR="00F80037">
        <w:rPr>
          <w:rStyle w:val="FootnoteReference"/>
          <w:rFonts w:eastAsia="Nikosh"/>
          <w:cs/>
          <w:lang w:bidi="bn-BD"/>
        </w:rPr>
        <w:footnoteReference w:id="42"/>
      </w:r>
    </w:p>
    <w:p w:rsidR="00BA579A" w:rsidRDefault="00BA579A" w:rsidP="000333E5">
      <w:pPr>
        <w:autoSpaceDE w:val="0"/>
        <w:autoSpaceDN w:val="0"/>
        <w:bidi w:val="0"/>
        <w:adjustRightInd w:val="0"/>
        <w:spacing w:after="0" w:line="240" w:lineRule="auto"/>
        <w:jc w:val="both"/>
        <w:rPr>
          <w:rFonts w:eastAsia="Nikosh"/>
          <w:lang w:bidi="bn-BD"/>
        </w:rPr>
      </w:pPr>
      <w:r>
        <w:rPr>
          <w:rFonts w:eastAsia="Nikosh" w:hint="cs"/>
          <w:cs/>
          <w:lang w:bidi="bn-BD"/>
        </w:rPr>
        <w:t>আল্লাহ তা</w:t>
      </w:r>
      <w:r>
        <w:rPr>
          <w:rFonts w:eastAsia="Nikosh" w:hint="cs"/>
          <w:lang w:bidi="bn-BD"/>
        </w:rPr>
        <w:t>‘</w:t>
      </w:r>
      <w:r>
        <w:rPr>
          <w:rFonts w:eastAsia="Nikosh" w:hint="cs"/>
          <w:cs/>
          <w:lang w:bidi="bn-BD"/>
        </w:rPr>
        <w:t>আলা রাসূলুল্লাহ্ সাল্লাল্লাহু আলাইহি ওয়াসাল্লামের স্ত্রীদের সম্পর্কে বলেছেন</w:t>
      </w:r>
      <w:r>
        <w:rPr>
          <w:rFonts w:eastAsia="Nikosh" w:hint="cs"/>
          <w:lang w:bidi="bn-BD"/>
        </w:rPr>
        <w:t>,</w:t>
      </w:r>
    </w:p>
    <w:p w:rsidR="00D41290" w:rsidRPr="00DC0B0C" w:rsidRDefault="00C32DFC" w:rsidP="00C067A3">
      <w:pPr>
        <w:autoSpaceDE w:val="0"/>
        <w:autoSpaceDN w:val="0"/>
        <w:adjustRightInd w:val="0"/>
        <w:spacing w:after="0" w:line="240" w:lineRule="auto"/>
        <w:jc w:val="both"/>
        <w:rPr>
          <w:rFonts w:ascii="KFGQPC Uthman Taha Naskh"/>
          <w:color w:val="008000"/>
          <w:szCs w:val="30"/>
          <w:lang w:bidi="bn-BD"/>
        </w:rPr>
      </w:pPr>
      <w:r>
        <w:rPr>
          <w:rFonts w:ascii="KFGQPC Uthman Taha Naskh" w:cs="KFGQPC Uthman Taha Naskh" w:hint="cs"/>
          <w:color w:val="008000"/>
          <w:rtl/>
        </w:rPr>
        <w:t>﴿</w:t>
      </w:r>
      <w:r>
        <w:rPr>
          <w:rFonts w:ascii="KFGQPC Uthmanic Script HAFS" w:cs="KFGQPC Uthmanic Script HAFS" w:hint="cs"/>
          <w:color w:val="008000"/>
          <w:rtl/>
        </w:rPr>
        <w:t>ٱلنَّبِيُّ</w:t>
      </w:r>
      <w:r>
        <w:rPr>
          <w:rFonts w:ascii="KFGQPC Uthmanic Script HAFS" w:cs="KFGQPC Uthmanic Script HAFS"/>
          <w:color w:val="008000"/>
          <w:rtl/>
        </w:rPr>
        <w:t xml:space="preserve"> </w:t>
      </w:r>
      <w:r>
        <w:rPr>
          <w:rFonts w:ascii="KFGQPC Uthmanic Script HAFS" w:cs="KFGQPC Uthmanic Script HAFS" w:hint="cs"/>
          <w:color w:val="008000"/>
          <w:rtl/>
        </w:rPr>
        <w:t>أَوۡلَىٰ</w:t>
      </w:r>
      <w:r>
        <w:rPr>
          <w:rFonts w:ascii="KFGQPC Uthmanic Script HAFS" w:cs="KFGQPC Uthmanic Script HAFS"/>
          <w:color w:val="008000"/>
          <w:rtl/>
        </w:rPr>
        <w:t xml:space="preserve"> </w:t>
      </w:r>
      <w:r>
        <w:rPr>
          <w:rFonts w:ascii="KFGQPC Uthmanic Script HAFS" w:cs="KFGQPC Uthmanic Script HAFS" w:hint="cs"/>
          <w:color w:val="008000"/>
          <w:rtl/>
        </w:rPr>
        <w:t>بِٱلۡمُؤۡمِنِينَ</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أَنفُسِهِمۡۖ</w:t>
      </w:r>
      <w:r>
        <w:rPr>
          <w:rFonts w:ascii="KFGQPC Uthmanic Script HAFS" w:cs="KFGQPC Uthmanic Script HAFS"/>
          <w:color w:val="008000"/>
          <w:rtl/>
        </w:rPr>
        <w:t xml:space="preserve"> </w:t>
      </w:r>
      <w:r>
        <w:rPr>
          <w:rFonts w:ascii="KFGQPC Uthmanic Script HAFS" w:cs="KFGQPC Uthmanic Script HAFS" w:hint="cs"/>
          <w:color w:val="008000"/>
          <w:rtl/>
        </w:rPr>
        <w:t>وَأَزۡوَٰجُهُۥٓ</w:t>
      </w:r>
      <w:r>
        <w:rPr>
          <w:rFonts w:ascii="KFGQPC Uthmanic Script HAFS" w:cs="KFGQPC Uthmanic Script HAFS"/>
          <w:color w:val="008000"/>
          <w:rtl/>
        </w:rPr>
        <w:t xml:space="preserve"> </w:t>
      </w:r>
      <w:r>
        <w:rPr>
          <w:rFonts w:ascii="KFGQPC Uthmanic Script HAFS" w:cs="KFGQPC Uthmanic Script HAFS" w:hint="cs"/>
          <w:color w:val="008000"/>
          <w:rtl/>
        </w:rPr>
        <w:t>أُمَّهَٰتُهُمۡ</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الاحزاب</w:t>
      </w:r>
      <w:r>
        <w:rPr>
          <w:rFonts w:ascii="KFGQPC Uthman Taha Naskh" w:cs="KFGQPC Uthman Taha Naskh"/>
          <w:color w:val="008000"/>
          <w:rtl/>
        </w:rPr>
        <w:t xml:space="preserve"> : </w:t>
      </w:r>
      <w:r>
        <w:rPr>
          <w:rFonts w:ascii="KFGQPC Uthman Taha Naskh" w:cs="KFGQPC Uthman Taha Naskh" w:hint="cs"/>
          <w:color w:val="008000"/>
          <w:rtl/>
        </w:rPr>
        <w:t>٦</w:t>
      </w:r>
      <w:r>
        <w:rPr>
          <w:rFonts w:ascii="KFGQPC Uthman Taha Naskh" w:cs="KFGQPC Uthman Taha Naskh"/>
          <w:color w:val="008000"/>
          <w:rtl/>
        </w:rPr>
        <w:t>]</w:t>
      </w:r>
      <w:r w:rsidR="00F26888">
        <w:rPr>
          <w:rFonts w:ascii="KFGQPC Uthman Taha Naskh" w:cs="KFGQPC Uthman Taha Naskh"/>
          <w:color w:val="008000"/>
          <w:rtl/>
        </w:rPr>
        <w:t xml:space="preserve"> </w:t>
      </w:r>
    </w:p>
    <w:p w:rsidR="00517338" w:rsidRDefault="00517338" w:rsidP="00C067A3">
      <w:pPr>
        <w:autoSpaceDE w:val="0"/>
        <w:autoSpaceDN w:val="0"/>
        <w:bidi w:val="0"/>
        <w:adjustRightInd w:val="0"/>
        <w:spacing w:after="0" w:line="240" w:lineRule="auto"/>
        <w:jc w:val="both"/>
        <w:rPr>
          <w:rFonts w:eastAsia="Nikosh"/>
          <w:lang w:bidi="bn-BD"/>
        </w:rPr>
      </w:pPr>
      <w:r>
        <w:rPr>
          <w:rFonts w:eastAsia="Nikosh" w:hint="cs"/>
          <w:cs/>
          <w:lang w:bidi="bn-BD"/>
        </w:rPr>
        <w:t>“</w:t>
      </w:r>
      <w:r w:rsidR="007A6CD1" w:rsidRPr="005F04B8">
        <w:rPr>
          <w:rFonts w:eastAsia="Nikosh"/>
          <w:cs/>
          <w:lang w:bidi="bn-BD"/>
        </w:rPr>
        <w:t>নবী মুমিনদের কাছে তাদের নিজদের চেয়ে ঘনিষ্ঠতর। আর তার স্ত্রীগণ তাদের মাতাস্বরূপ</w:t>
      </w:r>
      <w:r>
        <w:rPr>
          <w:rFonts w:eastAsia="Nikosh" w:hint="cs"/>
          <w:cs/>
          <w:lang w:bidi="bn-BD"/>
        </w:rPr>
        <w:t>”</w:t>
      </w:r>
      <w:r w:rsidR="007A6CD1" w:rsidRPr="00DC0B0C">
        <w:rPr>
          <w:rFonts w:eastAsia="Nikosh" w:cs="SolaimanLipi"/>
          <w:cs/>
          <w:lang w:bidi="hi-IN"/>
        </w:rPr>
        <w:t>।</w:t>
      </w:r>
      <w:r w:rsidR="007A6CD1">
        <w:rPr>
          <w:rFonts w:eastAsia="Nikosh" w:hint="cs"/>
          <w:cs/>
          <w:lang w:bidi="bn-BD"/>
        </w:rPr>
        <w:t xml:space="preserve"> [</w:t>
      </w:r>
      <w:r w:rsidR="007A6CD1" w:rsidRPr="007A6CD1">
        <w:rPr>
          <w:rFonts w:eastAsia="Nikosh" w:hint="cs"/>
          <w:cs/>
          <w:lang w:bidi="bn-BD"/>
        </w:rPr>
        <w:t>সূরা</w:t>
      </w:r>
      <w:r w:rsidR="007A6CD1" w:rsidRPr="007A6CD1">
        <w:rPr>
          <w:rFonts w:eastAsia="Nikosh"/>
          <w:cs/>
          <w:lang w:bidi="bn-BD"/>
        </w:rPr>
        <w:t xml:space="preserve"> </w:t>
      </w:r>
      <w:r w:rsidR="007A6CD1" w:rsidRPr="007A6CD1">
        <w:rPr>
          <w:rFonts w:eastAsia="Nikosh" w:hint="cs"/>
          <w:cs/>
          <w:lang w:bidi="bn-BD"/>
        </w:rPr>
        <w:t>আল</w:t>
      </w:r>
      <w:r w:rsidR="007A6CD1" w:rsidRPr="007A6CD1">
        <w:rPr>
          <w:rFonts w:eastAsia="Nikosh"/>
          <w:cs/>
          <w:lang w:bidi="bn-BD"/>
        </w:rPr>
        <w:t>-</w:t>
      </w:r>
      <w:r w:rsidR="007A6CD1" w:rsidRPr="007A6CD1">
        <w:rPr>
          <w:rFonts w:eastAsia="Nikosh" w:hint="cs"/>
          <w:cs/>
          <w:lang w:bidi="bn-BD"/>
        </w:rPr>
        <w:t>আহযাব</w:t>
      </w:r>
      <w:r w:rsidR="007A6CD1">
        <w:rPr>
          <w:rFonts w:eastAsia="Nikosh" w:hint="cs"/>
          <w:cs/>
          <w:lang w:bidi="bn-BD"/>
        </w:rPr>
        <w:t>, আয়াত: ৬]</w:t>
      </w:r>
    </w:p>
    <w:p w:rsidR="009B700F" w:rsidRDefault="00745E5E" w:rsidP="000333E5">
      <w:pPr>
        <w:autoSpaceDE w:val="0"/>
        <w:autoSpaceDN w:val="0"/>
        <w:bidi w:val="0"/>
        <w:adjustRightInd w:val="0"/>
        <w:spacing w:after="0" w:line="240" w:lineRule="auto"/>
        <w:jc w:val="both"/>
        <w:rPr>
          <w:rFonts w:eastAsia="Nikosh"/>
          <w:lang w:bidi="bn-BD"/>
        </w:rPr>
      </w:pPr>
      <w:r>
        <w:rPr>
          <w:rFonts w:eastAsia="Nikosh" w:hint="cs"/>
          <w:cs/>
          <w:lang w:bidi="bn-BD"/>
        </w:rPr>
        <w:t xml:space="preserve">কুরআনে </w:t>
      </w:r>
      <w:r w:rsidR="000333E5">
        <w:rPr>
          <w:rFonts w:eastAsia="Nikosh" w:hint="cs"/>
          <w:cs/>
          <w:lang w:bidi="bn-BD"/>
        </w:rPr>
        <w:t>(ইয়াহূ</w:t>
      </w:r>
      <w:r w:rsidR="00A45D00">
        <w:rPr>
          <w:rFonts w:eastAsia="Nikosh" w:hint="cs"/>
          <w:cs/>
          <w:lang w:bidi="bn-BD"/>
        </w:rPr>
        <w:t xml:space="preserve">দী ও খৃস্টানদের সাথে) </w:t>
      </w:r>
      <w:r>
        <w:rPr>
          <w:rFonts w:eastAsia="Nikosh" w:hint="cs"/>
          <w:cs/>
          <w:lang w:bidi="bn-BD"/>
        </w:rPr>
        <w:t xml:space="preserve">পারস্পারিক অভিশাপের আয়াতে আল্লাহ </w:t>
      </w:r>
      <w:r w:rsidR="00243511">
        <w:rPr>
          <w:rFonts w:eastAsia="Nikosh" w:hint="cs"/>
          <w:cs/>
          <w:lang w:bidi="bn-BD"/>
        </w:rPr>
        <w:t>রাসূলুল্লাহ্ সাল্লাল্লাহু আলাইহি ওয়াসাল্লামের স্ত্রীদেরকে</w:t>
      </w:r>
      <w:r w:rsidR="00A45D00">
        <w:rPr>
          <w:rFonts w:eastAsia="Nikosh" w:hint="cs"/>
          <w:cs/>
          <w:lang w:bidi="bn-BD"/>
        </w:rPr>
        <w:t xml:space="preserve"> </w:t>
      </w:r>
      <w:r w:rsidR="005532E6">
        <w:rPr>
          <w:rFonts w:eastAsia="Nikosh" w:hint="cs"/>
          <w:cs/>
          <w:lang w:bidi="bn-BD"/>
        </w:rPr>
        <w:t xml:space="preserve">অন্তর্ভুক্ত করাটাই তাদের </w:t>
      </w:r>
      <w:r w:rsidR="008F4655">
        <w:rPr>
          <w:rFonts w:eastAsia="Nikosh" w:hint="cs"/>
          <w:cs/>
          <w:lang w:bidi="bn-BD"/>
        </w:rPr>
        <w:t xml:space="preserve">অপরিসীম </w:t>
      </w:r>
      <w:r w:rsidR="005532E6">
        <w:rPr>
          <w:rFonts w:eastAsia="Nikosh" w:hint="cs"/>
          <w:cs/>
          <w:lang w:bidi="bn-BD"/>
        </w:rPr>
        <w:t>মর্যাদার প্রমাণ।</w:t>
      </w:r>
      <w:r w:rsidR="009B700F">
        <w:rPr>
          <w:rFonts w:eastAsia="Nikosh" w:hint="cs"/>
          <w:cs/>
          <w:lang w:bidi="bn-BD"/>
        </w:rPr>
        <w:t xml:space="preserve"> আল্লাহ তা</w:t>
      </w:r>
      <w:r w:rsidR="009B700F">
        <w:rPr>
          <w:rFonts w:eastAsia="Nikosh" w:hint="cs"/>
          <w:lang w:bidi="bn-BD"/>
        </w:rPr>
        <w:t>‘</w:t>
      </w:r>
      <w:r w:rsidR="009B700F">
        <w:rPr>
          <w:rFonts w:eastAsia="Nikosh" w:hint="cs"/>
          <w:cs/>
          <w:lang w:bidi="bn-BD"/>
        </w:rPr>
        <w:t>আলা বলেছেন</w:t>
      </w:r>
      <w:r w:rsidR="009B700F">
        <w:rPr>
          <w:rFonts w:eastAsia="Nikosh" w:hint="cs"/>
          <w:lang w:bidi="bn-BD"/>
        </w:rPr>
        <w:t>,</w:t>
      </w:r>
      <w:r w:rsidR="009B700F">
        <w:rPr>
          <w:rFonts w:eastAsia="Nikosh" w:hint="cs"/>
          <w:cs/>
          <w:lang w:bidi="bn-BD"/>
        </w:rPr>
        <w:t xml:space="preserve"> </w:t>
      </w:r>
    </w:p>
    <w:p w:rsidR="007A6CD1" w:rsidRPr="00DC0B0C" w:rsidRDefault="00471960" w:rsidP="00C067A3">
      <w:pPr>
        <w:autoSpaceDE w:val="0"/>
        <w:autoSpaceDN w:val="0"/>
        <w:adjustRightInd w:val="0"/>
        <w:spacing w:after="0" w:line="240" w:lineRule="auto"/>
        <w:jc w:val="both"/>
        <w:rPr>
          <w:rFonts w:ascii="KFGQPC Uthman Taha Naskh"/>
          <w:color w:val="008000"/>
          <w:szCs w:val="30"/>
          <w:lang w:bidi="bn-BD"/>
        </w:rPr>
      </w:pPr>
      <w:r>
        <w:rPr>
          <w:rFonts w:ascii="KFGQPC Uthman Taha Naskh" w:cs="KFGQPC Uthman Taha Naskh" w:hint="cs"/>
          <w:color w:val="008000"/>
          <w:rtl/>
        </w:rPr>
        <w:t>﴿</w:t>
      </w:r>
      <w:r>
        <w:rPr>
          <w:rFonts w:ascii="KFGQPC Uthmanic Script HAFS" w:cs="KFGQPC Uthmanic Script HAFS" w:hint="cs"/>
          <w:color w:val="008000"/>
          <w:rtl/>
        </w:rPr>
        <w:t>فَمَنۡ</w:t>
      </w:r>
      <w:r>
        <w:rPr>
          <w:rFonts w:ascii="KFGQPC Uthmanic Script HAFS" w:cs="KFGQPC Uthmanic Script HAFS"/>
          <w:color w:val="008000"/>
          <w:rtl/>
        </w:rPr>
        <w:t xml:space="preserve"> </w:t>
      </w:r>
      <w:r>
        <w:rPr>
          <w:rFonts w:ascii="KFGQPC Uthmanic Script HAFS" w:cs="KFGQPC Uthmanic Script HAFS" w:hint="cs"/>
          <w:color w:val="008000"/>
          <w:rtl/>
        </w:rPr>
        <w:t>حَآجَّكَ</w:t>
      </w:r>
      <w:r>
        <w:rPr>
          <w:rFonts w:ascii="KFGQPC Uthmanic Script HAFS" w:cs="KFGQPC Uthmanic Script HAFS"/>
          <w:color w:val="008000"/>
          <w:rtl/>
        </w:rPr>
        <w:t xml:space="preserve"> </w:t>
      </w:r>
      <w:r>
        <w:rPr>
          <w:rFonts w:ascii="KFGQPC Uthmanic Script HAFS" w:cs="KFGQPC Uthmanic Script HAFS" w:hint="cs"/>
          <w:color w:val="008000"/>
          <w:rtl/>
        </w:rPr>
        <w:t>فِيهِ</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بَعۡدِ</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جَآءَكَ</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ٱلۡعِلۡمِ</w:t>
      </w:r>
      <w:r>
        <w:rPr>
          <w:rFonts w:ascii="KFGQPC Uthmanic Script HAFS" w:cs="KFGQPC Uthmanic Script HAFS"/>
          <w:color w:val="008000"/>
          <w:rtl/>
        </w:rPr>
        <w:t xml:space="preserve"> </w:t>
      </w:r>
      <w:r>
        <w:rPr>
          <w:rFonts w:ascii="KFGQPC Uthmanic Script HAFS" w:cs="KFGQPC Uthmanic Script HAFS" w:hint="cs"/>
          <w:color w:val="008000"/>
          <w:rtl/>
        </w:rPr>
        <w:t>فَقُلۡ</w:t>
      </w:r>
      <w:r>
        <w:rPr>
          <w:rFonts w:ascii="KFGQPC Uthmanic Script HAFS" w:cs="KFGQPC Uthmanic Script HAFS"/>
          <w:color w:val="008000"/>
          <w:rtl/>
        </w:rPr>
        <w:t xml:space="preserve"> </w:t>
      </w:r>
      <w:r>
        <w:rPr>
          <w:rFonts w:ascii="KFGQPC Uthmanic Script HAFS" w:cs="KFGQPC Uthmanic Script HAFS" w:hint="cs"/>
          <w:color w:val="008000"/>
          <w:rtl/>
        </w:rPr>
        <w:t>تَعَالَوۡاْ</w:t>
      </w:r>
      <w:r>
        <w:rPr>
          <w:rFonts w:ascii="KFGQPC Uthmanic Script HAFS" w:cs="KFGQPC Uthmanic Script HAFS"/>
          <w:color w:val="008000"/>
          <w:rtl/>
        </w:rPr>
        <w:t xml:space="preserve"> </w:t>
      </w:r>
      <w:r>
        <w:rPr>
          <w:rFonts w:ascii="KFGQPC Uthmanic Script HAFS" w:cs="KFGQPC Uthmanic Script HAFS" w:hint="cs"/>
          <w:color w:val="008000"/>
          <w:rtl/>
        </w:rPr>
        <w:t>نَدۡعُ</w:t>
      </w:r>
      <w:r>
        <w:rPr>
          <w:rFonts w:ascii="KFGQPC Uthmanic Script HAFS" w:cs="KFGQPC Uthmanic Script HAFS"/>
          <w:color w:val="008000"/>
          <w:rtl/>
        </w:rPr>
        <w:t xml:space="preserve"> </w:t>
      </w:r>
      <w:r>
        <w:rPr>
          <w:rFonts w:ascii="KFGQPC Uthmanic Script HAFS" w:cs="KFGQPC Uthmanic Script HAFS" w:hint="cs"/>
          <w:color w:val="008000"/>
          <w:rtl/>
        </w:rPr>
        <w:t>أَبۡنَآءَنَا</w:t>
      </w:r>
      <w:r>
        <w:rPr>
          <w:rFonts w:ascii="KFGQPC Uthmanic Script HAFS" w:cs="KFGQPC Uthmanic Script HAFS"/>
          <w:color w:val="008000"/>
          <w:rtl/>
        </w:rPr>
        <w:t xml:space="preserve"> </w:t>
      </w:r>
      <w:r>
        <w:rPr>
          <w:rFonts w:ascii="KFGQPC Uthmanic Script HAFS" w:cs="KFGQPC Uthmanic Script HAFS" w:hint="cs"/>
          <w:color w:val="008000"/>
          <w:rtl/>
        </w:rPr>
        <w:t>وَأَبۡنَآءَكُمۡ</w:t>
      </w:r>
      <w:r>
        <w:rPr>
          <w:rFonts w:ascii="KFGQPC Uthmanic Script HAFS" w:cs="KFGQPC Uthmanic Script HAFS"/>
          <w:color w:val="008000"/>
          <w:rtl/>
        </w:rPr>
        <w:t xml:space="preserve"> </w:t>
      </w:r>
      <w:r>
        <w:rPr>
          <w:rFonts w:ascii="KFGQPC Uthmanic Script HAFS" w:cs="KFGQPC Uthmanic Script HAFS" w:hint="cs"/>
          <w:color w:val="008000"/>
          <w:rtl/>
        </w:rPr>
        <w:t>وَنِسَآءَنَا</w:t>
      </w:r>
      <w:r>
        <w:rPr>
          <w:rFonts w:ascii="KFGQPC Uthmanic Script HAFS" w:cs="KFGQPC Uthmanic Script HAFS"/>
          <w:color w:val="008000"/>
          <w:rtl/>
        </w:rPr>
        <w:t xml:space="preserve"> </w:t>
      </w:r>
      <w:r>
        <w:rPr>
          <w:rFonts w:ascii="KFGQPC Uthmanic Script HAFS" w:cs="KFGQPC Uthmanic Script HAFS" w:hint="cs"/>
          <w:color w:val="008000"/>
          <w:rtl/>
        </w:rPr>
        <w:t>وَنِسَآءَكُمۡ</w:t>
      </w:r>
      <w:r>
        <w:rPr>
          <w:rFonts w:ascii="KFGQPC Uthmanic Script HAFS" w:cs="KFGQPC Uthmanic Script HAFS"/>
          <w:color w:val="008000"/>
          <w:rtl/>
        </w:rPr>
        <w:t xml:space="preserve"> </w:t>
      </w:r>
      <w:r>
        <w:rPr>
          <w:rFonts w:ascii="KFGQPC Uthmanic Script HAFS" w:cs="KFGQPC Uthmanic Script HAFS" w:hint="cs"/>
          <w:color w:val="008000"/>
          <w:rtl/>
        </w:rPr>
        <w:t>وَأَنفُسَنَا</w:t>
      </w:r>
      <w:r>
        <w:rPr>
          <w:rFonts w:ascii="KFGQPC Uthmanic Script HAFS" w:cs="KFGQPC Uthmanic Script HAFS"/>
          <w:color w:val="008000"/>
          <w:rtl/>
        </w:rPr>
        <w:t xml:space="preserve"> </w:t>
      </w:r>
      <w:r>
        <w:rPr>
          <w:rFonts w:ascii="KFGQPC Uthmanic Script HAFS" w:cs="KFGQPC Uthmanic Script HAFS" w:hint="cs"/>
          <w:color w:val="008000"/>
          <w:rtl/>
        </w:rPr>
        <w:t>وَأَنفُسَكُمۡ</w:t>
      </w:r>
      <w:r>
        <w:rPr>
          <w:rFonts w:ascii="KFGQPC Uthmanic Script HAFS" w:cs="KFGQPC Uthmanic Script HAFS"/>
          <w:color w:val="008000"/>
          <w:rtl/>
        </w:rPr>
        <w:t xml:space="preserve"> </w:t>
      </w:r>
      <w:r>
        <w:rPr>
          <w:rFonts w:ascii="KFGQPC Uthmanic Script HAFS" w:cs="KFGQPC Uthmanic Script HAFS" w:hint="cs"/>
          <w:color w:val="008000"/>
          <w:rtl/>
        </w:rPr>
        <w:t>ثُمَّ</w:t>
      </w:r>
      <w:r>
        <w:rPr>
          <w:rFonts w:ascii="KFGQPC Uthmanic Script HAFS" w:cs="KFGQPC Uthmanic Script HAFS"/>
          <w:color w:val="008000"/>
          <w:rtl/>
        </w:rPr>
        <w:t xml:space="preserve"> </w:t>
      </w:r>
      <w:r>
        <w:rPr>
          <w:rFonts w:ascii="KFGQPC Uthmanic Script HAFS" w:cs="KFGQPC Uthmanic Script HAFS" w:hint="cs"/>
          <w:color w:val="008000"/>
          <w:rtl/>
        </w:rPr>
        <w:t>نَبۡتَهِلۡ</w:t>
      </w:r>
      <w:r>
        <w:rPr>
          <w:rFonts w:ascii="KFGQPC Uthmanic Script HAFS" w:cs="KFGQPC Uthmanic Script HAFS"/>
          <w:color w:val="008000"/>
          <w:rtl/>
        </w:rPr>
        <w:t xml:space="preserve"> </w:t>
      </w:r>
      <w:r>
        <w:rPr>
          <w:rFonts w:ascii="KFGQPC Uthmanic Script HAFS" w:cs="KFGQPC Uthmanic Script HAFS" w:hint="cs"/>
          <w:color w:val="008000"/>
          <w:rtl/>
        </w:rPr>
        <w:t>فَنَجۡعَل</w:t>
      </w:r>
      <w:r>
        <w:rPr>
          <w:rFonts w:ascii="KFGQPC Uthmanic Script HAFS" w:cs="KFGQPC Uthmanic Script HAFS"/>
          <w:color w:val="008000"/>
          <w:rtl/>
        </w:rPr>
        <w:t xml:space="preserve"> </w:t>
      </w:r>
      <w:r>
        <w:rPr>
          <w:rFonts w:ascii="KFGQPC Uthmanic Script HAFS" w:cs="KFGQPC Uthmanic Script HAFS" w:hint="cs"/>
          <w:color w:val="008000"/>
          <w:rtl/>
        </w:rPr>
        <w:t>لَّعۡنَتَ</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عَلَى</w:t>
      </w:r>
      <w:r>
        <w:rPr>
          <w:rFonts w:ascii="KFGQPC Uthmanic Script HAFS" w:cs="KFGQPC Uthmanic Script HAFS"/>
          <w:color w:val="008000"/>
          <w:rtl/>
        </w:rPr>
        <w:t xml:space="preserve"> </w:t>
      </w:r>
      <w:r>
        <w:rPr>
          <w:rFonts w:ascii="KFGQPC Uthmanic Script HAFS" w:cs="KFGQPC Uthmanic Script HAFS" w:hint="cs"/>
          <w:color w:val="008000"/>
          <w:rtl/>
        </w:rPr>
        <w:t>ٱلۡكَٰذِبِينَ٦١</w:t>
      </w:r>
      <w:r>
        <w:rPr>
          <w:rFonts w:ascii="KFGQPC Uthmanic Script HAFS" w:cs="KFGQPC Uthmanic Script HAFS"/>
          <w:color w:val="008000"/>
          <w:rtl/>
        </w:rPr>
        <w:t xml:space="preserve"> </w:t>
      </w:r>
      <w:r>
        <w:rPr>
          <w:rFonts w:ascii="KFGQPC Uthmanic Script HAFS" w:cs="KFGQPC Uthmanic Script HAFS" w:hint="cs"/>
          <w:color w:val="008000"/>
          <w:rtl/>
        </w:rPr>
        <w:t>إِنَّ</w:t>
      </w:r>
      <w:r>
        <w:rPr>
          <w:rFonts w:ascii="KFGQPC Uthmanic Script HAFS" w:cs="KFGQPC Uthmanic Script HAFS"/>
          <w:color w:val="008000"/>
          <w:rtl/>
        </w:rPr>
        <w:t xml:space="preserve"> </w:t>
      </w:r>
      <w:r>
        <w:rPr>
          <w:rFonts w:ascii="KFGQPC Uthmanic Script HAFS" w:cs="KFGQPC Uthmanic Script HAFS" w:hint="cs"/>
          <w:color w:val="008000"/>
          <w:rtl/>
        </w:rPr>
        <w:t>هَٰذَا</w:t>
      </w:r>
      <w:r>
        <w:rPr>
          <w:rFonts w:ascii="KFGQPC Uthmanic Script HAFS" w:cs="KFGQPC Uthmanic Script HAFS"/>
          <w:color w:val="008000"/>
          <w:rtl/>
        </w:rPr>
        <w:t xml:space="preserve"> </w:t>
      </w:r>
      <w:r>
        <w:rPr>
          <w:rFonts w:ascii="KFGQPC Uthmanic Script HAFS" w:cs="KFGQPC Uthmanic Script HAFS" w:hint="cs"/>
          <w:color w:val="008000"/>
          <w:rtl/>
        </w:rPr>
        <w:t>لَهُوَ</w:t>
      </w:r>
      <w:r>
        <w:rPr>
          <w:rFonts w:ascii="KFGQPC Uthmanic Script HAFS" w:cs="KFGQPC Uthmanic Script HAFS"/>
          <w:color w:val="008000"/>
          <w:rtl/>
        </w:rPr>
        <w:t xml:space="preserve"> </w:t>
      </w:r>
      <w:r>
        <w:rPr>
          <w:rFonts w:ascii="KFGQPC Uthmanic Script HAFS" w:cs="KFGQPC Uthmanic Script HAFS" w:hint="cs"/>
          <w:color w:val="008000"/>
          <w:rtl/>
        </w:rPr>
        <w:t>ٱلۡقَصَصُ</w:t>
      </w:r>
      <w:r>
        <w:rPr>
          <w:rFonts w:ascii="KFGQPC Uthmanic Script HAFS" w:cs="KFGQPC Uthmanic Script HAFS"/>
          <w:color w:val="008000"/>
          <w:rtl/>
        </w:rPr>
        <w:t xml:space="preserve"> </w:t>
      </w:r>
      <w:r>
        <w:rPr>
          <w:rFonts w:ascii="KFGQPC Uthmanic Script HAFS" w:cs="KFGQPC Uthmanic Script HAFS" w:hint="cs"/>
          <w:color w:val="008000"/>
          <w:rtl/>
        </w:rPr>
        <w:t>ٱلۡحَقُّ٦٢</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w:t>
      </w:r>
      <w:r>
        <w:rPr>
          <w:rFonts w:ascii="KFGQPC Uthman Taha Naskh" w:cs="KFGQPC Uthman Taha Naskh"/>
          <w:color w:val="008000"/>
          <w:rtl/>
        </w:rPr>
        <w:t xml:space="preserve"> </w:t>
      </w:r>
      <w:r>
        <w:rPr>
          <w:rFonts w:ascii="KFGQPC Uthman Taha Naskh" w:cs="KFGQPC Uthman Taha Naskh" w:hint="cs"/>
          <w:color w:val="008000"/>
          <w:rtl/>
        </w:rPr>
        <w:t>عمران</w:t>
      </w:r>
      <w:r>
        <w:rPr>
          <w:rFonts w:ascii="KFGQPC Uthman Taha Naskh" w:cs="KFGQPC Uthman Taha Naskh"/>
          <w:color w:val="008000"/>
          <w:rtl/>
        </w:rPr>
        <w:t xml:space="preserve">: </w:t>
      </w:r>
      <w:r>
        <w:rPr>
          <w:rFonts w:ascii="KFGQPC Uthman Taha Naskh" w:cs="KFGQPC Uthman Taha Naskh" w:hint="cs"/>
          <w:color w:val="008000"/>
          <w:rtl/>
        </w:rPr>
        <w:t>٦١،</w:t>
      </w:r>
      <w:r w:rsidR="00F26888">
        <w:rPr>
          <w:rFonts w:ascii="KFGQPC Uthman Taha Naskh" w:cs="KFGQPC Uthman Taha Naskh"/>
          <w:color w:val="008000"/>
          <w:rtl/>
        </w:rPr>
        <w:t xml:space="preserve"> </w:t>
      </w:r>
      <w:r>
        <w:rPr>
          <w:rFonts w:ascii="KFGQPC Uthman Taha Naskh" w:cs="KFGQPC Uthman Taha Naskh" w:hint="cs"/>
          <w:color w:val="008000"/>
          <w:rtl/>
        </w:rPr>
        <w:t>٦٢</w:t>
      </w:r>
      <w:r>
        <w:rPr>
          <w:rFonts w:ascii="KFGQPC Uthman Taha Naskh" w:cs="KFGQPC Uthman Taha Naskh"/>
          <w:color w:val="008000"/>
          <w:rtl/>
        </w:rPr>
        <w:t>]</w:t>
      </w:r>
      <w:r w:rsidR="00F26888">
        <w:rPr>
          <w:rFonts w:ascii="KFGQPC Uthman Taha Naskh" w:cs="KFGQPC Uthman Taha Naskh"/>
          <w:color w:val="008000"/>
          <w:rtl/>
        </w:rPr>
        <w:t xml:space="preserve"> </w:t>
      </w:r>
    </w:p>
    <w:p w:rsidR="00471960" w:rsidRPr="00F4148C" w:rsidRDefault="00D8306F" w:rsidP="000333E5">
      <w:pPr>
        <w:autoSpaceDE w:val="0"/>
        <w:autoSpaceDN w:val="0"/>
        <w:bidi w:val="0"/>
        <w:adjustRightInd w:val="0"/>
        <w:spacing w:after="0" w:line="240" w:lineRule="auto"/>
        <w:jc w:val="both"/>
        <w:rPr>
          <w:rStyle w:val="rvts22"/>
          <w:rtl/>
          <w:cs/>
        </w:rPr>
      </w:pPr>
      <w:r w:rsidRPr="00F4148C">
        <w:rPr>
          <w:rStyle w:val="rvts22"/>
          <w:rFonts w:hint="cs"/>
          <w:rtl/>
          <w:cs/>
        </w:rPr>
        <w:t>“</w:t>
      </w:r>
      <w:r w:rsidRPr="00F4148C">
        <w:rPr>
          <w:rStyle w:val="rvts22"/>
          <w:cs/>
          <w:lang w:bidi="bn-IN"/>
        </w:rPr>
        <w:t xml:space="preserve">অতঃপর </w:t>
      </w:r>
      <w:r w:rsidRPr="00F4148C">
        <w:rPr>
          <w:rStyle w:val="rvts22"/>
          <w:rFonts w:hint="cs"/>
          <w:cs/>
          <w:lang w:bidi="bn-IN"/>
        </w:rPr>
        <w:t xml:space="preserve">আপনার </w:t>
      </w:r>
      <w:r w:rsidRPr="00F4148C">
        <w:rPr>
          <w:rStyle w:val="rvts22"/>
          <w:cs/>
          <w:lang w:bidi="bn-IN"/>
        </w:rPr>
        <w:t xml:space="preserve">নিকট জ্ঞান আসার পর যে </w:t>
      </w:r>
      <w:r w:rsidRPr="00F4148C">
        <w:rPr>
          <w:rStyle w:val="rvts22"/>
          <w:rFonts w:hint="cs"/>
          <w:cs/>
          <w:lang w:bidi="bn-IN"/>
        </w:rPr>
        <w:t xml:space="preserve">আপনার </w:t>
      </w:r>
      <w:r w:rsidRPr="00F4148C">
        <w:rPr>
          <w:rStyle w:val="rvts22"/>
          <w:cs/>
          <w:lang w:bidi="bn-IN"/>
        </w:rPr>
        <w:t>সাথে এ বিষয়ে ঝগড়া করে</w:t>
      </w:r>
      <w:r w:rsidRPr="00F4148C">
        <w:rPr>
          <w:rStyle w:val="rvts22"/>
        </w:rPr>
        <w:t xml:space="preserve">, </w:t>
      </w:r>
      <w:r w:rsidRPr="00F4148C">
        <w:rPr>
          <w:rStyle w:val="rvts22"/>
          <w:cs/>
          <w:lang w:bidi="bn-IN"/>
        </w:rPr>
        <w:t xml:space="preserve">তবে </w:t>
      </w:r>
      <w:r w:rsidRPr="00F4148C">
        <w:rPr>
          <w:rStyle w:val="rvts22"/>
          <w:rFonts w:hint="cs"/>
          <w:cs/>
          <w:lang w:bidi="bn-IN"/>
        </w:rPr>
        <w:t xml:space="preserve">আপনি </w:t>
      </w:r>
      <w:r w:rsidRPr="00F4148C">
        <w:rPr>
          <w:rStyle w:val="rvts22"/>
          <w:cs/>
          <w:lang w:bidi="bn-IN"/>
        </w:rPr>
        <w:t>তাকে ব</w:t>
      </w:r>
      <w:r w:rsidRPr="00F4148C">
        <w:rPr>
          <w:rStyle w:val="rvts22"/>
          <w:rFonts w:hint="cs"/>
          <w:cs/>
          <w:lang w:bidi="bn-IN"/>
        </w:rPr>
        <w:t>লে দিন</w:t>
      </w:r>
      <w:r w:rsidRPr="00F4148C">
        <w:rPr>
          <w:rStyle w:val="rvts22"/>
        </w:rPr>
        <w:t xml:space="preserve">, </w:t>
      </w:r>
      <w:r w:rsidRPr="00F4148C">
        <w:rPr>
          <w:rStyle w:val="rvts22"/>
          <w:cs/>
          <w:lang w:bidi="bn-IN"/>
        </w:rPr>
        <w:t>এ</w:t>
      </w:r>
      <w:r w:rsidRPr="00F4148C">
        <w:rPr>
          <w:rStyle w:val="rvts22"/>
          <w:rFonts w:hint="cs"/>
          <w:cs/>
          <w:lang w:bidi="bn-IN"/>
        </w:rPr>
        <w:t>সো</w:t>
      </w:r>
      <w:r w:rsidRPr="00F4148C">
        <w:rPr>
          <w:rStyle w:val="rvts22"/>
          <w:cs/>
          <w:lang w:bidi="bn-IN"/>
        </w:rPr>
        <w:t xml:space="preserve"> আমরা ডেকে নেই আমাদের সন্তানদেরকে ও তোমাদের</w:t>
      </w:r>
      <w:r w:rsidRPr="00F4148C">
        <w:rPr>
          <w:rStyle w:val="rvts22"/>
          <w:rFonts w:hint="cs"/>
          <w:rtl/>
          <w:cs/>
        </w:rPr>
        <w:t xml:space="preserve"> </w:t>
      </w:r>
      <w:r w:rsidRPr="00F4148C">
        <w:rPr>
          <w:rStyle w:val="rvts22"/>
          <w:cs/>
          <w:lang w:bidi="bn-IN"/>
        </w:rPr>
        <w:t>সন্তানদেরকে</w:t>
      </w:r>
      <w:r w:rsidR="000333E5">
        <w:rPr>
          <w:rStyle w:val="rvts22"/>
          <w:rFonts w:hint="cs"/>
          <w:cs/>
          <w:lang w:bidi="bn-BD"/>
        </w:rPr>
        <w:t xml:space="preserve">, </w:t>
      </w:r>
      <w:r w:rsidRPr="00F4148C">
        <w:rPr>
          <w:rStyle w:val="rvts22"/>
          <w:cs/>
          <w:lang w:bidi="bn-IN"/>
        </w:rPr>
        <w:t>আর আমাদের নারীদেরকে ও তোমাদের নারীদেরকে এবং আমাদের নিজদেরকে ও তোমাদের নিজদেরকে</w:t>
      </w:r>
      <w:r w:rsidRPr="00F4148C">
        <w:rPr>
          <w:rStyle w:val="rvts22"/>
        </w:rPr>
        <w:t xml:space="preserve">, </w:t>
      </w:r>
      <w:r w:rsidRPr="00F4148C">
        <w:rPr>
          <w:rStyle w:val="rvts22"/>
          <w:cs/>
          <w:lang w:bidi="bn-IN"/>
        </w:rPr>
        <w:t>তারপর আমরা বিনীত প্রার্থনা করি</w:t>
      </w:r>
      <w:r w:rsidRPr="00F4148C">
        <w:rPr>
          <w:rStyle w:val="rvts22"/>
        </w:rPr>
        <w:t xml:space="preserve">, </w:t>
      </w:r>
      <w:r w:rsidR="000333E5">
        <w:rPr>
          <w:rStyle w:val="rvts22"/>
          <w:cs/>
          <w:lang w:bidi="bn-IN"/>
        </w:rPr>
        <w:t xml:space="preserve">মিথ্যাবাদীদের </w:t>
      </w:r>
      <w:r w:rsidR="000333E5">
        <w:rPr>
          <w:rStyle w:val="rvts22"/>
          <w:rFonts w:hint="cs"/>
          <w:cs/>
          <w:lang w:bidi="bn-BD"/>
        </w:rPr>
        <w:t>ও</w:t>
      </w:r>
      <w:r w:rsidRPr="00F4148C">
        <w:rPr>
          <w:rStyle w:val="rvts22"/>
          <w:cs/>
          <w:lang w:bidi="bn-IN"/>
        </w:rPr>
        <w:t>পর আল্লাহর লা</w:t>
      </w:r>
      <w:r w:rsidR="000333E5">
        <w:rPr>
          <w:rStyle w:val="rvts22"/>
          <w:rFonts w:hint="cs"/>
          <w:cs/>
          <w:lang w:bidi="bn-BD"/>
        </w:rPr>
        <w:t>‘</w:t>
      </w:r>
      <w:r w:rsidRPr="00F4148C">
        <w:rPr>
          <w:rStyle w:val="rvts22"/>
          <w:cs/>
          <w:lang w:bidi="bn-IN"/>
        </w:rPr>
        <w:t>নত করি।</w:t>
      </w:r>
      <w:r w:rsidRPr="00F4148C">
        <w:rPr>
          <w:rStyle w:val="rvts22"/>
          <w:rFonts w:hint="cs"/>
          <w:rtl/>
          <w:cs/>
        </w:rPr>
        <w:t xml:space="preserve"> </w:t>
      </w:r>
      <w:r w:rsidRPr="00F4148C">
        <w:rPr>
          <w:rStyle w:val="rvts22"/>
          <w:cs/>
          <w:lang w:bidi="bn-IN"/>
        </w:rPr>
        <w:t>নিশ্চয় এটি সত্য বিবরণ</w:t>
      </w:r>
      <w:r w:rsidR="000333E5">
        <w:rPr>
          <w:rStyle w:val="rvts22"/>
          <w:rFonts w:hint="cs"/>
          <w:cs/>
          <w:lang w:bidi="bn-BD"/>
        </w:rPr>
        <w:t>”</w:t>
      </w:r>
      <w:r w:rsidR="000333E5" w:rsidRPr="00042DB8">
        <w:rPr>
          <w:rStyle w:val="rvts22"/>
          <w:rFonts w:cs="SolaimanLipi" w:hint="cs"/>
          <w:cs/>
          <w:lang w:bidi="hi-IN"/>
        </w:rPr>
        <w:t xml:space="preserve">। </w:t>
      </w:r>
      <w:r w:rsidR="000333E5">
        <w:rPr>
          <w:rStyle w:val="rvts22"/>
          <w:rFonts w:hint="cs"/>
          <w:cs/>
          <w:lang w:bidi="bn-BD"/>
        </w:rPr>
        <w:t>[</w:t>
      </w:r>
      <w:r w:rsidR="000333E5" w:rsidRPr="00042DB8">
        <w:rPr>
          <w:rStyle w:val="rvts22"/>
          <w:rFonts w:hint="cs"/>
          <w:cs/>
          <w:lang w:bidi="bn-IN"/>
        </w:rPr>
        <w:t>সূরা আলে ইমরান</w:t>
      </w:r>
      <w:r w:rsidR="000333E5">
        <w:rPr>
          <w:rStyle w:val="rvts22"/>
          <w:rFonts w:hint="cs"/>
          <w:cs/>
          <w:lang w:bidi="bn-BD"/>
        </w:rPr>
        <w:t>, আয়াত: ৬১-৬২]</w:t>
      </w:r>
    </w:p>
    <w:p w:rsidR="005924B8" w:rsidRDefault="005924B8" w:rsidP="00C067A3">
      <w:pPr>
        <w:autoSpaceDE w:val="0"/>
        <w:autoSpaceDN w:val="0"/>
        <w:bidi w:val="0"/>
        <w:adjustRightInd w:val="0"/>
        <w:spacing w:after="0" w:line="240" w:lineRule="auto"/>
        <w:jc w:val="both"/>
        <w:rPr>
          <w:rFonts w:eastAsia="Nikosh"/>
          <w:b/>
          <w:bCs/>
          <w:color w:val="C00000"/>
          <w:lang w:bidi="bn-BD"/>
        </w:rPr>
      </w:pPr>
      <w:r w:rsidRPr="00503654">
        <w:rPr>
          <w:rFonts w:eastAsia="Nikosh" w:hint="cs"/>
          <w:b/>
          <w:bCs/>
          <w:color w:val="C00000"/>
          <w:cs/>
          <w:lang w:bidi="bn-BD"/>
        </w:rPr>
        <w:lastRenderedPageBreak/>
        <w:t xml:space="preserve">আহলে বাইতের প্রতি দায়িত্ব ও কর্তব্যসমূহ: </w:t>
      </w:r>
    </w:p>
    <w:p w:rsidR="00DB73FD" w:rsidRDefault="006D60EF" w:rsidP="000333E5">
      <w:pPr>
        <w:autoSpaceDE w:val="0"/>
        <w:autoSpaceDN w:val="0"/>
        <w:bidi w:val="0"/>
        <w:adjustRightInd w:val="0"/>
        <w:spacing w:after="0" w:line="240" w:lineRule="auto"/>
        <w:jc w:val="both"/>
        <w:rPr>
          <w:rFonts w:eastAsia="Nikosh"/>
          <w:lang w:bidi="bn-BD"/>
        </w:rPr>
      </w:pPr>
      <w:r>
        <w:rPr>
          <w:rFonts w:eastAsia="Nikosh" w:hint="cs"/>
          <w:cs/>
          <w:lang w:bidi="bn-BD"/>
        </w:rPr>
        <w:t xml:space="preserve">নবীর </w:t>
      </w:r>
      <w:r w:rsidR="00DB73FD" w:rsidRPr="00DB73FD">
        <w:rPr>
          <w:rFonts w:eastAsia="Nikosh" w:hint="cs"/>
          <w:cs/>
          <w:lang w:bidi="bn-BD"/>
        </w:rPr>
        <w:t>পরিবার পরিজনের প্রতি ভালোবাস</w:t>
      </w:r>
      <w:r w:rsidR="00DB73FD">
        <w:rPr>
          <w:rFonts w:eastAsia="Nikosh" w:hint="cs"/>
          <w:cs/>
          <w:lang w:bidi="bn-BD"/>
        </w:rPr>
        <w:t xml:space="preserve">া ও তাদেরকে সম্মান প্রদর্শন করা শর‘ঈ ফরয। রাসূলুল্লাহ্ সাল্লাল্লাহু আলাইহি ওয়াসাল্লাম বলেছেন, </w:t>
      </w:r>
    </w:p>
    <w:p w:rsidR="00DB73FD" w:rsidRDefault="00DB73FD" w:rsidP="00C067A3">
      <w:pPr>
        <w:autoSpaceDE w:val="0"/>
        <w:autoSpaceDN w:val="0"/>
        <w:adjustRightInd w:val="0"/>
        <w:spacing w:after="0" w:line="240" w:lineRule="auto"/>
        <w:jc w:val="both"/>
        <w:rPr>
          <w:rFonts w:ascii="Traditional Arabic" w:hAnsi="Traditional Arabic" w:cs="KFGQPC Uthman Taha Naskh"/>
          <w:color w:val="0000CC"/>
          <w:rtl/>
          <w:lang w:bidi="ar-EG"/>
        </w:rPr>
      </w:pPr>
      <w:r>
        <w:rPr>
          <w:rFonts w:eastAsia="Nikosh" w:hint="cs"/>
          <w:cs/>
          <w:lang w:bidi="bn-BD"/>
        </w:rPr>
        <w:t xml:space="preserve"> </w:t>
      </w:r>
      <w:r w:rsidR="001B658D" w:rsidRPr="00C1723B">
        <w:rPr>
          <w:rFonts w:ascii="Traditional Arabic" w:hAnsi="Traditional Arabic" w:cs="KFGQPC Uthman Taha Naskh"/>
          <w:color w:val="0000CC"/>
          <w:rtl/>
          <w:lang w:bidi="ar-EG"/>
        </w:rPr>
        <w:t>«وَأَهْلُ بَيْتِي أُذَكِّرُكُمُ اللهَ فِي أَهْلِ بَيْتِي، أُذَكِّرُكُمُ اللهَ فِي أَهْلِ بَيْتِي، أُذَكِّرُكُمُ اللهَ فِي أَهْلِ بَيْتِي»</w:t>
      </w:r>
      <w:r w:rsidR="006D60EF">
        <w:rPr>
          <w:rFonts w:ascii="Traditional Arabic" w:hAnsi="Traditional Arabic" w:cs="KFGQPC Uthman Taha Naskh" w:hint="cs"/>
          <w:color w:val="0000CC"/>
          <w:rtl/>
          <w:lang w:bidi="ar-EG"/>
        </w:rPr>
        <w:t>.</w:t>
      </w:r>
    </w:p>
    <w:p w:rsidR="00605AFC" w:rsidRDefault="00640B27" w:rsidP="006D60EF">
      <w:pPr>
        <w:autoSpaceDE w:val="0"/>
        <w:autoSpaceDN w:val="0"/>
        <w:bidi w:val="0"/>
        <w:adjustRightInd w:val="0"/>
        <w:spacing w:after="0" w:line="240" w:lineRule="auto"/>
        <w:jc w:val="both"/>
        <w:rPr>
          <w:rStyle w:val="rvts22"/>
          <w:lang w:bidi="bn-IN"/>
        </w:rPr>
      </w:pPr>
      <w:r w:rsidRPr="00D774E1">
        <w:rPr>
          <w:rStyle w:val="rvts22"/>
          <w:rFonts w:hint="cs"/>
          <w:cs/>
          <w:lang w:bidi="bn-IN"/>
        </w:rPr>
        <w:t>“</w:t>
      </w:r>
      <w:r w:rsidR="001B658D" w:rsidRPr="00D774E1">
        <w:rPr>
          <w:rStyle w:val="rvts22"/>
          <w:cs/>
          <w:lang w:bidi="bn-IN"/>
        </w:rPr>
        <w:t>আর আমি আহলে বা</w:t>
      </w:r>
      <w:r w:rsidR="001B658D" w:rsidRPr="00640B27">
        <w:rPr>
          <w:rStyle w:val="rvts22"/>
          <w:rFonts w:hint="cs"/>
          <w:cs/>
          <w:lang w:bidi="bn-IN"/>
        </w:rPr>
        <w:t>ই</w:t>
      </w:r>
      <w:r w:rsidR="001B658D" w:rsidRPr="00640B27">
        <w:rPr>
          <w:rStyle w:val="rvts22"/>
          <w:cs/>
          <w:lang w:bidi="bn-IN"/>
        </w:rPr>
        <w:t>তের ব্যাপারে তোমাদের</w:t>
      </w:r>
      <w:r w:rsidR="006D60EF">
        <w:rPr>
          <w:rStyle w:val="rvts22"/>
          <w:rFonts w:hint="cs"/>
          <w:cs/>
          <w:lang w:bidi="bn-BD"/>
        </w:rPr>
        <w:t>কে</w:t>
      </w:r>
      <w:r w:rsidR="001B658D" w:rsidRPr="00640B27">
        <w:rPr>
          <w:rStyle w:val="rvts22"/>
          <w:cs/>
          <w:lang w:bidi="bn-IN"/>
        </w:rPr>
        <w:t xml:space="preserve"> আল্লাহর কথা</w:t>
      </w:r>
      <w:r w:rsidR="001B658D" w:rsidRPr="00640B27">
        <w:rPr>
          <w:rStyle w:val="rvts22"/>
        </w:rPr>
        <w:t xml:space="preserve"> </w:t>
      </w:r>
      <w:r w:rsidR="006D60EF">
        <w:rPr>
          <w:rStyle w:val="rvts22"/>
          <w:rFonts w:hint="cs"/>
          <w:cs/>
          <w:lang w:bidi="bn-BD"/>
        </w:rPr>
        <w:t>স্মরণ</w:t>
      </w:r>
      <w:r w:rsidR="001B658D" w:rsidRPr="00640B27">
        <w:rPr>
          <w:rStyle w:val="rvts22"/>
          <w:cs/>
          <w:lang w:bidi="bn-IN"/>
        </w:rPr>
        <w:t xml:space="preserve"> করিয়ে দিচ্ছি</w:t>
      </w:r>
      <w:r w:rsidR="001B658D" w:rsidRPr="00640B27">
        <w:rPr>
          <w:rStyle w:val="rvts22"/>
        </w:rPr>
        <w:t xml:space="preserve">, </w:t>
      </w:r>
      <w:r w:rsidR="001B658D" w:rsidRPr="00640B27">
        <w:rPr>
          <w:rStyle w:val="rvts22"/>
          <w:cs/>
          <w:lang w:bidi="bn-IN"/>
        </w:rPr>
        <w:t>আহলে বা</w:t>
      </w:r>
      <w:r w:rsidR="001B658D" w:rsidRPr="00640B27">
        <w:rPr>
          <w:rStyle w:val="rvts22"/>
          <w:rFonts w:hint="cs"/>
          <w:cs/>
          <w:lang w:bidi="bn-IN"/>
        </w:rPr>
        <w:t>ই</w:t>
      </w:r>
      <w:r w:rsidR="001B658D" w:rsidRPr="00640B27">
        <w:rPr>
          <w:rStyle w:val="rvts22"/>
          <w:cs/>
          <w:lang w:bidi="bn-IN"/>
        </w:rPr>
        <w:t xml:space="preserve">তের ব্যাপারে </w:t>
      </w:r>
      <w:r w:rsidR="006D60EF" w:rsidRPr="00640B27">
        <w:rPr>
          <w:rStyle w:val="rvts22"/>
          <w:cs/>
          <w:lang w:bidi="bn-IN"/>
        </w:rPr>
        <w:t>তোমাদের</w:t>
      </w:r>
      <w:r w:rsidR="006D60EF">
        <w:rPr>
          <w:rStyle w:val="rvts22"/>
          <w:rFonts w:hint="cs"/>
          <w:cs/>
          <w:lang w:bidi="bn-BD"/>
        </w:rPr>
        <w:t>কে</w:t>
      </w:r>
      <w:r w:rsidR="006D60EF" w:rsidRPr="00640B27">
        <w:rPr>
          <w:rStyle w:val="rvts22"/>
          <w:cs/>
          <w:lang w:bidi="bn-IN"/>
        </w:rPr>
        <w:t xml:space="preserve"> </w:t>
      </w:r>
      <w:r w:rsidR="001B658D" w:rsidRPr="00640B27">
        <w:rPr>
          <w:rStyle w:val="rvts22"/>
          <w:cs/>
          <w:lang w:bidi="bn-IN"/>
        </w:rPr>
        <w:t xml:space="preserve">আল্লাহর কথা </w:t>
      </w:r>
      <w:r w:rsidR="006D60EF">
        <w:rPr>
          <w:rStyle w:val="rvts22"/>
          <w:rFonts w:hint="cs"/>
          <w:cs/>
          <w:lang w:bidi="bn-BD"/>
        </w:rPr>
        <w:t>স্মরণ</w:t>
      </w:r>
      <w:r w:rsidR="006D60EF" w:rsidRPr="00640B27">
        <w:rPr>
          <w:rStyle w:val="rvts22"/>
          <w:cs/>
          <w:lang w:bidi="bn-IN"/>
        </w:rPr>
        <w:t xml:space="preserve"> </w:t>
      </w:r>
      <w:r w:rsidR="001B658D" w:rsidRPr="00640B27">
        <w:rPr>
          <w:rStyle w:val="rvts22"/>
          <w:cs/>
          <w:lang w:bidi="bn-IN"/>
        </w:rPr>
        <w:t>করিয়ে দিচ্ছি</w:t>
      </w:r>
      <w:r w:rsidR="001B658D" w:rsidRPr="00640B27">
        <w:rPr>
          <w:rStyle w:val="rvts22"/>
        </w:rPr>
        <w:t xml:space="preserve">, </w:t>
      </w:r>
      <w:r w:rsidR="001B658D" w:rsidRPr="00640B27">
        <w:rPr>
          <w:rStyle w:val="rvts22"/>
          <w:cs/>
          <w:lang w:bidi="bn-IN"/>
        </w:rPr>
        <w:t>আহলে বা</w:t>
      </w:r>
      <w:r w:rsidR="001B658D" w:rsidRPr="00640B27">
        <w:rPr>
          <w:rStyle w:val="rvts22"/>
          <w:rFonts w:hint="cs"/>
          <w:cs/>
          <w:lang w:bidi="bn-IN"/>
        </w:rPr>
        <w:t>ই</w:t>
      </w:r>
      <w:r w:rsidR="001B658D" w:rsidRPr="00640B27">
        <w:rPr>
          <w:rStyle w:val="rvts22"/>
          <w:cs/>
          <w:lang w:bidi="bn-IN"/>
        </w:rPr>
        <w:t xml:space="preserve">তের ব্যাপারে </w:t>
      </w:r>
      <w:r w:rsidR="006D60EF" w:rsidRPr="00640B27">
        <w:rPr>
          <w:rStyle w:val="rvts22"/>
          <w:cs/>
          <w:lang w:bidi="bn-IN"/>
        </w:rPr>
        <w:t>তোমাদের</w:t>
      </w:r>
      <w:r w:rsidR="006D60EF">
        <w:rPr>
          <w:rStyle w:val="rvts22"/>
          <w:rFonts w:hint="cs"/>
          <w:cs/>
          <w:lang w:bidi="bn-BD"/>
        </w:rPr>
        <w:t>কে</w:t>
      </w:r>
      <w:r w:rsidR="006D60EF" w:rsidRPr="00640B27">
        <w:rPr>
          <w:rStyle w:val="rvts22"/>
          <w:cs/>
          <w:lang w:bidi="bn-IN"/>
        </w:rPr>
        <w:t xml:space="preserve"> </w:t>
      </w:r>
      <w:r w:rsidR="001B658D" w:rsidRPr="00640B27">
        <w:rPr>
          <w:rStyle w:val="rvts22"/>
          <w:cs/>
          <w:lang w:bidi="bn-IN"/>
        </w:rPr>
        <w:t xml:space="preserve">আল্লাহর কথা </w:t>
      </w:r>
      <w:r w:rsidR="006D60EF">
        <w:rPr>
          <w:rStyle w:val="rvts22"/>
          <w:rFonts w:hint="cs"/>
          <w:cs/>
          <w:lang w:bidi="bn-BD"/>
        </w:rPr>
        <w:t>স্মরণ</w:t>
      </w:r>
      <w:r w:rsidR="006D60EF" w:rsidRPr="00640B27">
        <w:rPr>
          <w:rStyle w:val="rvts22"/>
          <w:cs/>
          <w:lang w:bidi="bn-IN"/>
        </w:rPr>
        <w:t xml:space="preserve"> </w:t>
      </w:r>
      <w:r w:rsidR="001B658D" w:rsidRPr="00640B27">
        <w:rPr>
          <w:rStyle w:val="rvts22"/>
          <w:cs/>
          <w:lang w:bidi="bn-IN"/>
        </w:rPr>
        <w:t>করিয়ে দিচ্ছি</w:t>
      </w:r>
      <w:r>
        <w:rPr>
          <w:rStyle w:val="rvts22"/>
          <w:rFonts w:hint="cs"/>
          <w:cs/>
          <w:lang w:bidi="bn-IN"/>
        </w:rPr>
        <w:t>”</w:t>
      </w:r>
      <w:r w:rsidR="001B658D" w:rsidRPr="00195BED">
        <w:rPr>
          <w:rStyle w:val="rvts22"/>
          <w:rFonts w:cs="SolaimanLipi" w:hint="cs"/>
          <w:cs/>
          <w:lang w:bidi="hi-IN"/>
        </w:rPr>
        <w:t>।</w:t>
      </w:r>
      <w:r w:rsidRPr="0059416E">
        <w:rPr>
          <w:rStyle w:val="FootnoteReference"/>
          <w:cs/>
          <w:lang w:bidi="bn-BD"/>
        </w:rPr>
        <w:footnoteReference w:id="43"/>
      </w:r>
      <w:r w:rsidR="00605AFC">
        <w:rPr>
          <w:rStyle w:val="rvts22"/>
          <w:rFonts w:hint="cs"/>
          <w:cs/>
          <w:lang w:bidi="bn-BD"/>
        </w:rPr>
        <w:t xml:space="preserve"> </w:t>
      </w:r>
      <w:r w:rsidR="00605AFC">
        <w:rPr>
          <w:rStyle w:val="rvts22"/>
          <w:rFonts w:hint="cs"/>
          <w:cs/>
          <w:lang w:bidi="bn-IN"/>
        </w:rPr>
        <w:t xml:space="preserve">কেননা তাদেরকে ভালোবাসা মানে রাসূলুল্লাহ্ সাল্লাল্লাহু আলাইহি ওয়াসাল্লামকেই ভালোবাসা। </w:t>
      </w:r>
    </w:p>
    <w:p w:rsidR="00605AFC" w:rsidRDefault="00605AFC" w:rsidP="000333E5">
      <w:pPr>
        <w:autoSpaceDE w:val="0"/>
        <w:autoSpaceDN w:val="0"/>
        <w:bidi w:val="0"/>
        <w:adjustRightInd w:val="0"/>
        <w:spacing w:after="0" w:line="240" w:lineRule="auto"/>
        <w:jc w:val="both"/>
        <w:rPr>
          <w:rStyle w:val="rvts22"/>
          <w:lang w:bidi="bn-BD"/>
        </w:rPr>
      </w:pPr>
      <w:r>
        <w:rPr>
          <w:rStyle w:val="rvts22"/>
          <w:rFonts w:hint="cs"/>
          <w:cs/>
          <w:lang w:bidi="bn-BD"/>
        </w:rPr>
        <w:t xml:space="preserve">আহলে বাইতের প্রতি ভালোবাসা ও সম্মান নিম্নোক্ত </w:t>
      </w:r>
      <w:r w:rsidR="00E44C37">
        <w:rPr>
          <w:rStyle w:val="rvts22"/>
          <w:rFonts w:hint="cs"/>
          <w:cs/>
          <w:lang w:bidi="bn-BD"/>
        </w:rPr>
        <w:t xml:space="preserve">বিষয়গুলো পূর্ণ করা </w:t>
      </w:r>
      <w:r w:rsidR="006D60EF">
        <w:rPr>
          <w:rStyle w:val="rvts22"/>
          <w:rFonts w:hint="cs"/>
          <w:cs/>
          <w:lang w:bidi="bn-BD"/>
        </w:rPr>
        <w:t>অত্যাবশ্যকীয়</w:t>
      </w:r>
      <w:r w:rsidR="00E44C37">
        <w:rPr>
          <w:rStyle w:val="rvts22"/>
          <w:rFonts w:hint="cs"/>
          <w:cs/>
          <w:lang w:bidi="bn-BD"/>
        </w:rPr>
        <w:t xml:space="preserve"> করে</w:t>
      </w:r>
      <w:r w:rsidR="006D60EF">
        <w:rPr>
          <w:rStyle w:val="rvts22"/>
          <w:rFonts w:hint="cs"/>
          <w:cs/>
          <w:lang w:bidi="bn-BD"/>
        </w:rPr>
        <w:t>:</w:t>
      </w:r>
      <w:r w:rsidR="00F26888">
        <w:rPr>
          <w:rStyle w:val="rvts22"/>
          <w:rFonts w:hint="cs"/>
          <w:cs/>
          <w:lang w:bidi="bn-BD"/>
        </w:rPr>
        <w:t xml:space="preserve"> </w:t>
      </w:r>
    </w:p>
    <w:p w:rsidR="00E44C37" w:rsidRDefault="00E44C37" w:rsidP="00C067A3">
      <w:pPr>
        <w:autoSpaceDE w:val="0"/>
        <w:autoSpaceDN w:val="0"/>
        <w:bidi w:val="0"/>
        <w:adjustRightInd w:val="0"/>
        <w:spacing w:after="0" w:line="240" w:lineRule="auto"/>
        <w:jc w:val="both"/>
        <w:rPr>
          <w:rStyle w:val="rvts22"/>
          <w:lang w:bidi="bn-BD"/>
        </w:rPr>
      </w:pPr>
      <w:r>
        <w:rPr>
          <w:rStyle w:val="rvts22"/>
          <w:rFonts w:hint="cs"/>
          <w:cs/>
          <w:lang w:bidi="bn-BD"/>
        </w:rPr>
        <w:t xml:space="preserve">১- তাদের </w:t>
      </w:r>
      <w:r w:rsidR="006D60EF">
        <w:rPr>
          <w:rStyle w:val="rvts22"/>
          <w:rFonts w:hint="cs"/>
          <w:cs/>
          <w:lang w:bidi="bn-BD"/>
        </w:rPr>
        <w:t xml:space="preserve">উঁচু </w:t>
      </w:r>
      <w:r>
        <w:rPr>
          <w:rStyle w:val="rvts22"/>
          <w:rFonts w:hint="cs"/>
          <w:cs/>
          <w:lang w:bidi="bn-BD"/>
        </w:rPr>
        <w:t xml:space="preserve">সম্মান ও মর্যাদা অনুযায়ী তাদের সাথে </w:t>
      </w:r>
      <w:r w:rsidR="006D60EF">
        <w:rPr>
          <w:rStyle w:val="rvts22"/>
          <w:rFonts w:hint="cs"/>
          <w:cs/>
          <w:lang w:bidi="bn-BD"/>
        </w:rPr>
        <w:t xml:space="preserve">সুন্দর </w:t>
      </w:r>
      <w:r>
        <w:rPr>
          <w:rStyle w:val="rvts22"/>
          <w:rFonts w:hint="cs"/>
          <w:cs/>
          <w:lang w:bidi="bn-BD"/>
        </w:rPr>
        <w:t xml:space="preserve">আচরণ করা। </w:t>
      </w:r>
    </w:p>
    <w:p w:rsidR="000D60DB" w:rsidRDefault="00E44C37" w:rsidP="00C067A3">
      <w:pPr>
        <w:autoSpaceDE w:val="0"/>
        <w:autoSpaceDN w:val="0"/>
        <w:bidi w:val="0"/>
        <w:adjustRightInd w:val="0"/>
        <w:spacing w:after="0" w:line="240" w:lineRule="auto"/>
        <w:jc w:val="both"/>
        <w:rPr>
          <w:rStyle w:val="rvts22"/>
          <w:lang w:bidi="bn-BD"/>
        </w:rPr>
      </w:pPr>
      <w:r>
        <w:rPr>
          <w:rStyle w:val="rvts22"/>
          <w:rFonts w:hint="cs"/>
          <w:cs/>
          <w:lang w:bidi="bn-BD"/>
        </w:rPr>
        <w:t>২- রাসূলুল্লাহ্ সাল্লাল্লাহু আলাইহি ওয়াসাল্লামের প্রতি দ</w:t>
      </w:r>
      <w:r w:rsidR="000333E5">
        <w:rPr>
          <w:rStyle w:val="rvts22"/>
          <w:rFonts w:hint="cs"/>
          <w:cs/>
          <w:lang w:bidi="bn-BD"/>
        </w:rPr>
        <w:t>ু</w:t>
      </w:r>
      <w:r>
        <w:rPr>
          <w:rStyle w:val="rvts22"/>
          <w:rFonts w:hint="cs"/>
          <w:cs/>
          <w:lang w:bidi="bn-BD"/>
        </w:rPr>
        <w:t xml:space="preserve">রূদ ও সালামের সাথে তাদের জন্যও দো‘আ করা। </w:t>
      </w:r>
    </w:p>
    <w:p w:rsidR="00880E69" w:rsidRDefault="000D60DB" w:rsidP="00C067A3">
      <w:pPr>
        <w:autoSpaceDE w:val="0"/>
        <w:autoSpaceDN w:val="0"/>
        <w:bidi w:val="0"/>
        <w:adjustRightInd w:val="0"/>
        <w:spacing w:after="0" w:line="240" w:lineRule="auto"/>
        <w:jc w:val="both"/>
        <w:rPr>
          <w:rStyle w:val="rvts22"/>
          <w:lang w:bidi="bn-BD"/>
        </w:rPr>
      </w:pPr>
      <w:r>
        <w:rPr>
          <w:rStyle w:val="rvts22"/>
          <w:rFonts w:hint="cs"/>
          <w:cs/>
          <w:lang w:bidi="bn-BD"/>
        </w:rPr>
        <w:t>৩- তাদেরকে বন্ধু</w:t>
      </w:r>
      <w:r w:rsidR="006D60EF">
        <w:rPr>
          <w:rStyle w:val="rvts22"/>
          <w:rFonts w:hint="cs"/>
          <w:cs/>
          <w:lang w:bidi="bn-BD"/>
        </w:rPr>
        <w:t xml:space="preserve"> </w:t>
      </w:r>
      <w:r>
        <w:rPr>
          <w:rStyle w:val="rvts22"/>
          <w:rFonts w:hint="cs"/>
          <w:cs/>
          <w:lang w:bidi="bn-BD"/>
        </w:rPr>
        <w:t>রূপে গ্রহণ করা, তাদের ইলমী মজলিশে বসা, তাদের থেকে ইলম গ্রহণ করা, তাদের সাথে সদাচরণ করা, তাদের মধ্যকার মতানৈক্য ও অস্পষ্ট বিষয়গুলোকে ভালো চোখে দেখা, তাদের নৈকট্য লাভের প্রত্যাশা করা এবং তাদের সাথে বিয়ে</w:t>
      </w:r>
      <w:r w:rsidR="00880E69">
        <w:rPr>
          <w:rStyle w:val="rvts22"/>
          <w:rFonts w:hint="cs"/>
          <w:cs/>
          <w:lang w:bidi="bn-BD"/>
        </w:rPr>
        <w:t>-শাদী</w:t>
      </w:r>
      <w:r>
        <w:rPr>
          <w:rStyle w:val="rvts22"/>
          <w:rFonts w:hint="cs"/>
          <w:cs/>
          <w:lang w:bidi="bn-BD"/>
        </w:rPr>
        <w:t xml:space="preserve"> করে বা বিয়ে</w:t>
      </w:r>
      <w:r w:rsidR="00880E69">
        <w:rPr>
          <w:rStyle w:val="rvts22"/>
          <w:rFonts w:hint="cs"/>
          <w:cs/>
          <w:lang w:bidi="bn-BD"/>
        </w:rPr>
        <w:t xml:space="preserve">-শাদী </w:t>
      </w:r>
      <w:r>
        <w:rPr>
          <w:rStyle w:val="rvts22"/>
          <w:rFonts w:hint="cs"/>
          <w:cs/>
          <w:lang w:bidi="bn-BD"/>
        </w:rPr>
        <w:t>দিয়ে আত্মীয়তার সম্পর্ক গড়ে তোলা</w:t>
      </w:r>
      <w:r w:rsidR="00880E69">
        <w:rPr>
          <w:rStyle w:val="rvts22"/>
          <w:rFonts w:hint="cs"/>
          <w:cs/>
          <w:lang w:bidi="bn-BD"/>
        </w:rPr>
        <w:t xml:space="preserve"> ইত্যাদি</w:t>
      </w:r>
      <w:r w:rsidRPr="00DC0B0C">
        <w:rPr>
          <w:rStyle w:val="rvts22"/>
          <w:rFonts w:cs="SolaimanLipi" w:hint="cs"/>
          <w:cs/>
          <w:lang w:bidi="hi-IN"/>
        </w:rPr>
        <w:t>।</w:t>
      </w:r>
    </w:p>
    <w:p w:rsidR="00880E69" w:rsidRDefault="00880E69" w:rsidP="00C067A3">
      <w:pPr>
        <w:autoSpaceDE w:val="0"/>
        <w:autoSpaceDN w:val="0"/>
        <w:bidi w:val="0"/>
        <w:adjustRightInd w:val="0"/>
        <w:spacing w:after="0" w:line="240" w:lineRule="auto"/>
        <w:jc w:val="both"/>
        <w:rPr>
          <w:rStyle w:val="rvts22"/>
          <w:lang w:bidi="bn-BD"/>
        </w:rPr>
      </w:pPr>
      <w:r>
        <w:rPr>
          <w:rStyle w:val="rvts22"/>
          <w:rFonts w:hint="cs"/>
          <w:cs/>
          <w:lang w:bidi="bn-BD"/>
        </w:rPr>
        <w:t xml:space="preserve">৪- তাদেরকে সাহায্য করা, তাদের জন্য সম্পদ ব্যয় করা, </w:t>
      </w:r>
      <w:r w:rsidR="0005067E">
        <w:rPr>
          <w:rStyle w:val="rvts22"/>
          <w:rFonts w:hint="cs"/>
          <w:cs/>
          <w:lang w:bidi="bn-BD"/>
        </w:rPr>
        <w:t xml:space="preserve">তাদের </w:t>
      </w:r>
      <w:r w:rsidR="0005067E" w:rsidRPr="0005067E">
        <w:rPr>
          <w:rStyle w:val="rvts22"/>
          <w:rFonts w:hint="cs"/>
          <w:cs/>
          <w:lang w:bidi="bn-BD"/>
        </w:rPr>
        <w:t xml:space="preserve">ব্যাপারে সমালোচনার </w:t>
      </w:r>
      <w:r w:rsidR="0005067E">
        <w:rPr>
          <w:rStyle w:val="rvts22"/>
          <w:rFonts w:hint="cs"/>
          <w:cs/>
          <w:lang w:bidi="bn-BD"/>
        </w:rPr>
        <w:t xml:space="preserve">জবাব দেওয়া, </w:t>
      </w:r>
      <w:r>
        <w:rPr>
          <w:rStyle w:val="rvts22"/>
          <w:rFonts w:hint="cs"/>
          <w:cs/>
          <w:lang w:bidi="bn-BD"/>
        </w:rPr>
        <w:t>তাদের মর্যাদা ও ভালো</w:t>
      </w:r>
      <w:r w:rsidR="009619D7">
        <w:rPr>
          <w:rStyle w:val="rvts22"/>
          <w:rFonts w:hint="cs"/>
          <w:cs/>
          <w:lang w:bidi="bn-BD"/>
        </w:rPr>
        <w:t xml:space="preserve"> </w:t>
      </w:r>
      <w:r>
        <w:rPr>
          <w:rStyle w:val="rvts22"/>
          <w:rFonts w:hint="cs"/>
          <w:cs/>
          <w:lang w:bidi="bn-BD"/>
        </w:rPr>
        <w:t xml:space="preserve">গুণগুলো আলোচনা করা। </w:t>
      </w:r>
    </w:p>
    <w:p w:rsidR="001B658D" w:rsidRDefault="00880E69" w:rsidP="00C067A3">
      <w:pPr>
        <w:autoSpaceDE w:val="0"/>
        <w:autoSpaceDN w:val="0"/>
        <w:bidi w:val="0"/>
        <w:adjustRightInd w:val="0"/>
        <w:spacing w:after="0" w:line="240" w:lineRule="auto"/>
        <w:jc w:val="both"/>
        <w:rPr>
          <w:rStyle w:val="rvts22"/>
          <w:lang w:bidi="bn-BD"/>
        </w:rPr>
      </w:pPr>
      <w:r>
        <w:rPr>
          <w:rStyle w:val="rvts22"/>
          <w:rFonts w:hint="cs"/>
          <w:cs/>
          <w:lang w:bidi="bn-BD"/>
        </w:rPr>
        <w:lastRenderedPageBreak/>
        <w:t xml:space="preserve">৫- </w:t>
      </w:r>
      <w:r w:rsidR="0005067E" w:rsidRPr="0005067E">
        <w:rPr>
          <w:rStyle w:val="rvts22"/>
          <w:rFonts w:hint="cs"/>
          <w:cs/>
          <w:lang w:bidi="bn-BD"/>
        </w:rPr>
        <w:t>তাদের</w:t>
      </w:r>
      <w:r w:rsidR="00435262">
        <w:rPr>
          <w:rStyle w:val="rvts22"/>
          <w:rFonts w:hint="cs"/>
          <w:cs/>
          <w:lang w:bidi="bn-BD"/>
        </w:rPr>
        <w:t xml:space="preserve"> মধ্যে অসৎ ব্</w:t>
      </w:r>
      <w:r w:rsidR="00760288">
        <w:rPr>
          <w:rStyle w:val="rvts22"/>
          <w:rFonts w:hint="cs"/>
          <w:cs/>
          <w:lang w:bidi="bn-BD"/>
        </w:rPr>
        <w:t>যক্তি</w:t>
      </w:r>
      <w:r w:rsidR="0005067E" w:rsidRPr="0005067E">
        <w:rPr>
          <w:rStyle w:val="rvts22"/>
          <w:rFonts w:hint="cs"/>
          <w:cs/>
          <w:lang w:bidi="bn-BD"/>
        </w:rPr>
        <w:t xml:space="preserve">কে ভালো পরামর্শ দেওয়া, </w:t>
      </w:r>
      <w:r w:rsidR="00760288">
        <w:rPr>
          <w:rStyle w:val="rvts22"/>
          <w:rFonts w:hint="cs"/>
          <w:cs/>
          <w:lang w:bidi="bn-BD"/>
        </w:rPr>
        <w:t xml:space="preserve">তার প্রতি ভালোবাসা </w:t>
      </w:r>
      <w:r w:rsidR="008F190B">
        <w:rPr>
          <w:rStyle w:val="rvts22"/>
          <w:rFonts w:hint="cs"/>
          <w:cs/>
          <w:lang w:bidi="bn-BD"/>
        </w:rPr>
        <w:t>ও দয়া প্রদর্শন করা এবং তাকে</w:t>
      </w:r>
      <w:r w:rsidR="000A4B48">
        <w:rPr>
          <w:rStyle w:val="rvts22"/>
          <w:rFonts w:hint="cs"/>
          <w:cs/>
          <w:lang w:bidi="bn-BD"/>
        </w:rPr>
        <w:t xml:space="preserve"> </w:t>
      </w:r>
      <w:r w:rsidR="00760288">
        <w:rPr>
          <w:rStyle w:val="rvts22"/>
          <w:rFonts w:hint="cs"/>
          <w:cs/>
          <w:lang w:bidi="bn-BD"/>
        </w:rPr>
        <w:t xml:space="preserve">পবিত্র আহলে বাইতের </w:t>
      </w:r>
      <w:r w:rsidR="00760288" w:rsidRPr="00760288">
        <w:rPr>
          <w:rStyle w:val="rvts22"/>
          <w:rFonts w:hint="cs"/>
          <w:cs/>
          <w:lang w:bidi="bn-BD"/>
        </w:rPr>
        <w:t>পথে ফিরে আসার দাওয়াত দেওয়া।</w:t>
      </w:r>
      <w:r w:rsidR="00F26888">
        <w:rPr>
          <w:rStyle w:val="rvts22"/>
          <w:rFonts w:hint="cs"/>
          <w:cs/>
          <w:lang w:bidi="bn-BD"/>
        </w:rPr>
        <w:t xml:space="preserve"> </w:t>
      </w:r>
    </w:p>
    <w:p w:rsidR="00760288" w:rsidRDefault="000A4B48" w:rsidP="000333E5">
      <w:pPr>
        <w:autoSpaceDE w:val="0"/>
        <w:autoSpaceDN w:val="0"/>
        <w:bidi w:val="0"/>
        <w:adjustRightInd w:val="0"/>
        <w:spacing w:after="0" w:line="240" w:lineRule="auto"/>
        <w:jc w:val="both"/>
        <w:rPr>
          <w:rStyle w:val="rvts22"/>
          <w:lang w:bidi="bn-BD"/>
        </w:rPr>
      </w:pPr>
      <w:r>
        <w:rPr>
          <w:rStyle w:val="rvts22"/>
          <w:rFonts w:hint="cs"/>
          <w:cs/>
          <w:lang w:bidi="bn-BD"/>
        </w:rPr>
        <w:t xml:space="preserve">ইমাম </w:t>
      </w:r>
      <w:r w:rsidR="006230E3">
        <w:rPr>
          <w:rStyle w:val="rvts22"/>
          <w:rFonts w:hint="cs"/>
          <w:cs/>
          <w:lang w:bidi="bn-BD"/>
        </w:rPr>
        <w:t>আজু</w:t>
      </w:r>
      <w:r w:rsidR="008F190B">
        <w:rPr>
          <w:rStyle w:val="rvts22"/>
          <w:rFonts w:hint="cs"/>
          <w:cs/>
          <w:lang w:bidi="bn-BD"/>
        </w:rPr>
        <w:t>র</w:t>
      </w:r>
      <w:r w:rsidR="006230E3">
        <w:rPr>
          <w:rStyle w:val="rvts22"/>
          <w:rFonts w:hint="cs"/>
          <w:cs/>
          <w:lang w:bidi="bn-BD"/>
        </w:rPr>
        <w:t>রী রহ. বলেছেন, রাসূলুল্লাহ্ সাল্লাল্লাহু আলাইহি ওয়াসাল্লামের আহলে বাইতকে ভালোবা</w:t>
      </w:r>
      <w:r w:rsidR="00E75004">
        <w:rPr>
          <w:rStyle w:val="rvts22"/>
          <w:rFonts w:hint="cs"/>
          <w:cs/>
          <w:lang w:bidi="bn-BD"/>
        </w:rPr>
        <w:t>সা</w:t>
      </w:r>
      <w:r w:rsidR="00D744F9">
        <w:rPr>
          <w:rStyle w:val="rvts22"/>
          <w:rFonts w:hint="cs"/>
          <w:cs/>
          <w:lang w:bidi="bn-BD"/>
        </w:rPr>
        <w:t xml:space="preserve">, তাদেরকে সম্মান দেওয়া, </w:t>
      </w:r>
      <w:r w:rsidR="001C0ED3" w:rsidRPr="001C0ED3">
        <w:rPr>
          <w:rStyle w:val="rvts22"/>
          <w:rFonts w:hint="cs"/>
          <w:cs/>
          <w:lang w:bidi="bn-BD"/>
        </w:rPr>
        <w:t xml:space="preserve">তাদেরকে সহ্য করা, </w:t>
      </w:r>
      <w:r w:rsidR="001C0ED3">
        <w:rPr>
          <w:rStyle w:val="rvts22"/>
          <w:rFonts w:hint="cs"/>
          <w:cs/>
          <w:lang w:bidi="bn-BD"/>
        </w:rPr>
        <w:t>তাদেরকে উত্তম পথে পরিচালিত করা,</w:t>
      </w:r>
      <w:r w:rsidR="00E75004">
        <w:rPr>
          <w:rStyle w:val="rvts22"/>
          <w:rFonts w:hint="cs"/>
          <w:cs/>
          <w:lang w:bidi="bn-BD"/>
        </w:rPr>
        <w:t xml:space="preserve"> </w:t>
      </w:r>
      <w:r w:rsidR="001C0ED3">
        <w:rPr>
          <w:rStyle w:val="rvts22"/>
          <w:rFonts w:hint="cs"/>
          <w:cs/>
          <w:lang w:bidi="bn-BD"/>
        </w:rPr>
        <w:t xml:space="preserve">তাদের আচরণে কষ্ট পেলে </w:t>
      </w:r>
      <w:r w:rsidR="001C0ED3" w:rsidRPr="001C0ED3">
        <w:rPr>
          <w:rStyle w:val="rvts22"/>
          <w:rFonts w:hint="cs"/>
          <w:cs/>
          <w:lang w:bidi="bn-BD"/>
        </w:rPr>
        <w:t>ধৈর্য</w:t>
      </w:r>
      <w:r w:rsidR="001C0ED3" w:rsidRPr="001C0ED3">
        <w:rPr>
          <w:rStyle w:val="rvts22"/>
          <w:cs/>
          <w:lang w:bidi="bn-BD"/>
        </w:rPr>
        <w:t xml:space="preserve"> </w:t>
      </w:r>
      <w:r w:rsidR="001C0ED3">
        <w:rPr>
          <w:rStyle w:val="rvts22"/>
          <w:rFonts w:hint="cs"/>
          <w:cs/>
          <w:lang w:bidi="bn-BD"/>
        </w:rPr>
        <w:t xml:space="preserve">ধারণ করা এবং তাদের জন্য দো‘আ করা </w:t>
      </w:r>
      <w:r w:rsidR="00E75004">
        <w:rPr>
          <w:rStyle w:val="rvts22"/>
          <w:rFonts w:hint="cs"/>
          <w:cs/>
          <w:lang w:bidi="bn-BD"/>
        </w:rPr>
        <w:t xml:space="preserve">প্রতিটি মুসলিমের ওপর ফরয। </w:t>
      </w:r>
    </w:p>
    <w:p w:rsidR="00006B12" w:rsidRDefault="00006B12" w:rsidP="00C067A3">
      <w:pPr>
        <w:autoSpaceDE w:val="0"/>
        <w:autoSpaceDN w:val="0"/>
        <w:bidi w:val="0"/>
        <w:adjustRightInd w:val="0"/>
        <w:spacing w:after="0" w:line="240" w:lineRule="auto"/>
        <w:jc w:val="both"/>
        <w:rPr>
          <w:rStyle w:val="rvts22"/>
          <w:lang w:bidi="bn-BD"/>
        </w:rPr>
      </w:pPr>
      <w:r>
        <w:rPr>
          <w:rStyle w:val="rvts22"/>
          <w:rFonts w:hint="cs"/>
          <w:cs/>
          <w:lang w:bidi="bn-BD"/>
        </w:rPr>
        <w:t xml:space="preserve">৬- </w:t>
      </w:r>
      <w:r w:rsidR="007D1A5A">
        <w:rPr>
          <w:rStyle w:val="rvts22"/>
          <w:rFonts w:hint="cs"/>
          <w:cs/>
          <w:lang w:bidi="bn-BD"/>
        </w:rPr>
        <w:t>গণী</w:t>
      </w:r>
      <w:r>
        <w:rPr>
          <w:rStyle w:val="rvts22"/>
          <w:rFonts w:hint="cs"/>
          <w:cs/>
          <w:lang w:bidi="bn-BD"/>
        </w:rPr>
        <w:t>মত ও ফাইয়ের থেকে তাদেরকে এক পঞ্চমাংশ দেওয়া। আল্লাহ তা</w:t>
      </w:r>
      <w:r>
        <w:rPr>
          <w:rStyle w:val="rvts22"/>
          <w:rFonts w:hint="cs"/>
          <w:lang w:bidi="bn-BD"/>
        </w:rPr>
        <w:t>‘</w:t>
      </w:r>
      <w:r>
        <w:rPr>
          <w:rStyle w:val="rvts22"/>
          <w:rFonts w:hint="cs"/>
          <w:cs/>
          <w:lang w:bidi="bn-BD"/>
        </w:rPr>
        <w:t>আলা বলেছেন</w:t>
      </w:r>
      <w:r>
        <w:rPr>
          <w:rStyle w:val="rvts22"/>
          <w:rFonts w:hint="cs"/>
          <w:lang w:bidi="bn-BD"/>
        </w:rPr>
        <w:t>,</w:t>
      </w:r>
      <w:r>
        <w:rPr>
          <w:rStyle w:val="rvts22"/>
          <w:rFonts w:hint="cs"/>
          <w:cs/>
          <w:lang w:bidi="bn-BD"/>
        </w:rPr>
        <w:t xml:space="preserve"> </w:t>
      </w:r>
    </w:p>
    <w:p w:rsidR="00006B12" w:rsidRPr="00DC0B0C" w:rsidRDefault="00B96FD7" w:rsidP="00C067A3">
      <w:pPr>
        <w:autoSpaceDE w:val="0"/>
        <w:autoSpaceDN w:val="0"/>
        <w:adjustRightInd w:val="0"/>
        <w:spacing w:after="0" w:line="240" w:lineRule="auto"/>
        <w:jc w:val="both"/>
        <w:rPr>
          <w:rFonts w:ascii="KFGQPC Uthman Taha Naskh"/>
          <w:color w:val="008000"/>
          <w:szCs w:val="30"/>
          <w:lang w:bidi="bn-BD"/>
        </w:rPr>
      </w:pPr>
      <w:r>
        <w:rPr>
          <w:rFonts w:ascii="KFGQPC Uthman Taha Naskh" w:cs="KFGQPC Uthman Taha Naskh" w:hint="cs"/>
          <w:color w:val="008000"/>
          <w:rtl/>
        </w:rPr>
        <w:t>﴿</w:t>
      </w:r>
      <w:r>
        <w:rPr>
          <w:rFonts w:ascii="KFGQPC Uthmanic Script HAFS" w:cs="KFGQPC Uthmanic Script HAFS" w:hint="cs"/>
          <w:color w:val="008000"/>
          <w:rtl/>
        </w:rPr>
        <w:t>وَٱعۡلَمُوٓاْ</w:t>
      </w:r>
      <w:r>
        <w:rPr>
          <w:rFonts w:ascii="KFGQPC Uthmanic Script HAFS" w:cs="KFGQPC Uthmanic Script HAFS"/>
          <w:color w:val="008000"/>
          <w:rtl/>
        </w:rPr>
        <w:t xml:space="preserve"> </w:t>
      </w:r>
      <w:r>
        <w:rPr>
          <w:rFonts w:ascii="KFGQPC Uthmanic Script HAFS" w:cs="KFGQPC Uthmanic Script HAFS" w:hint="cs"/>
          <w:color w:val="008000"/>
          <w:rtl/>
        </w:rPr>
        <w:t>أَنَّمَا</w:t>
      </w:r>
      <w:r>
        <w:rPr>
          <w:rFonts w:ascii="KFGQPC Uthmanic Script HAFS" w:cs="KFGQPC Uthmanic Script HAFS"/>
          <w:color w:val="008000"/>
          <w:rtl/>
        </w:rPr>
        <w:t xml:space="preserve"> </w:t>
      </w:r>
      <w:r>
        <w:rPr>
          <w:rFonts w:ascii="KFGQPC Uthmanic Script HAFS" w:cs="KFGQPC Uthmanic Script HAFS" w:hint="cs"/>
          <w:color w:val="008000"/>
          <w:rtl/>
        </w:rPr>
        <w:t>غَنِمۡتُم</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شَيۡءٖ</w:t>
      </w:r>
      <w:r>
        <w:rPr>
          <w:rFonts w:ascii="KFGQPC Uthmanic Script HAFS" w:cs="KFGQPC Uthmanic Script HAFS"/>
          <w:color w:val="008000"/>
          <w:rtl/>
        </w:rPr>
        <w:t xml:space="preserve"> </w:t>
      </w:r>
      <w:r>
        <w:rPr>
          <w:rFonts w:ascii="KFGQPC Uthmanic Script HAFS" w:cs="KFGQPC Uthmanic Script HAFS" w:hint="cs"/>
          <w:color w:val="008000"/>
          <w:rtl/>
        </w:rPr>
        <w:t>فَأَنَّ</w:t>
      </w:r>
      <w:r>
        <w:rPr>
          <w:rFonts w:ascii="KFGQPC Uthmanic Script HAFS" w:cs="KFGQPC Uthmanic Script HAFS"/>
          <w:color w:val="008000"/>
          <w:rtl/>
        </w:rPr>
        <w:t xml:space="preserve"> </w:t>
      </w:r>
      <w:r>
        <w:rPr>
          <w:rFonts w:ascii="KFGQPC Uthmanic Script HAFS" w:cs="KFGQPC Uthmanic Script HAFS" w:hint="cs"/>
          <w:color w:val="008000"/>
          <w:rtl/>
        </w:rPr>
        <w:t>لِلَّهِ</w:t>
      </w:r>
      <w:r>
        <w:rPr>
          <w:rFonts w:ascii="KFGQPC Uthmanic Script HAFS" w:cs="KFGQPC Uthmanic Script HAFS"/>
          <w:color w:val="008000"/>
          <w:rtl/>
        </w:rPr>
        <w:t xml:space="preserve"> </w:t>
      </w:r>
      <w:r>
        <w:rPr>
          <w:rFonts w:ascii="KFGQPC Uthmanic Script HAFS" w:cs="KFGQPC Uthmanic Script HAFS" w:hint="cs"/>
          <w:color w:val="008000"/>
          <w:rtl/>
        </w:rPr>
        <w:t>خُمُسَهُۥ</w:t>
      </w:r>
      <w:r>
        <w:rPr>
          <w:rFonts w:ascii="KFGQPC Uthmanic Script HAFS" w:cs="KFGQPC Uthmanic Script HAFS"/>
          <w:color w:val="008000"/>
          <w:rtl/>
        </w:rPr>
        <w:t xml:space="preserve"> </w:t>
      </w:r>
      <w:r>
        <w:rPr>
          <w:rFonts w:ascii="KFGQPC Uthmanic Script HAFS" w:cs="KFGQPC Uthmanic Script HAFS" w:hint="cs"/>
          <w:color w:val="008000"/>
          <w:rtl/>
        </w:rPr>
        <w:t>وَلِلرَّسُولِ</w:t>
      </w:r>
      <w:r>
        <w:rPr>
          <w:rFonts w:ascii="KFGQPC Uthmanic Script HAFS" w:cs="KFGQPC Uthmanic Script HAFS"/>
          <w:color w:val="008000"/>
          <w:rtl/>
        </w:rPr>
        <w:t xml:space="preserve"> </w:t>
      </w:r>
      <w:r>
        <w:rPr>
          <w:rFonts w:ascii="KFGQPC Uthmanic Script HAFS" w:cs="KFGQPC Uthmanic Script HAFS" w:hint="cs"/>
          <w:color w:val="008000"/>
          <w:rtl/>
        </w:rPr>
        <w:t>وَلِذِي</w:t>
      </w:r>
      <w:r>
        <w:rPr>
          <w:rFonts w:ascii="KFGQPC Uthmanic Script HAFS" w:cs="KFGQPC Uthmanic Script HAFS"/>
          <w:color w:val="008000"/>
          <w:rtl/>
        </w:rPr>
        <w:t xml:space="preserve"> </w:t>
      </w:r>
      <w:r>
        <w:rPr>
          <w:rFonts w:ascii="KFGQPC Uthmanic Script HAFS" w:cs="KFGQPC Uthmanic Script HAFS" w:hint="cs"/>
          <w:color w:val="008000"/>
          <w:rtl/>
        </w:rPr>
        <w:t>ٱلۡقُرۡبَىٰ</w:t>
      </w:r>
      <w:r>
        <w:rPr>
          <w:rFonts w:ascii="KFGQPC Uthmanic Script HAFS" w:cs="KFGQPC Uthmanic Script HAFS"/>
          <w:color w:val="008000"/>
          <w:rtl/>
        </w:rPr>
        <w:t xml:space="preserve"> </w:t>
      </w:r>
      <w:r>
        <w:rPr>
          <w:rFonts w:ascii="KFGQPC Uthmanic Script HAFS" w:cs="KFGQPC Uthmanic Script HAFS" w:hint="cs"/>
          <w:color w:val="008000"/>
          <w:rtl/>
        </w:rPr>
        <w:t>وَٱلۡيَتَٰمَىٰ</w:t>
      </w:r>
      <w:r>
        <w:rPr>
          <w:rFonts w:ascii="KFGQPC Uthmanic Script HAFS" w:cs="KFGQPC Uthmanic Script HAFS"/>
          <w:color w:val="008000"/>
          <w:rtl/>
        </w:rPr>
        <w:t xml:space="preserve"> </w:t>
      </w:r>
      <w:r>
        <w:rPr>
          <w:rFonts w:ascii="KFGQPC Uthmanic Script HAFS" w:cs="KFGQPC Uthmanic Script HAFS" w:hint="cs"/>
          <w:color w:val="008000"/>
          <w:rtl/>
        </w:rPr>
        <w:t>وَٱلۡمَسَٰكِينِ</w:t>
      </w:r>
      <w:r>
        <w:rPr>
          <w:rFonts w:ascii="KFGQPC Uthmanic Script HAFS" w:cs="KFGQPC Uthmanic Script HAFS"/>
          <w:color w:val="008000"/>
          <w:rtl/>
        </w:rPr>
        <w:t xml:space="preserve"> </w:t>
      </w:r>
      <w:r>
        <w:rPr>
          <w:rFonts w:ascii="KFGQPC Uthmanic Script HAFS" w:cs="KFGQPC Uthmanic Script HAFS" w:hint="cs"/>
          <w:color w:val="008000"/>
          <w:rtl/>
        </w:rPr>
        <w:t>وَٱبۡنِ</w:t>
      </w:r>
      <w:r>
        <w:rPr>
          <w:rFonts w:ascii="KFGQPC Uthmanic Script HAFS" w:cs="KFGQPC Uthmanic Script HAFS"/>
          <w:color w:val="008000"/>
          <w:rtl/>
        </w:rPr>
        <w:t xml:space="preserve"> </w:t>
      </w:r>
      <w:r>
        <w:rPr>
          <w:rFonts w:ascii="KFGQPC Uthmanic Script HAFS" w:cs="KFGQPC Uthmanic Script HAFS" w:hint="cs"/>
          <w:color w:val="008000"/>
          <w:rtl/>
        </w:rPr>
        <w:t>ٱلسَّبِيلِ</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الانفال</w:t>
      </w:r>
      <w:r>
        <w:rPr>
          <w:rFonts w:ascii="KFGQPC Uthman Taha Naskh" w:cs="KFGQPC Uthman Taha Naskh"/>
          <w:color w:val="008000"/>
          <w:rtl/>
        </w:rPr>
        <w:t xml:space="preserve">: </w:t>
      </w:r>
      <w:r>
        <w:rPr>
          <w:rFonts w:ascii="KFGQPC Uthman Taha Naskh" w:cs="KFGQPC Uthman Taha Naskh" w:hint="cs"/>
          <w:color w:val="008000"/>
          <w:rtl/>
        </w:rPr>
        <w:t>٤١</w:t>
      </w:r>
      <w:r>
        <w:rPr>
          <w:rFonts w:ascii="KFGQPC Uthman Taha Naskh" w:cs="KFGQPC Uthman Taha Naskh"/>
          <w:color w:val="008000"/>
          <w:rtl/>
        </w:rPr>
        <w:t>]</w:t>
      </w:r>
      <w:r w:rsidR="00F26888">
        <w:rPr>
          <w:rFonts w:ascii="KFGQPC Uthman Taha Naskh" w:cs="KFGQPC Uthman Taha Naskh"/>
          <w:color w:val="008000"/>
          <w:rtl/>
        </w:rPr>
        <w:t xml:space="preserve"> </w:t>
      </w:r>
    </w:p>
    <w:p w:rsidR="00B96FD7" w:rsidRPr="00DC0B0C" w:rsidRDefault="007D1A5A" w:rsidP="00C067A3">
      <w:pPr>
        <w:autoSpaceDE w:val="0"/>
        <w:autoSpaceDN w:val="0"/>
        <w:bidi w:val="0"/>
        <w:adjustRightInd w:val="0"/>
        <w:spacing w:after="0" w:line="240" w:lineRule="auto"/>
        <w:jc w:val="both"/>
        <w:rPr>
          <w:rFonts w:ascii="KFGQPC Uthman Taha Naskh"/>
          <w:color w:val="008000"/>
          <w:szCs w:val="30"/>
          <w:lang w:bidi="bn-BD"/>
        </w:rPr>
      </w:pPr>
      <w:r>
        <w:rPr>
          <w:rFonts w:eastAsia="Nikosh" w:hint="cs"/>
          <w:cs/>
          <w:lang w:bidi="bn-BD"/>
        </w:rPr>
        <w:t>“</w:t>
      </w:r>
      <w:r w:rsidRPr="005F04B8">
        <w:rPr>
          <w:rFonts w:eastAsia="Nikosh"/>
          <w:cs/>
          <w:lang w:bidi="bn-BD"/>
        </w:rPr>
        <w:t>আর তোমরা জেনে রা</w:t>
      </w:r>
      <w:r>
        <w:rPr>
          <w:rFonts w:eastAsia="Nikosh" w:hint="cs"/>
          <w:cs/>
          <w:lang w:bidi="bn-BD"/>
        </w:rPr>
        <w:t>খো</w:t>
      </w:r>
      <w:r w:rsidRPr="005F04B8">
        <w:rPr>
          <w:rFonts w:eastAsia="Nikosh"/>
          <w:lang w:bidi="bn-BD"/>
        </w:rPr>
        <w:t xml:space="preserve">, </w:t>
      </w:r>
      <w:r w:rsidRPr="005F04B8">
        <w:rPr>
          <w:rFonts w:eastAsia="Nikosh"/>
          <w:cs/>
          <w:lang w:bidi="bn-BD"/>
        </w:rPr>
        <w:t>তোমরা যা কিছু গনীমতরূপে পেয়েছ</w:t>
      </w:r>
      <w:r w:rsidRPr="005F04B8">
        <w:rPr>
          <w:rFonts w:eastAsia="Nikosh"/>
          <w:lang w:bidi="bn-BD"/>
        </w:rPr>
        <w:t xml:space="preserve">, </w:t>
      </w:r>
      <w:r w:rsidRPr="005F04B8">
        <w:rPr>
          <w:rFonts w:eastAsia="Nikosh"/>
          <w:cs/>
          <w:lang w:bidi="bn-BD"/>
        </w:rPr>
        <w:t>নিশ্চয় আল্লাহর জন্যই তার এক পঞ্চমাংশ ও রাসূলের জন্য</w:t>
      </w:r>
      <w:r w:rsidRPr="005F04B8">
        <w:rPr>
          <w:rFonts w:eastAsia="Nikosh"/>
          <w:lang w:bidi="bn-BD"/>
        </w:rPr>
        <w:t xml:space="preserve">, </w:t>
      </w:r>
      <w:r w:rsidRPr="005F04B8">
        <w:rPr>
          <w:rFonts w:eastAsia="Nikosh"/>
          <w:cs/>
          <w:lang w:bidi="bn-BD"/>
        </w:rPr>
        <w:t>নিকট আত্মীয়</w:t>
      </w:r>
      <w:r w:rsidRPr="005F04B8">
        <w:rPr>
          <w:rFonts w:eastAsia="Nikosh"/>
          <w:lang w:bidi="bn-BD"/>
        </w:rPr>
        <w:t xml:space="preserve">, </w:t>
      </w:r>
      <w:r w:rsidRPr="005F04B8">
        <w:rPr>
          <w:rFonts w:eastAsia="Nikosh"/>
          <w:cs/>
          <w:lang w:bidi="bn-BD"/>
        </w:rPr>
        <w:t>ইয়াতীম</w:t>
      </w:r>
      <w:r w:rsidRPr="005F04B8">
        <w:rPr>
          <w:rFonts w:eastAsia="Nikosh"/>
          <w:lang w:bidi="bn-BD"/>
        </w:rPr>
        <w:t xml:space="preserve">, </w:t>
      </w:r>
      <w:r w:rsidRPr="005F04B8">
        <w:rPr>
          <w:rFonts w:eastAsia="Nikosh"/>
          <w:cs/>
          <w:lang w:bidi="bn-BD"/>
        </w:rPr>
        <w:t>মিসকীন ও মুসাফিরের জন্য</w:t>
      </w:r>
      <w:r>
        <w:rPr>
          <w:rFonts w:eastAsia="Nikosh" w:hint="cs"/>
          <w:cs/>
          <w:lang w:bidi="bn-BD"/>
        </w:rPr>
        <w:t>”</w:t>
      </w:r>
      <w:r w:rsidRPr="00DC0B0C">
        <w:rPr>
          <w:rFonts w:eastAsia="Nikosh" w:cs="SolaimanLipi" w:hint="cs"/>
          <w:cs/>
          <w:lang w:bidi="hi-IN"/>
        </w:rPr>
        <w:t xml:space="preserve">। </w:t>
      </w:r>
      <w:r>
        <w:rPr>
          <w:rFonts w:eastAsia="Nikosh" w:hint="cs"/>
          <w:cs/>
          <w:lang w:bidi="bn-BD"/>
        </w:rPr>
        <w:t>[</w:t>
      </w:r>
      <w:r w:rsidRPr="007D1A5A">
        <w:rPr>
          <w:rFonts w:eastAsia="Nikosh" w:hint="cs"/>
          <w:cs/>
          <w:lang w:bidi="bn-BD"/>
        </w:rPr>
        <w:t>সূরা</w:t>
      </w:r>
      <w:r w:rsidRPr="007D1A5A">
        <w:rPr>
          <w:rFonts w:eastAsia="Nikosh"/>
          <w:cs/>
          <w:lang w:bidi="bn-BD"/>
        </w:rPr>
        <w:t xml:space="preserve"> </w:t>
      </w:r>
      <w:r w:rsidRPr="007D1A5A">
        <w:rPr>
          <w:rFonts w:eastAsia="Nikosh" w:hint="cs"/>
          <w:cs/>
          <w:lang w:bidi="bn-BD"/>
        </w:rPr>
        <w:t>আল</w:t>
      </w:r>
      <w:r w:rsidRPr="007D1A5A">
        <w:rPr>
          <w:rFonts w:eastAsia="Nikosh"/>
          <w:cs/>
          <w:lang w:bidi="bn-BD"/>
        </w:rPr>
        <w:t xml:space="preserve">- </w:t>
      </w:r>
      <w:r w:rsidRPr="007D1A5A">
        <w:rPr>
          <w:rFonts w:eastAsia="Nikosh" w:hint="cs"/>
          <w:cs/>
          <w:lang w:bidi="bn-BD"/>
        </w:rPr>
        <w:t>আনফাল</w:t>
      </w:r>
      <w:r>
        <w:rPr>
          <w:rFonts w:eastAsia="Nikosh" w:hint="cs"/>
          <w:cs/>
          <w:lang w:bidi="bn-BD"/>
        </w:rPr>
        <w:t xml:space="preserve">, আয়াত: ৪১] </w:t>
      </w:r>
    </w:p>
    <w:p w:rsidR="00B96FD7" w:rsidRPr="002C699C" w:rsidRDefault="00B96FD7" w:rsidP="00C067A3">
      <w:pPr>
        <w:autoSpaceDE w:val="0"/>
        <w:autoSpaceDN w:val="0"/>
        <w:bidi w:val="0"/>
        <w:adjustRightInd w:val="0"/>
        <w:spacing w:after="0" w:line="240" w:lineRule="auto"/>
        <w:jc w:val="both"/>
        <w:rPr>
          <w:rFonts w:eastAsia="Nikosh"/>
          <w:lang w:bidi="bn-BD"/>
        </w:rPr>
      </w:pPr>
      <w:r w:rsidRPr="002C699C">
        <w:rPr>
          <w:rFonts w:eastAsia="Nikosh" w:hint="cs"/>
          <w:cs/>
          <w:lang w:bidi="bn-BD"/>
        </w:rPr>
        <w:t>আল্লাহ তা</w:t>
      </w:r>
      <w:r w:rsidRPr="002C699C">
        <w:rPr>
          <w:rFonts w:eastAsia="Nikosh" w:hint="cs"/>
          <w:lang w:bidi="bn-BD"/>
        </w:rPr>
        <w:t>‘</w:t>
      </w:r>
      <w:r w:rsidRPr="002C699C">
        <w:rPr>
          <w:rFonts w:eastAsia="Nikosh" w:hint="cs"/>
          <w:cs/>
          <w:lang w:bidi="bn-BD"/>
        </w:rPr>
        <w:t>আলা আরো বলেছেন</w:t>
      </w:r>
      <w:r w:rsidRPr="002C699C">
        <w:rPr>
          <w:rFonts w:eastAsia="Nikosh" w:hint="cs"/>
          <w:lang w:bidi="bn-BD"/>
        </w:rPr>
        <w:t>,</w:t>
      </w:r>
      <w:r w:rsidRPr="002C699C">
        <w:rPr>
          <w:rFonts w:eastAsia="Nikosh" w:hint="cs"/>
          <w:cs/>
          <w:lang w:bidi="bn-BD"/>
        </w:rPr>
        <w:t xml:space="preserve"> </w:t>
      </w:r>
    </w:p>
    <w:p w:rsidR="00B96FD7" w:rsidRPr="00DC0B0C" w:rsidRDefault="00C25AB6" w:rsidP="00C067A3">
      <w:pPr>
        <w:autoSpaceDE w:val="0"/>
        <w:autoSpaceDN w:val="0"/>
        <w:adjustRightInd w:val="0"/>
        <w:spacing w:after="0" w:line="240" w:lineRule="auto"/>
        <w:jc w:val="both"/>
        <w:rPr>
          <w:rFonts w:ascii="KFGQPC Uthman Taha Naskh"/>
          <w:color w:val="008000"/>
          <w:szCs w:val="30"/>
          <w:lang w:bidi="bn-BD"/>
        </w:rPr>
      </w:pPr>
      <w:r>
        <w:rPr>
          <w:rFonts w:ascii="KFGQPC Uthman Taha Naskh" w:cs="KFGQPC Uthman Taha Naskh" w:hint="cs"/>
          <w:color w:val="008000"/>
          <w:rtl/>
        </w:rPr>
        <w:t>﴿</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أَفَآءَ</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عَلَىٰ</w:t>
      </w:r>
      <w:r>
        <w:rPr>
          <w:rFonts w:ascii="KFGQPC Uthmanic Script HAFS" w:cs="KFGQPC Uthmanic Script HAFS"/>
          <w:color w:val="008000"/>
          <w:rtl/>
        </w:rPr>
        <w:t xml:space="preserve"> </w:t>
      </w:r>
      <w:r>
        <w:rPr>
          <w:rFonts w:ascii="KFGQPC Uthmanic Script HAFS" w:cs="KFGQPC Uthmanic Script HAFS" w:hint="cs"/>
          <w:color w:val="008000"/>
          <w:rtl/>
        </w:rPr>
        <w:t>رَسُولِهِۦ</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أَهۡلِ</w:t>
      </w:r>
      <w:r>
        <w:rPr>
          <w:rFonts w:ascii="KFGQPC Uthmanic Script HAFS" w:cs="KFGQPC Uthmanic Script HAFS"/>
          <w:color w:val="008000"/>
          <w:rtl/>
        </w:rPr>
        <w:t xml:space="preserve"> </w:t>
      </w:r>
      <w:r>
        <w:rPr>
          <w:rFonts w:ascii="KFGQPC Uthmanic Script HAFS" w:cs="KFGQPC Uthmanic Script HAFS" w:hint="cs"/>
          <w:color w:val="008000"/>
          <w:rtl/>
        </w:rPr>
        <w:t>ٱلۡقُرَىٰ</w:t>
      </w:r>
      <w:r>
        <w:rPr>
          <w:rFonts w:ascii="KFGQPC Uthmanic Script HAFS" w:cs="KFGQPC Uthmanic Script HAFS"/>
          <w:color w:val="008000"/>
          <w:rtl/>
        </w:rPr>
        <w:t xml:space="preserve"> </w:t>
      </w:r>
      <w:r>
        <w:rPr>
          <w:rFonts w:ascii="KFGQPC Uthmanic Script HAFS" w:cs="KFGQPC Uthmanic Script HAFS" w:hint="cs"/>
          <w:color w:val="008000"/>
          <w:rtl/>
        </w:rPr>
        <w:t>فَلِلَّهِ</w:t>
      </w:r>
      <w:r>
        <w:rPr>
          <w:rFonts w:ascii="KFGQPC Uthmanic Script HAFS" w:cs="KFGQPC Uthmanic Script HAFS"/>
          <w:color w:val="008000"/>
          <w:rtl/>
        </w:rPr>
        <w:t xml:space="preserve"> </w:t>
      </w:r>
      <w:r>
        <w:rPr>
          <w:rFonts w:ascii="KFGQPC Uthmanic Script HAFS" w:cs="KFGQPC Uthmanic Script HAFS" w:hint="cs"/>
          <w:color w:val="008000"/>
          <w:rtl/>
        </w:rPr>
        <w:t>وَلِلرَّسُولِ</w:t>
      </w:r>
      <w:r>
        <w:rPr>
          <w:rFonts w:ascii="KFGQPC Uthmanic Script HAFS" w:cs="KFGQPC Uthmanic Script HAFS"/>
          <w:color w:val="008000"/>
          <w:rtl/>
        </w:rPr>
        <w:t xml:space="preserve"> </w:t>
      </w:r>
      <w:r>
        <w:rPr>
          <w:rFonts w:ascii="KFGQPC Uthmanic Script HAFS" w:cs="KFGQPC Uthmanic Script HAFS" w:hint="cs"/>
          <w:color w:val="008000"/>
          <w:rtl/>
        </w:rPr>
        <w:t>وَلِذِي</w:t>
      </w:r>
      <w:r>
        <w:rPr>
          <w:rFonts w:ascii="KFGQPC Uthmanic Script HAFS" w:cs="KFGQPC Uthmanic Script HAFS"/>
          <w:color w:val="008000"/>
          <w:rtl/>
        </w:rPr>
        <w:t xml:space="preserve"> </w:t>
      </w:r>
      <w:r>
        <w:rPr>
          <w:rFonts w:ascii="KFGQPC Uthmanic Script HAFS" w:cs="KFGQPC Uthmanic Script HAFS" w:hint="cs"/>
          <w:color w:val="008000"/>
          <w:rtl/>
        </w:rPr>
        <w:t>ٱلۡقُرۡبَىٰ</w:t>
      </w:r>
      <w:r>
        <w:rPr>
          <w:rFonts w:ascii="KFGQPC Uthmanic Script HAFS" w:cs="KFGQPC Uthmanic Script HAFS"/>
          <w:color w:val="008000"/>
          <w:rtl/>
        </w:rPr>
        <w:t xml:space="preserve"> </w:t>
      </w:r>
      <w:r>
        <w:rPr>
          <w:rFonts w:ascii="KFGQPC Uthmanic Script HAFS" w:cs="KFGQPC Uthmanic Script HAFS" w:hint="cs"/>
          <w:color w:val="008000"/>
          <w:rtl/>
        </w:rPr>
        <w:t>وَٱلۡيَتَٰمَىٰ</w:t>
      </w:r>
      <w:r>
        <w:rPr>
          <w:rFonts w:ascii="KFGQPC Uthmanic Script HAFS" w:cs="KFGQPC Uthmanic Script HAFS"/>
          <w:color w:val="008000"/>
          <w:rtl/>
        </w:rPr>
        <w:t xml:space="preserve"> </w:t>
      </w:r>
      <w:r>
        <w:rPr>
          <w:rFonts w:ascii="KFGQPC Uthmanic Script HAFS" w:cs="KFGQPC Uthmanic Script HAFS" w:hint="cs"/>
          <w:color w:val="008000"/>
          <w:rtl/>
        </w:rPr>
        <w:t>وَٱلۡمَسَٰكِينِ</w:t>
      </w:r>
      <w:r>
        <w:rPr>
          <w:rFonts w:ascii="KFGQPC Uthmanic Script HAFS" w:cs="KFGQPC Uthmanic Script HAFS"/>
          <w:color w:val="008000"/>
          <w:rtl/>
        </w:rPr>
        <w:t xml:space="preserve"> </w:t>
      </w:r>
      <w:r>
        <w:rPr>
          <w:rFonts w:ascii="KFGQPC Uthmanic Script HAFS" w:cs="KFGQPC Uthmanic Script HAFS" w:hint="cs"/>
          <w:color w:val="008000"/>
          <w:rtl/>
        </w:rPr>
        <w:t>وَٱبۡنِ</w:t>
      </w:r>
      <w:r>
        <w:rPr>
          <w:rFonts w:ascii="KFGQPC Uthmanic Script HAFS" w:cs="KFGQPC Uthmanic Script HAFS"/>
          <w:color w:val="008000"/>
          <w:rtl/>
        </w:rPr>
        <w:t xml:space="preserve"> </w:t>
      </w:r>
      <w:r>
        <w:rPr>
          <w:rFonts w:ascii="KFGQPC Uthmanic Script HAFS" w:cs="KFGQPC Uthmanic Script HAFS" w:hint="cs"/>
          <w:color w:val="008000"/>
          <w:rtl/>
        </w:rPr>
        <w:t>ٱلسَّبِيلِ</w:t>
      </w:r>
      <w:r>
        <w:rPr>
          <w:rFonts w:ascii="KFGQPC Uthmanic Script HAFS" w:cs="KFGQPC Uthmanic Script HAFS"/>
          <w:color w:val="008000"/>
          <w:rtl/>
        </w:rPr>
        <w:t xml:space="preserve"> </w:t>
      </w:r>
      <w:r>
        <w:rPr>
          <w:rFonts w:ascii="KFGQPC Uthmanic Script HAFS" w:cs="KFGQPC Uthmanic Script HAFS" w:hint="cs"/>
          <w:color w:val="008000"/>
          <w:rtl/>
        </w:rPr>
        <w:t>كَيۡ</w:t>
      </w:r>
      <w:r>
        <w:rPr>
          <w:rFonts w:ascii="KFGQPC Uthmanic Script HAFS" w:cs="KFGQPC Uthmanic Script HAFS"/>
          <w:color w:val="008000"/>
          <w:rtl/>
        </w:rPr>
        <w:t xml:space="preserve"> </w:t>
      </w:r>
      <w:r>
        <w:rPr>
          <w:rFonts w:ascii="KFGQPC Uthmanic Script HAFS" w:cs="KFGQPC Uthmanic Script HAFS" w:hint="cs"/>
          <w:color w:val="008000"/>
          <w:rtl/>
        </w:rPr>
        <w:t>لَا</w:t>
      </w:r>
      <w:r>
        <w:rPr>
          <w:rFonts w:ascii="KFGQPC Uthmanic Script HAFS" w:cs="KFGQPC Uthmanic Script HAFS"/>
          <w:color w:val="008000"/>
          <w:rtl/>
        </w:rPr>
        <w:t xml:space="preserve"> </w:t>
      </w:r>
      <w:r>
        <w:rPr>
          <w:rFonts w:ascii="KFGQPC Uthmanic Script HAFS" w:cs="KFGQPC Uthmanic Script HAFS" w:hint="cs"/>
          <w:color w:val="008000"/>
          <w:rtl/>
        </w:rPr>
        <w:t>يَكُونَ</w:t>
      </w:r>
      <w:r>
        <w:rPr>
          <w:rFonts w:ascii="KFGQPC Uthmanic Script HAFS" w:cs="KFGQPC Uthmanic Script HAFS"/>
          <w:color w:val="008000"/>
          <w:rtl/>
        </w:rPr>
        <w:t xml:space="preserve"> </w:t>
      </w:r>
      <w:r>
        <w:rPr>
          <w:rFonts w:ascii="KFGQPC Uthmanic Script HAFS" w:cs="KFGQPC Uthmanic Script HAFS" w:hint="cs"/>
          <w:color w:val="008000"/>
          <w:rtl/>
        </w:rPr>
        <w:t>دُولَةَۢ</w:t>
      </w:r>
      <w:r>
        <w:rPr>
          <w:rFonts w:ascii="KFGQPC Uthmanic Script HAFS" w:cs="KFGQPC Uthmanic Script HAFS"/>
          <w:color w:val="008000"/>
          <w:rtl/>
        </w:rPr>
        <w:t xml:space="preserve"> </w:t>
      </w:r>
      <w:r>
        <w:rPr>
          <w:rFonts w:ascii="KFGQPC Uthmanic Script HAFS" w:cs="KFGQPC Uthmanic Script HAFS" w:hint="cs"/>
          <w:color w:val="008000"/>
          <w:rtl/>
        </w:rPr>
        <w:t>بَيۡنَ</w:t>
      </w:r>
      <w:r>
        <w:rPr>
          <w:rFonts w:ascii="KFGQPC Uthmanic Script HAFS" w:cs="KFGQPC Uthmanic Script HAFS"/>
          <w:color w:val="008000"/>
          <w:rtl/>
        </w:rPr>
        <w:t xml:space="preserve"> </w:t>
      </w:r>
      <w:r>
        <w:rPr>
          <w:rFonts w:ascii="KFGQPC Uthmanic Script HAFS" w:cs="KFGQPC Uthmanic Script HAFS" w:hint="cs"/>
          <w:color w:val="008000"/>
          <w:rtl/>
        </w:rPr>
        <w:t>ٱلۡأَغۡنِيَآءِ</w:t>
      </w:r>
      <w:r>
        <w:rPr>
          <w:rFonts w:ascii="KFGQPC Uthmanic Script HAFS" w:cs="KFGQPC Uthmanic Script HAFS"/>
          <w:color w:val="008000"/>
          <w:rtl/>
        </w:rPr>
        <w:t xml:space="preserve"> </w:t>
      </w:r>
      <w:r>
        <w:rPr>
          <w:rFonts w:ascii="KFGQPC Uthmanic Script HAFS" w:cs="KFGQPC Uthmanic Script HAFS" w:hint="cs"/>
          <w:color w:val="008000"/>
          <w:rtl/>
        </w:rPr>
        <w:t>مِنكُمۡۚ</w:t>
      </w:r>
      <w:r>
        <w:rPr>
          <w:rFonts w:ascii="KFGQPC Uthmanic Script HAFS" w:cs="KFGQPC Uthmanic Script HAFS"/>
          <w:color w:val="008000"/>
          <w:rtl/>
        </w:rPr>
        <w:t xml:space="preserve"> </w:t>
      </w:r>
      <w:r>
        <w:rPr>
          <w:rFonts w:ascii="KFGQPC Uthmanic Script HAFS" w:cs="KFGQPC Uthmanic Script HAFS" w:hint="cs"/>
          <w:color w:val="008000"/>
          <w:rtl/>
        </w:rPr>
        <w:t>وَمَآ</w:t>
      </w:r>
      <w:r>
        <w:rPr>
          <w:rFonts w:ascii="KFGQPC Uthmanic Script HAFS" w:cs="KFGQPC Uthmanic Script HAFS"/>
          <w:color w:val="008000"/>
          <w:rtl/>
        </w:rPr>
        <w:t xml:space="preserve"> </w:t>
      </w:r>
      <w:r>
        <w:rPr>
          <w:rFonts w:ascii="KFGQPC Uthmanic Script HAFS" w:cs="KFGQPC Uthmanic Script HAFS" w:hint="cs"/>
          <w:color w:val="008000"/>
          <w:rtl/>
        </w:rPr>
        <w:t>ءَاتَىٰكُمُ</w:t>
      </w:r>
      <w:r>
        <w:rPr>
          <w:rFonts w:ascii="KFGQPC Uthmanic Script HAFS" w:cs="KFGQPC Uthmanic Script HAFS"/>
          <w:color w:val="008000"/>
          <w:rtl/>
        </w:rPr>
        <w:t xml:space="preserve"> </w:t>
      </w:r>
      <w:r>
        <w:rPr>
          <w:rFonts w:ascii="KFGQPC Uthmanic Script HAFS" w:cs="KFGQPC Uthmanic Script HAFS" w:hint="cs"/>
          <w:color w:val="008000"/>
          <w:rtl/>
        </w:rPr>
        <w:t>ٱلرَّسُولُ</w:t>
      </w:r>
      <w:r>
        <w:rPr>
          <w:rFonts w:ascii="KFGQPC Uthmanic Script HAFS" w:cs="KFGQPC Uthmanic Script HAFS"/>
          <w:color w:val="008000"/>
          <w:rtl/>
        </w:rPr>
        <w:t xml:space="preserve"> </w:t>
      </w:r>
      <w:r>
        <w:rPr>
          <w:rFonts w:ascii="KFGQPC Uthmanic Script HAFS" w:cs="KFGQPC Uthmanic Script HAFS" w:hint="cs"/>
          <w:color w:val="008000"/>
          <w:rtl/>
        </w:rPr>
        <w:t>فَخُذُوهُ</w:t>
      </w:r>
      <w:r>
        <w:rPr>
          <w:rFonts w:ascii="KFGQPC Uthmanic Script HAFS" w:cs="KFGQPC Uthmanic Script HAFS"/>
          <w:color w:val="008000"/>
          <w:rtl/>
        </w:rPr>
        <w:t xml:space="preserve"> </w:t>
      </w:r>
      <w:r>
        <w:rPr>
          <w:rFonts w:ascii="KFGQPC Uthmanic Script HAFS" w:cs="KFGQPC Uthmanic Script HAFS" w:hint="cs"/>
          <w:color w:val="008000"/>
          <w:rtl/>
        </w:rPr>
        <w:t>وَمَا</w:t>
      </w:r>
      <w:r>
        <w:rPr>
          <w:rFonts w:ascii="KFGQPC Uthmanic Script HAFS" w:cs="KFGQPC Uthmanic Script HAFS"/>
          <w:color w:val="008000"/>
          <w:rtl/>
        </w:rPr>
        <w:t xml:space="preserve"> </w:t>
      </w:r>
      <w:r>
        <w:rPr>
          <w:rFonts w:ascii="KFGQPC Uthmanic Script HAFS" w:cs="KFGQPC Uthmanic Script HAFS" w:hint="cs"/>
          <w:color w:val="008000"/>
          <w:rtl/>
        </w:rPr>
        <w:t>نَهَىٰكُمۡ</w:t>
      </w:r>
      <w:r>
        <w:rPr>
          <w:rFonts w:ascii="KFGQPC Uthmanic Script HAFS" w:cs="KFGQPC Uthmanic Script HAFS"/>
          <w:color w:val="008000"/>
          <w:rtl/>
        </w:rPr>
        <w:t xml:space="preserve"> </w:t>
      </w:r>
      <w:r>
        <w:rPr>
          <w:rFonts w:ascii="KFGQPC Uthmanic Script HAFS" w:cs="KFGQPC Uthmanic Script HAFS" w:hint="cs"/>
          <w:color w:val="008000"/>
          <w:rtl/>
        </w:rPr>
        <w:t>عَنۡهُ</w:t>
      </w:r>
      <w:r>
        <w:rPr>
          <w:rFonts w:ascii="KFGQPC Uthmanic Script HAFS" w:cs="KFGQPC Uthmanic Script HAFS"/>
          <w:color w:val="008000"/>
          <w:rtl/>
        </w:rPr>
        <w:t xml:space="preserve"> </w:t>
      </w:r>
      <w:r>
        <w:rPr>
          <w:rFonts w:ascii="KFGQPC Uthmanic Script HAFS" w:cs="KFGQPC Uthmanic Script HAFS" w:hint="cs"/>
          <w:color w:val="008000"/>
          <w:rtl/>
        </w:rPr>
        <w:t>فَٱنتَهُواْۚ</w:t>
      </w:r>
      <w:r>
        <w:rPr>
          <w:rFonts w:ascii="KFGQPC Uthmanic Script HAFS" w:cs="KFGQPC Uthmanic Script HAFS"/>
          <w:color w:val="008000"/>
          <w:rtl/>
        </w:rPr>
        <w:t xml:space="preserve"> </w:t>
      </w:r>
      <w:r>
        <w:rPr>
          <w:rFonts w:ascii="KFGQPC Uthmanic Script HAFS" w:cs="KFGQPC Uthmanic Script HAFS" w:hint="cs"/>
          <w:color w:val="008000"/>
          <w:rtl/>
        </w:rPr>
        <w:t>٧</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الحشر</w:t>
      </w:r>
      <w:r>
        <w:rPr>
          <w:rFonts w:ascii="KFGQPC Uthman Taha Naskh" w:cs="KFGQPC Uthman Taha Naskh"/>
          <w:color w:val="008000"/>
          <w:rtl/>
        </w:rPr>
        <w:t xml:space="preserve">: </w:t>
      </w:r>
      <w:r>
        <w:rPr>
          <w:rFonts w:ascii="KFGQPC Uthman Taha Naskh" w:cs="KFGQPC Uthman Taha Naskh" w:hint="cs"/>
          <w:color w:val="008000"/>
          <w:rtl/>
        </w:rPr>
        <w:t>٧</w:t>
      </w:r>
      <w:r>
        <w:rPr>
          <w:rFonts w:ascii="KFGQPC Uthman Taha Naskh" w:cs="KFGQPC Uthman Taha Naskh"/>
          <w:color w:val="008000"/>
          <w:rtl/>
        </w:rPr>
        <w:t>]</w:t>
      </w:r>
      <w:r w:rsidR="00F26888">
        <w:rPr>
          <w:rFonts w:ascii="KFGQPC Uthman Taha Naskh" w:cs="KFGQPC Uthman Taha Naskh"/>
          <w:color w:val="008000"/>
          <w:rtl/>
        </w:rPr>
        <w:t xml:space="preserve"> </w:t>
      </w:r>
    </w:p>
    <w:p w:rsidR="002C699C" w:rsidRDefault="002C699C" w:rsidP="00C067A3">
      <w:pPr>
        <w:autoSpaceDE w:val="0"/>
        <w:autoSpaceDN w:val="0"/>
        <w:bidi w:val="0"/>
        <w:adjustRightInd w:val="0"/>
        <w:spacing w:after="0" w:line="240" w:lineRule="auto"/>
        <w:jc w:val="both"/>
        <w:rPr>
          <w:rFonts w:eastAsia="Nikosh"/>
          <w:cs/>
          <w:lang w:bidi="bn-BD"/>
        </w:rPr>
      </w:pPr>
      <w:r>
        <w:rPr>
          <w:rFonts w:eastAsia="Nikosh" w:hint="cs"/>
          <w:cs/>
          <w:lang w:bidi="bn-BD"/>
        </w:rPr>
        <w:t>“</w:t>
      </w:r>
      <w:r w:rsidRPr="005F04B8">
        <w:rPr>
          <w:rFonts w:eastAsia="Nikosh"/>
          <w:cs/>
          <w:lang w:bidi="bn-BD"/>
        </w:rPr>
        <w:t>আল্লাহ জনপদবাসীদের নিকট থেকে তাঁর রাসূলকে ফায়</w:t>
      </w:r>
      <w:r w:rsidR="000A4B48">
        <w:rPr>
          <w:rFonts w:eastAsia="Nikosh" w:hint="cs"/>
          <w:cs/>
          <w:lang w:bidi="bn-BD"/>
        </w:rPr>
        <w:t xml:space="preserve"> </w:t>
      </w:r>
      <w:r>
        <w:rPr>
          <w:rStyle w:val="FootnoteReference"/>
          <w:rFonts w:eastAsia="Nikosh"/>
          <w:cs/>
          <w:lang w:bidi="bn-BD"/>
        </w:rPr>
        <w:footnoteReference w:id="44"/>
      </w:r>
      <w:r w:rsidRPr="005F04B8">
        <w:rPr>
          <w:rFonts w:eastAsia="Nikosh"/>
          <w:cs/>
          <w:lang w:bidi="bn-BD"/>
        </w:rPr>
        <w:t xml:space="preserve"> হিসেবে যা দিয়েছেন তা আল্লাহর</w:t>
      </w:r>
      <w:r w:rsidRPr="005F04B8">
        <w:rPr>
          <w:rFonts w:eastAsia="Nikosh"/>
          <w:lang w:bidi="bn-BD"/>
        </w:rPr>
        <w:t xml:space="preserve">, </w:t>
      </w:r>
      <w:r w:rsidRPr="005F04B8">
        <w:rPr>
          <w:rFonts w:eastAsia="Nikosh"/>
          <w:cs/>
          <w:lang w:bidi="bn-BD"/>
        </w:rPr>
        <w:t>রাসূলের</w:t>
      </w:r>
      <w:r w:rsidRPr="005F04B8">
        <w:rPr>
          <w:rFonts w:eastAsia="Nikosh"/>
          <w:lang w:bidi="bn-BD"/>
        </w:rPr>
        <w:t xml:space="preserve">, </w:t>
      </w:r>
      <w:r w:rsidRPr="005F04B8">
        <w:rPr>
          <w:rFonts w:eastAsia="Nikosh"/>
          <w:cs/>
          <w:lang w:bidi="bn-BD"/>
        </w:rPr>
        <w:t>আত্মীয়-স্বজনদের</w:t>
      </w:r>
      <w:r w:rsidRPr="005F04B8">
        <w:rPr>
          <w:rFonts w:eastAsia="Nikosh"/>
          <w:lang w:bidi="bn-BD"/>
        </w:rPr>
        <w:t xml:space="preserve">, </w:t>
      </w:r>
      <w:r w:rsidRPr="005F04B8">
        <w:rPr>
          <w:rFonts w:eastAsia="Nikosh"/>
          <w:cs/>
          <w:lang w:bidi="bn-BD"/>
        </w:rPr>
        <w:t>ইয়াতীমদের</w:t>
      </w:r>
      <w:r w:rsidRPr="005F04B8">
        <w:rPr>
          <w:rFonts w:eastAsia="Nikosh"/>
          <w:lang w:bidi="bn-BD"/>
        </w:rPr>
        <w:t xml:space="preserve">, </w:t>
      </w:r>
      <w:r w:rsidRPr="005F04B8">
        <w:rPr>
          <w:rFonts w:eastAsia="Nikosh"/>
          <w:cs/>
          <w:lang w:bidi="bn-BD"/>
        </w:rPr>
        <w:t>মিসকীন ও মুসাফিরদের এটি এ জন্য যে</w:t>
      </w:r>
      <w:r w:rsidRPr="005F04B8">
        <w:rPr>
          <w:rFonts w:eastAsia="Nikosh"/>
          <w:lang w:bidi="bn-BD"/>
        </w:rPr>
        <w:t xml:space="preserve">, </w:t>
      </w:r>
      <w:r w:rsidRPr="005F04B8">
        <w:rPr>
          <w:rFonts w:eastAsia="Nikosh"/>
          <w:cs/>
          <w:lang w:bidi="bn-BD"/>
        </w:rPr>
        <w:t xml:space="preserve">যাতে ধন-সম্পদ তোমাদের মধ্যকার </w:t>
      </w:r>
      <w:r w:rsidRPr="005F04B8">
        <w:rPr>
          <w:rFonts w:eastAsia="Nikosh"/>
          <w:cs/>
          <w:lang w:bidi="bn-BD"/>
        </w:rPr>
        <w:lastRenderedPageBreak/>
        <w:t>বিত্তশালীদের মাঝেই কেবল আবর্তিত না থাকে। রাসূল তোমাদের যা দেয় তা গ্রহণ কর</w:t>
      </w:r>
      <w:r w:rsidRPr="005F04B8">
        <w:rPr>
          <w:rFonts w:eastAsia="Nikosh"/>
          <w:lang w:bidi="bn-BD"/>
        </w:rPr>
        <w:t xml:space="preserve">, </w:t>
      </w:r>
      <w:r w:rsidRPr="005F04B8">
        <w:rPr>
          <w:rFonts w:eastAsia="Nikosh"/>
          <w:cs/>
          <w:lang w:bidi="bn-BD"/>
        </w:rPr>
        <w:t>আর যা থেকে সে তোমাদের নিষেধ করে তা থেকে বিরত হও</w:t>
      </w:r>
      <w:r>
        <w:rPr>
          <w:rFonts w:eastAsia="Nikosh" w:hint="cs"/>
          <w:cs/>
          <w:lang w:bidi="bn-BD"/>
        </w:rPr>
        <w:t>”</w:t>
      </w:r>
      <w:r w:rsidRPr="00DC0B0C">
        <w:rPr>
          <w:rFonts w:eastAsia="Nikosh" w:cs="SolaimanLipi" w:hint="cs"/>
          <w:cs/>
          <w:lang w:bidi="hi-IN"/>
        </w:rPr>
        <w:t xml:space="preserve">। </w:t>
      </w:r>
      <w:r w:rsidR="002A4ABF">
        <w:rPr>
          <w:rFonts w:eastAsia="Nikosh" w:hint="cs"/>
          <w:cs/>
          <w:lang w:bidi="bn-BD"/>
        </w:rPr>
        <w:t>[</w:t>
      </w:r>
      <w:r w:rsidR="002A4ABF">
        <w:rPr>
          <w:rFonts w:eastAsia="Nikosh"/>
          <w:cs/>
          <w:lang w:bidi="bn-BD"/>
        </w:rPr>
        <w:t>সূরা আল</w:t>
      </w:r>
      <w:r w:rsidR="002A4ABF" w:rsidRPr="005F04B8">
        <w:rPr>
          <w:rFonts w:eastAsia="Nikosh"/>
          <w:cs/>
          <w:lang w:bidi="bn-BD"/>
        </w:rPr>
        <w:t>-হাশ</w:t>
      </w:r>
      <w:r w:rsidR="00A37D51">
        <w:rPr>
          <w:rFonts w:eastAsia="Nikosh" w:hint="cs"/>
          <w:cs/>
          <w:lang w:bidi="bn-BD"/>
        </w:rPr>
        <w:t>র, আয়াত: ৭]</w:t>
      </w:r>
    </w:p>
    <w:p w:rsidR="00A37D51" w:rsidRDefault="00A37D51" w:rsidP="00C067A3">
      <w:pPr>
        <w:autoSpaceDE w:val="0"/>
        <w:autoSpaceDN w:val="0"/>
        <w:bidi w:val="0"/>
        <w:adjustRightInd w:val="0"/>
        <w:spacing w:after="0" w:line="240" w:lineRule="auto"/>
        <w:jc w:val="both"/>
        <w:rPr>
          <w:rFonts w:eastAsia="Nikosh"/>
          <w:cs/>
          <w:lang w:bidi="bn-BD"/>
        </w:rPr>
      </w:pPr>
      <w:r>
        <w:rPr>
          <w:rFonts w:eastAsia="Nikosh" w:hint="cs"/>
          <w:cs/>
          <w:lang w:bidi="bn-BD"/>
        </w:rPr>
        <w:t>সর্ব</w:t>
      </w:r>
      <w:r w:rsidR="000333E5">
        <w:rPr>
          <w:rFonts w:eastAsia="Nikosh" w:hint="cs"/>
          <w:cs/>
          <w:lang w:bidi="bn-BD"/>
        </w:rPr>
        <w:t xml:space="preserve"> </w:t>
      </w:r>
      <w:r>
        <w:rPr>
          <w:rFonts w:eastAsia="Nikosh" w:hint="cs"/>
          <w:cs/>
          <w:lang w:bidi="bn-BD"/>
        </w:rPr>
        <w:t xml:space="preserve">যুগেই মুসলিমরা তাদের আকীদার কিতাবে আহলে বাইতের অধিকারসমূহ সংরক্ষণ করেছেন। যেমন, </w:t>
      </w:r>
      <w:r w:rsidR="00B66552">
        <w:rPr>
          <w:rFonts w:eastAsia="Nikosh" w:hint="cs"/>
          <w:cs/>
          <w:lang w:bidi="bn-BD"/>
        </w:rPr>
        <w:t xml:space="preserve">হিজরী </w:t>
      </w:r>
      <w:r>
        <w:rPr>
          <w:rFonts w:eastAsia="Nikosh" w:hint="cs"/>
          <w:cs/>
          <w:lang w:bidi="bn-BD"/>
        </w:rPr>
        <w:t xml:space="preserve">তৃতীয় শতাব্দির হানাফী মাযহাবের ইমাম ত্বহাবী </w:t>
      </w:r>
      <w:r w:rsidR="000333E5">
        <w:rPr>
          <w:rFonts w:eastAsia="Nikosh" w:hint="cs"/>
          <w:cs/>
          <w:lang w:bidi="bn-BD"/>
        </w:rPr>
        <w:t>রহ. রচিত ‘আকীদায়ে ত্বহাবিয়্যাহ’-</w:t>
      </w:r>
      <w:r>
        <w:rPr>
          <w:rFonts w:eastAsia="Nikosh" w:hint="cs"/>
          <w:cs/>
          <w:lang w:bidi="bn-BD"/>
        </w:rPr>
        <w:t xml:space="preserve">তে </w:t>
      </w:r>
      <w:r w:rsidR="00440BE3">
        <w:rPr>
          <w:rFonts w:eastAsia="Nikosh" w:hint="cs"/>
          <w:cs/>
          <w:lang w:bidi="bn-BD"/>
        </w:rPr>
        <w:t>বলেছেন, ‘যে ব্যক্তি রাসূলুল্লাহ্ সাল্লাল্লাহু আলাইহ</w:t>
      </w:r>
      <w:r w:rsidR="008F190B">
        <w:rPr>
          <w:rFonts w:eastAsia="Nikosh" w:hint="cs"/>
          <w:cs/>
          <w:lang w:bidi="bn-BD"/>
        </w:rPr>
        <w:t>ি ওয়াসাল্লামের সাহাবী, তাঁর</w:t>
      </w:r>
      <w:r w:rsidR="000A4B48">
        <w:rPr>
          <w:rFonts w:eastAsia="Nikosh" w:hint="cs"/>
          <w:cs/>
          <w:lang w:bidi="bn-BD"/>
        </w:rPr>
        <w:t xml:space="preserve"> </w:t>
      </w:r>
      <w:r w:rsidR="00440BE3">
        <w:rPr>
          <w:rFonts w:eastAsia="Nikosh" w:hint="cs"/>
          <w:cs/>
          <w:lang w:bidi="bn-BD"/>
        </w:rPr>
        <w:t xml:space="preserve">পবিত্র স্ত্রীগণ ও তাঁর পবিত্র বংশধরকে সব ধরণের নোংরা ও অপবিত্র কথাবার্তা থেকে মুক্ত রেখে উত্তম </w:t>
      </w:r>
      <w:r w:rsidR="00F7776D">
        <w:rPr>
          <w:rFonts w:eastAsia="Nikosh" w:hint="cs"/>
          <w:cs/>
          <w:lang w:bidi="bn-BD"/>
        </w:rPr>
        <w:t>ধারণা পোষণ</w:t>
      </w:r>
      <w:r w:rsidR="00440BE3">
        <w:rPr>
          <w:rFonts w:eastAsia="Nikosh" w:hint="cs"/>
          <w:cs/>
          <w:lang w:bidi="bn-BD"/>
        </w:rPr>
        <w:t xml:space="preserve"> করবে</w:t>
      </w:r>
      <w:r w:rsidR="00F7776D">
        <w:rPr>
          <w:rFonts w:eastAsia="Nikosh" w:hint="cs"/>
          <w:cs/>
          <w:lang w:bidi="bn-BD"/>
        </w:rPr>
        <w:t>,</w:t>
      </w:r>
      <w:r w:rsidR="00440BE3">
        <w:rPr>
          <w:rFonts w:eastAsia="Nikosh" w:hint="cs"/>
          <w:cs/>
          <w:lang w:bidi="bn-BD"/>
        </w:rPr>
        <w:t xml:space="preserve"> সে </w:t>
      </w:r>
      <w:r w:rsidR="00F7776D">
        <w:rPr>
          <w:rFonts w:eastAsia="Nikosh" w:hint="cs"/>
          <w:cs/>
          <w:lang w:bidi="bn-BD"/>
        </w:rPr>
        <w:t xml:space="preserve">ব্যক্তি </w:t>
      </w:r>
      <w:r w:rsidR="00440BE3">
        <w:rPr>
          <w:rFonts w:eastAsia="Nikosh" w:hint="cs"/>
          <w:cs/>
          <w:lang w:bidi="bn-BD"/>
        </w:rPr>
        <w:t>নিফাক থেকে মুক্ত থাকবে</w:t>
      </w:r>
      <w:r w:rsidR="00F7776D">
        <w:rPr>
          <w:rFonts w:eastAsia="Nikosh" w:hint="cs"/>
          <w:cs/>
          <w:lang w:bidi="bn-BD"/>
        </w:rPr>
        <w:t>’</w:t>
      </w:r>
      <w:r w:rsidR="00440BE3" w:rsidRPr="00DC0B0C">
        <w:rPr>
          <w:rFonts w:eastAsia="Nikosh" w:cs="SolaimanLipi" w:hint="cs"/>
          <w:cs/>
          <w:lang w:bidi="hi-IN"/>
        </w:rPr>
        <w:t xml:space="preserve">। </w:t>
      </w:r>
    </w:p>
    <w:p w:rsidR="00720D0E" w:rsidRDefault="00B66552" w:rsidP="000333E5">
      <w:pPr>
        <w:autoSpaceDE w:val="0"/>
        <w:autoSpaceDN w:val="0"/>
        <w:bidi w:val="0"/>
        <w:adjustRightInd w:val="0"/>
        <w:spacing w:after="0" w:line="240" w:lineRule="auto"/>
        <w:jc w:val="both"/>
        <w:rPr>
          <w:rFonts w:eastAsia="Nikosh"/>
          <w:cs/>
          <w:lang w:bidi="bn-BD"/>
        </w:rPr>
      </w:pPr>
      <w:r>
        <w:rPr>
          <w:rFonts w:eastAsia="Nikosh" w:hint="cs"/>
          <w:cs/>
          <w:lang w:bidi="bn-BD"/>
        </w:rPr>
        <w:t xml:space="preserve">হিজরী সপ্তম শতাব্দির ইমাম </w:t>
      </w:r>
      <w:r w:rsidR="000A4B48">
        <w:rPr>
          <w:rFonts w:eastAsia="Nikosh" w:hint="cs"/>
          <w:cs/>
          <w:lang w:bidi="bn-BD"/>
        </w:rPr>
        <w:t>শাইখুল ইসলাম ইবন তাইমিইয়্যা</w:t>
      </w:r>
      <w:r w:rsidR="00720D0E">
        <w:rPr>
          <w:rFonts w:eastAsia="Nikosh" w:hint="cs"/>
          <w:cs/>
          <w:lang w:bidi="bn-BD"/>
        </w:rPr>
        <w:t xml:space="preserve">হ আল-হাম্বলী রহ. তাঁর ‘আকীদাতুল ওয়াসাতিয়্যাহ’ তে </w:t>
      </w:r>
      <w:r w:rsidR="00465C00">
        <w:rPr>
          <w:rFonts w:eastAsia="Nikosh" w:hint="cs"/>
          <w:cs/>
          <w:lang w:bidi="bn-BD"/>
        </w:rPr>
        <w:t xml:space="preserve">আহলে সুন্নাহ ওয়াল জামা‘আহ এর আকীদাহ বর্ণনায় </w:t>
      </w:r>
      <w:r w:rsidR="00720D0E">
        <w:rPr>
          <w:rFonts w:eastAsia="Nikosh" w:hint="cs"/>
          <w:cs/>
          <w:lang w:bidi="bn-BD"/>
        </w:rPr>
        <w:t xml:space="preserve">বলেছেন, </w:t>
      </w:r>
      <w:r w:rsidR="00A40C51">
        <w:rPr>
          <w:rFonts w:eastAsia="Nikosh" w:hint="cs"/>
          <w:cs/>
          <w:lang w:bidi="bn-BD"/>
        </w:rPr>
        <w:t xml:space="preserve">‘তারা রাসূলুল্লাহ্ সাল্লাল্লাহু আলাইহি ওয়াসাল্লামের পরিবার-পরিজনকে ভালোবাসেন, তাদেরকে বন্ধুরূপে গ্রহণ করেন, </w:t>
      </w:r>
      <w:r w:rsidR="00C518B9">
        <w:rPr>
          <w:rFonts w:eastAsia="Nikosh" w:hint="cs"/>
          <w:cs/>
          <w:lang w:bidi="bn-BD"/>
        </w:rPr>
        <w:t>তাদের ব্যাপারে রাসূলুল্লাহ্ সাল্লাল্লাহু আলাইহি ওয়াসাল্লামের অসিয়্যাত সংরক্</w:t>
      </w:r>
      <w:r w:rsidR="000333E5">
        <w:rPr>
          <w:rFonts w:eastAsia="Nikosh" w:hint="cs"/>
          <w:cs/>
          <w:lang w:bidi="bn-BD"/>
        </w:rPr>
        <w:t>ষণ করেন, যেমন তিনি ‘গাদীরে খাম’-</w:t>
      </w:r>
      <w:r w:rsidR="00C518B9">
        <w:rPr>
          <w:rFonts w:eastAsia="Nikosh" w:hint="cs"/>
          <w:cs/>
          <w:lang w:bidi="bn-BD"/>
        </w:rPr>
        <w:t xml:space="preserve">এর দিনে বলেছিলেন, </w:t>
      </w:r>
    </w:p>
    <w:p w:rsidR="00C518B9" w:rsidRPr="00C518B9" w:rsidRDefault="00C518B9" w:rsidP="00C067A3">
      <w:pPr>
        <w:autoSpaceDE w:val="0"/>
        <w:autoSpaceDN w:val="0"/>
        <w:adjustRightInd w:val="0"/>
        <w:spacing w:after="0" w:line="240" w:lineRule="auto"/>
        <w:jc w:val="both"/>
        <w:rPr>
          <w:rFonts w:ascii="Traditional Arabic" w:hAnsi="Traditional Arabic" w:cs="KFGQPC Uthman Taha Naskh"/>
          <w:color w:val="0000CC"/>
          <w:rtl/>
          <w:lang w:bidi="ar-EG"/>
        </w:rPr>
      </w:pPr>
      <w:r>
        <w:rPr>
          <w:rFonts w:ascii="Traditional Arabic" w:hAnsi="Traditional Arabic" w:cs="KFGQPC Uthman Taha Naskh" w:hint="cs"/>
          <w:color w:val="0000CC"/>
          <w:rtl/>
          <w:lang w:bidi="ar-EG"/>
        </w:rPr>
        <w:t>«</w:t>
      </w:r>
      <w:r w:rsidRPr="00C1723B">
        <w:rPr>
          <w:rFonts w:ascii="Traditional Arabic" w:hAnsi="Traditional Arabic" w:cs="KFGQPC Uthman Taha Naskh"/>
          <w:color w:val="0000CC"/>
          <w:rtl/>
          <w:lang w:bidi="ar-EG"/>
        </w:rPr>
        <w:t>أُذَكِّرُكُمُ اللهَ فِي أَهْلِ بَيْتِي</w:t>
      </w:r>
      <w:r w:rsidRPr="00C518B9">
        <w:rPr>
          <w:rFonts w:ascii="Traditional Arabic" w:hAnsi="Traditional Arabic" w:cs="KFGQPC Uthman Taha Naskh" w:hint="eastAsia"/>
          <w:color w:val="0000CC"/>
          <w:rtl/>
          <w:lang w:bidi="ar-EG"/>
        </w:rPr>
        <w:t>»</w:t>
      </w:r>
      <w:r w:rsidR="006F13EC">
        <w:rPr>
          <w:rFonts w:ascii="Traditional Arabic" w:hAnsi="Traditional Arabic" w:cs="KFGQPC Uthman Taha Naskh" w:hint="cs"/>
          <w:color w:val="0000CC"/>
          <w:rtl/>
          <w:lang w:bidi="ar-EG"/>
        </w:rPr>
        <w:t>.</w:t>
      </w:r>
    </w:p>
    <w:p w:rsidR="002A4ABF" w:rsidRDefault="00C518B9" w:rsidP="006F13EC">
      <w:pPr>
        <w:autoSpaceDE w:val="0"/>
        <w:autoSpaceDN w:val="0"/>
        <w:bidi w:val="0"/>
        <w:adjustRightInd w:val="0"/>
        <w:spacing w:after="0" w:line="240" w:lineRule="auto"/>
        <w:jc w:val="both"/>
        <w:rPr>
          <w:rStyle w:val="rvts22"/>
          <w:rFonts w:cstheme="minorBidi"/>
          <w:rtl/>
          <w:lang w:bidi="ar-EG"/>
        </w:rPr>
      </w:pPr>
      <w:r>
        <w:rPr>
          <w:rStyle w:val="rvts22"/>
          <w:rFonts w:hint="cs"/>
          <w:cs/>
          <w:lang w:bidi="bn-BD"/>
        </w:rPr>
        <w:t>“</w:t>
      </w:r>
      <w:r w:rsidRPr="00640B27">
        <w:rPr>
          <w:rStyle w:val="rvts22"/>
          <w:cs/>
          <w:lang w:bidi="bn-IN"/>
        </w:rPr>
        <w:t>আহলে বা</w:t>
      </w:r>
      <w:r w:rsidRPr="00640B27">
        <w:rPr>
          <w:rStyle w:val="rvts22"/>
          <w:rFonts w:hint="cs"/>
          <w:cs/>
          <w:lang w:bidi="bn-IN"/>
        </w:rPr>
        <w:t>ই</w:t>
      </w:r>
      <w:r w:rsidRPr="00640B27">
        <w:rPr>
          <w:rStyle w:val="rvts22"/>
          <w:cs/>
          <w:lang w:bidi="bn-IN"/>
        </w:rPr>
        <w:t xml:space="preserve">তের ব্যাপারে তোমাদের আল্লাহর কথা </w:t>
      </w:r>
      <w:r w:rsidR="006F13EC">
        <w:rPr>
          <w:rStyle w:val="rvts22"/>
          <w:rFonts w:hint="cs"/>
          <w:cs/>
          <w:lang w:bidi="bn-BD"/>
        </w:rPr>
        <w:t>স্মরণ</w:t>
      </w:r>
      <w:r w:rsidRPr="00640B27">
        <w:rPr>
          <w:rStyle w:val="rvts22"/>
          <w:cs/>
          <w:lang w:bidi="bn-IN"/>
        </w:rPr>
        <w:t xml:space="preserve"> করিয়ে দিচ্ছি</w:t>
      </w:r>
      <w:r>
        <w:rPr>
          <w:rStyle w:val="rvts22"/>
          <w:rFonts w:hint="cs"/>
          <w:cs/>
          <w:lang w:bidi="bn-BD"/>
        </w:rPr>
        <w:t>”</w:t>
      </w:r>
      <w:r w:rsidR="00255D79" w:rsidRPr="00DC0B0C">
        <w:rPr>
          <w:rStyle w:val="rvts22"/>
          <w:rFonts w:cs="SolaimanLipi" w:hint="cs"/>
          <w:cs/>
          <w:lang w:bidi="hi-IN"/>
        </w:rPr>
        <w:t>।</w:t>
      </w:r>
      <w:r w:rsidR="00255D79" w:rsidRPr="0059416E">
        <w:rPr>
          <w:rStyle w:val="FootnoteReference"/>
          <w:cs/>
          <w:lang w:bidi="bn-BD"/>
        </w:rPr>
        <w:footnoteReference w:id="45"/>
      </w:r>
    </w:p>
    <w:p w:rsidR="004A2CF1" w:rsidRDefault="004A2CF1" w:rsidP="00C067A3">
      <w:pPr>
        <w:autoSpaceDE w:val="0"/>
        <w:autoSpaceDN w:val="0"/>
        <w:bidi w:val="0"/>
        <w:adjustRightInd w:val="0"/>
        <w:spacing w:after="0" w:line="240" w:lineRule="auto"/>
        <w:jc w:val="both"/>
        <w:rPr>
          <w:rStyle w:val="rvts22"/>
          <w:cs/>
          <w:lang w:bidi="bn-BD"/>
        </w:rPr>
      </w:pPr>
      <w:r w:rsidRPr="004A2CF1">
        <w:rPr>
          <w:rStyle w:val="rvts22"/>
          <w:rFonts w:hint="cs"/>
          <w:cs/>
          <w:lang w:bidi="bn-IN"/>
        </w:rPr>
        <w:t>কতিপয় কুরাইশ বনী হাশিমের সাথে দুর্ব্যবহার</w:t>
      </w:r>
      <w:r>
        <w:rPr>
          <w:rStyle w:val="rvts22"/>
          <w:rFonts w:hint="cs"/>
          <w:cs/>
          <w:lang w:bidi="bn-BD"/>
        </w:rPr>
        <w:t xml:space="preserve"> করলে আব্বাস রাদিয়াল্লাহু </w:t>
      </w:r>
      <w:r>
        <w:rPr>
          <w:rStyle w:val="rvts22"/>
          <w:rFonts w:hint="cs"/>
          <w:lang w:bidi="bn-BD"/>
        </w:rPr>
        <w:t>‘</w:t>
      </w:r>
      <w:r>
        <w:rPr>
          <w:rStyle w:val="rvts22"/>
          <w:rFonts w:hint="cs"/>
          <w:cs/>
          <w:lang w:bidi="bn-BD"/>
        </w:rPr>
        <w:t xml:space="preserve">আনহু রাসূলুল্লাহ্ সাল্লাল্লাহু আলাইহি ওয়াসাল্লামের কাছে অভিযোগ করেন। ফলে রাসূলুল্লাহ্ সাল্লাল্লাহু আলাইহি ওয়াসাল্লাম রাগান্বিত হয়ে বলেছেন, </w:t>
      </w:r>
    </w:p>
    <w:p w:rsidR="004A2CF1" w:rsidRPr="006F13EC" w:rsidRDefault="004A2CF1" w:rsidP="00C067A3">
      <w:pPr>
        <w:autoSpaceDE w:val="0"/>
        <w:autoSpaceDN w:val="0"/>
        <w:adjustRightInd w:val="0"/>
        <w:spacing w:after="0" w:line="240" w:lineRule="auto"/>
        <w:jc w:val="both"/>
        <w:rPr>
          <w:rFonts w:ascii="Traditional Arabic" w:hAnsi="Traditional Arabic" w:cs="KFGQPC Uthman Taha Naskh"/>
          <w:color w:val="0000CC"/>
          <w:rtl/>
        </w:rPr>
      </w:pPr>
      <w:r w:rsidRPr="006F13EC">
        <w:rPr>
          <w:rFonts w:ascii="Traditional Arabic" w:hAnsi="Traditional Arabic" w:cs="KFGQPC Uthman Taha Naskh" w:hint="cs"/>
          <w:color w:val="0000CC"/>
          <w:rtl/>
          <w:cs/>
        </w:rPr>
        <w:t xml:space="preserve"> </w:t>
      </w:r>
      <w:r w:rsidRPr="006F13EC">
        <w:rPr>
          <w:rFonts w:ascii="Traditional Arabic" w:hAnsi="Traditional Arabic" w:cs="KFGQPC Uthman Taha Naskh"/>
          <w:color w:val="0000CC"/>
          <w:rtl/>
        </w:rPr>
        <w:t>«</w:t>
      </w:r>
      <w:r w:rsidRPr="006F13EC">
        <w:rPr>
          <w:rFonts w:ascii="Traditional Arabic" w:hAnsi="Traditional Arabic" w:cs="KFGQPC Uthman Taha Naskh" w:hint="cs"/>
          <w:color w:val="0000CC"/>
          <w:rtl/>
        </w:rPr>
        <w:t>والذي نفسي بيده لا يؤمنون حتى يحبونكم لله ولقرابتي».</w:t>
      </w:r>
    </w:p>
    <w:p w:rsidR="004A2CF1" w:rsidRDefault="004A2CF1" w:rsidP="00C067A3">
      <w:pPr>
        <w:autoSpaceDE w:val="0"/>
        <w:autoSpaceDN w:val="0"/>
        <w:bidi w:val="0"/>
        <w:adjustRightInd w:val="0"/>
        <w:spacing w:after="0" w:line="240" w:lineRule="auto"/>
        <w:jc w:val="both"/>
        <w:rPr>
          <w:rStyle w:val="rvts22"/>
          <w:cs/>
          <w:lang w:bidi="bn-BD"/>
        </w:rPr>
      </w:pPr>
      <w:r w:rsidRPr="00FB5041">
        <w:rPr>
          <w:rStyle w:val="rvts22"/>
          <w:rFonts w:hint="cs"/>
          <w:cs/>
          <w:lang w:bidi="bn-BD"/>
        </w:rPr>
        <w:lastRenderedPageBreak/>
        <w:t>“যার হাতে আম</w:t>
      </w:r>
      <w:r w:rsidR="008F190B">
        <w:rPr>
          <w:rStyle w:val="rvts22"/>
          <w:rFonts w:hint="cs"/>
          <w:cs/>
          <w:lang w:bidi="bn-BD"/>
        </w:rPr>
        <w:t>ার জীবন তাঁর শপথ করে বলছি, তারা</w:t>
      </w:r>
      <w:r w:rsidRPr="00FB5041">
        <w:rPr>
          <w:rStyle w:val="rvts22"/>
          <w:rFonts w:hint="cs"/>
          <w:cs/>
          <w:lang w:bidi="bn-BD"/>
        </w:rPr>
        <w:t xml:space="preserve"> যতক্ষণ </w:t>
      </w:r>
      <w:r w:rsidR="00FB5041">
        <w:rPr>
          <w:rStyle w:val="rvts22"/>
          <w:rFonts w:hint="cs"/>
          <w:cs/>
          <w:lang w:bidi="bn-BD"/>
        </w:rPr>
        <w:t xml:space="preserve">না </w:t>
      </w:r>
      <w:r w:rsidR="008F190B">
        <w:rPr>
          <w:rStyle w:val="rvts22"/>
          <w:rFonts w:hint="cs"/>
          <w:cs/>
          <w:lang w:bidi="bn-BD"/>
        </w:rPr>
        <w:t>তোমা</w:t>
      </w:r>
      <w:r w:rsidRPr="00FB5041">
        <w:rPr>
          <w:rStyle w:val="rvts22"/>
          <w:rFonts w:hint="cs"/>
          <w:cs/>
          <w:lang w:bidi="bn-BD"/>
        </w:rPr>
        <w:t>দেরকে (বনী হাশিম</w:t>
      </w:r>
      <w:r w:rsidR="00FB5041" w:rsidRPr="00FB5041">
        <w:rPr>
          <w:rStyle w:val="rvts22"/>
          <w:rFonts w:hint="cs"/>
          <w:cs/>
          <w:lang w:bidi="bn-BD"/>
        </w:rPr>
        <w:t>কে</w:t>
      </w:r>
      <w:r w:rsidRPr="00FB5041">
        <w:rPr>
          <w:rStyle w:val="rvts22"/>
          <w:rFonts w:hint="cs"/>
          <w:cs/>
          <w:lang w:bidi="bn-BD"/>
        </w:rPr>
        <w:t>) আল্লাহর সন্তুষ্টি</w:t>
      </w:r>
      <w:r w:rsidR="00FB5041" w:rsidRPr="00FB5041">
        <w:rPr>
          <w:rStyle w:val="rvts22"/>
          <w:rFonts w:hint="cs"/>
          <w:cs/>
          <w:lang w:bidi="bn-BD"/>
        </w:rPr>
        <w:t xml:space="preserve"> ও আমার আত্মীয়তার খাতিরে </w:t>
      </w:r>
      <w:r w:rsidR="008F190B">
        <w:rPr>
          <w:rStyle w:val="rvts22"/>
          <w:rFonts w:hint="cs"/>
          <w:cs/>
          <w:lang w:bidi="bn-BD"/>
        </w:rPr>
        <w:t xml:space="preserve">তারা </w:t>
      </w:r>
      <w:r w:rsidR="00FB5041" w:rsidRPr="00FB5041">
        <w:rPr>
          <w:rStyle w:val="rvts22"/>
          <w:rFonts w:hint="cs"/>
          <w:cs/>
          <w:lang w:bidi="bn-BD"/>
        </w:rPr>
        <w:t>ভালো</w:t>
      </w:r>
      <w:r w:rsidR="008F190B">
        <w:rPr>
          <w:rStyle w:val="rvts22"/>
          <w:rFonts w:hint="cs"/>
          <w:cs/>
          <w:lang w:bidi="bn-BD"/>
        </w:rPr>
        <w:t xml:space="preserve"> না </w:t>
      </w:r>
      <w:r w:rsidR="00FB5041" w:rsidRPr="00FB5041">
        <w:rPr>
          <w:rStyle w:val="rvts22"/>
          <w:rFonts w:hint="cs"/>
          <w:cs/>
          <w:lang w:bidi="bn-BD"/>
        </w:rPr>
        <w:t xml:space="preserve">বাসবে ততক্ষণ </w:t>
      </w:r>
      <w:r w:rsidR="00FB5041">
        <w:rPr>
          <w:rStyle w:val="rvts22"/>
          <w:rFonts w:hint="cs"/>
          <w:cs/>
          <w:lang w:bidi="bn-BD"/>
        </w:rPr>
        <w:t xml:space="preserve">তোমরা </w:t>
      </w:r>
      <w:r w:rsidR="00FB5041" w:rsidRPr="00FB5041">
        <w:rPr>
          <w:rStyle w:val="rvts22"/>
          <w:rFonts w:hint="cs"/>
          <w:cs/>
          <w:lang w:bidi="bn-BD"/>
        </w:rPr>
        <w:t>ঈমানদার হতে পারবে না</w:t>
      </w:r>
      <w:r w:rsidR="00FB5041">
        <w:rPr>
          <w:rStyle w:val="rvts22"/>
          <w:rFonts w:hint="cs"/>
          <w:cs/>
          <w:lang w:bidi="bn-BD"/>
        </w:rPr>
        <w:t>”</w:t>
      </w:r>
      <w:r w:rsidR="00FB5041" w:rsidRPr="00DC0B0C">
        <w:rPr>
          <w:rStyle w:val="rvts22"/>
          <w:rFonts w:cs="SolaimanLipi" w:hint="cs"/>
          <w:cs/>
          <w:lang w:bidi="hi-IN"/>
        </w:rPr>
        <w:t>।</w:t>
      </w:r>
      <w:r w:rsidR="00FB5041">
        <w:rPr>
          <w:rStyle w:val="FootnoteReference"/>
          <w:cs/>
          <w:lang w:bidi="bn-BD"/>
        </w:rPr>
        <w:footnoteReference w:id="46"/>
      </w:r>
      <w:r w:rsidR="00FB5041" w:rsidRPr="00FB5041">
        <w:rPr>
          <w:rStyle w:val="rvts22"/>
          <w:rFonts w:hint="cs"/>
          <w:cs/>
          <w:lang w:bidi="bn-BD"/>
        </w:rPr>
        <w:t xml:space="preserve"> </w:t>
      </w:r>
    </w:p>
    <w:p w:rsidR="00781437" w:rsidRPr="006F13EC" w:rsidRDefault="00781437" w:rsidP="00C067A3">
      <w:pPr>
        <w:autoSpaceDE w:val="0"/>
        <w:autoSpaceDN w:val="0"/>
        <w:bidi w:val="0"/>
        <w:adjustRightInd w:val="0"/>
        <w:spacing w:after="0" w:line="240" w:lineRule="auto"/>
        <w:jc w:val="both"/>
        <w:rPr>
          <w:rStyle w:val="rvts22"/>
          <w:b/>
          <w:bCs/>
          <w:color w:val="C00000"/>
          <w:cs/>
          <w:lang w:bidi="bn-BD"/>
        </w:rPr>
      </w:pPr>
      <w:r w:rsidRPr="006F13EC">
        <w:rPr>
          <w:rStyle w:val="rvts22"/>
          <w:rFonts w:hint="cs"/>
          <w:b/>
          <w:bCs/>
          <w:color w:val="C00000"/>
          <w:cs/>
          <w:lang w:bidi="bn-BD"/>
        </w:rPr>
        <w:t xml:space="preserve">নবী পরিবার (আহলে বাইত) ও সাহাবীদের মধ্যকার সম্পর্ক: </w:t>
      </w:r>
    </w:p>
    <w:p w:rsidR="00781437" w:rsidRDefault="00514F2A" w:rsidP="000333E5">
      <w:pPr>
        <w:autoSpaceDE w:val="0"/>
        <w:autoSpaceDN w:val="0"/>
        <w:bidi w:val="0"/>
        <w:adjustRightInd w:val="0"/>
        <w:spacing w:after="0" w:line="240" w:lineRule="auto"/>
        <w:jc w:val="both"/>
        <w:rPr>
          <w:rStyle w:val="rvts22"/>
          <w:cs/>
          <w:lang w:bidi="bn-BD"/>
        </w:rPr>
      </w:pPr>
      <w:r>
        <w:rPr>
          <w:rStyle w:val="rvts22"/>
          <w:rFonts w:hint="cs"/>
          <w:cs/>
          <w:lang w:bidi="bn-BD"/>
        </w:rPr>
        <w:t xml:space="preserve">সাহাবীগণ রাসূলুল্লাহ্ সাল্লাল্লাহু আলাইহি ওয়াসাল্লামের পরিবারের ব্যাপারে তাঁর অসিয়্যত পালন করেছেন। যেমন, আবু বকর রাদিয়াল্লাহু </w:t>
      </w:r>
      <w:r>
        <w:rPr>
          <w:rStyle w:val="rvts22"/>
          <w:rFonts w:hint="cs"/>
          <w:lang w:bidi="bn-BD"/>
        </w:rPr>
        <w:t>‘</w:t>
      </w:r>
      <w:r>
        <w:rPr>
          <w:rStyle w:val="rvts22"/>
          <w:rFonts w:hint="cs"/>
          <w:cs/>
          <w:lang w:bidi="bn-BD"/>
        </w:rPr>
        <w:t xml:space="preserve">আনহু আলী রাদিয়াল্লাহু </w:t>
      </w:r>
      <w:r>
        <w:rPr>
          <w:rStyle w:val="rvts22"/>
          <w:rFonts w:hint="cs"/>
          <w:lang w:bidi="bn-BD"/>
        </w:rPr>
        <w:t>‘</w:t>
      </w:r>
      <w:r>
        <w:rPr>
          <w:rStyle w:val="rvts22"/>
          <w:rFonts w:hint="cs"/>
          <w:cs/>
          <w:lang w:bidi="bn-BD"/>
        </w:rPr>
        <w:t xml:space="preserve">আনহুকে বলেছেন, </w:t>
      </w:r>
    </w:p>
    <w:p w:rsidR="00644B35" w:rsidRPr="002A391A" w:rsidRDefault="00644B35" w:rsidP="00C067A3">
      <w:pPr>
        <w:spacing w:after="0" w:line="240" w:lineRule="auto"/>
        <w:jc w:val="both"/>
        <w:rPr>
          <w:rFonts w:ascii="Traditional Arabic" w:hAnsi="Traditional Arabic" w:cs="KFGQPC Uthman Taha Naskh"/>
          <w:color w:val="0000CC"/>
          <w:cs/>
          <w:lang w:bidi="bn-BD"/>
        </w:rPr>
      </w:pPr>
      <w:r w:rsidRPr="008E15A0">
        <w:rPr>
          <w:rFonts w:ascii="Traditional Arabic" w:hAnsi="Traditional Arabic" w:cs="KFGQPC Uthman Taha Naskh"/>
          <w:color w:val="0000CC"/>
          <w:rtl/>
          <w:lang w:bidi="ar-EG"/>
        </w:rPr>
        <w:t>«</w:t>
      </w:r>
      <w:r w:rsidRPr="002A391A">
        <w:rPr>
          <w:rFonts w:ascii="Traditional Arabic" w:hAnsi="Traditional Arabic" w:cs="KFGQPC Uthman Taha Naskh"/>
          <w:color w:val="0000CC"/>
          <w:rtl/>
          <w:lang w:bidi="ar-EG"/>
        </w:rPr>
        <w:t>وَالَّذِي نَفْسِي بِيَدِهِ، لَقَرَابَةُ رَسُولِ اللَّهِ صَلَّى اللهُ عَلَيْهِ وَسَلَّمَ أَحَبُّ إِلَيَّ أَنْ أَصِلَ مِنْ قَرَابَتِي</w:t>
      </w:r>
      <w:r w:rsidRPr="008E15A0">
        <w:rPr>
          <w:rFonts w:ascii="Traditional Arabic" w:hAnsi="Traditional Arabic" w:cs="KFGQPC Uthman Taha Naskh"/>
          <w:color w:val="0000CC"/>
          <w:rtl/>
          <w:lang w:bidi="ar-EG"/>
        </w:rPr>
        <w:t>»</w:t>
      </w:r>
      <w:r w:rsidR="008E2258">
        <w:rPr>
          <w:rFonts w:ascii="Traditional Arabic" w:hAnsi="Traditional Arabic" w:cs="KFGQPC Uthman Taha Naskh" w:hint="cs"/>
          <w:color w:val="0000CC"/>
          <w:rtl/>
          <w:lang w:bidi="ar-EG"/>
        </w:rPr>
        <w:t>.</w:t>
      </w:r>
    </w:p>
    <w:p w:rsidR="00644B35" w:rsidRDefault="00644B35" w:rsidP="00C067A3">
      <w:pPr>
        <w:autoSpaceDE w:val="0"/>
        <w:autoSpaceDN w:val="0"/>
        <w:bidi w:val="0"/>
        <w:adjustRightInd w:val="0"/>
        <w:spacing w:after="0" w:line="240" w:lineRule="auto"/>
        <w:jc w:val="both"/>
        <w:rPr>
          <w:rStyle w:val="rvts22"/>
          <w:cs/>
          <w:lang w:bidi="bn-BD"/>
        </w:rPr>
      </w:pPr>
      <w:r>
        <w:rPr>
          <w:rStyle w:val="rvts22"/>
          <w:rFonts w:hint="cs"/>
          <w:cs/>
          <w:lang w:bidi="bn-BD"/>
        </w:rPr>
        <w:t>“</w:t>
      </w:r>
      <w:r w:rsidRPr="005D6D8D">
        <w:rPr>
          <w:rStyle w:val="rvts22"/>
          <w:cs/>
          <w:lang w:bidi="bn-BD"/>
        </w:rPr>
        <w:t>আল্লাহর কসম! যাঁর হাতে আমার প্রাণ</w:t>
      </w:r>
      <w:r w:rsidRPr="005D6D8D">
        <w:rPr>
          <w:rStyle w:val="rvts22"/>
          <w:lang w:bidi="bn-BD"/>
        </w:rPr>
        <w:t xml:space="preserve">, </w:t>
      </w:r>
      <w:r w:rsidRPr="005D6D8D">
        <w:rPr>
          <w:rStyle w:val="rvts22"/>
          <w:cs/>
          <w:lang w:bidi="bn-BD"/>
        </w:rPr>
        <w:t>আমার আত্মীয়দের সাথে সদাচরণ করার চেয়ে</w:t>
      </w:r>
      <w:r w:rsidRPr="005D6D8D">
        <w:rPr>
          <w:rStyle w:val="rvts22"/>
          <w:lang w:bidi="bn-BD"/>
        </w:rPr>
        <w:t xml:space="preserve"> </w:t>
      </w:r>
      <w:r>
        <w:rPr>
          <w:rStyle w:val="rvts22"/>
          <w:rFonts w:hint="cs"/>
          <w:cs/>
          <w:lang w:bidi="bn-BD"/>
        </w:rPr>
        <w:t>রাসূলুল্লাহ্ সাল্লাল্লাহু আলাইহি ওয়াসাল্লামের</w:t>
      </w:r>
      <w:r w:rsidRPr="005D6D8D">
        <w:rPr>
          <w:rStyle w:val="rvts22"/>
          <w:cs/>
          <w:lang w:bidi="bn-BD"/>
        </w:rPr>
        <w:t xml:space="preserve"> আত্মীয়দের সাথে সদাচরণ করা আমি অধিক পছন্দ করি</w:t>
      </w:r>
      <w:r>
        <w:rPr>
          <w:rStyle w:val="rvts22"/>
          <w:rFonts w:hint="cs"/>
          <w:cs/>
          <w:lang w:bidi="bn-BD"/>
        </w:rPr>
        <w:t>”</w:t>
      </w:r>
      <w:r w:rsidRPr="00DC0B0C">
        <w:rPr>
          <w:rStyle w:val="rvts22"/>
          <w:rFonts w:cs="SolaimanLipi"/>
          <w:cs/>
          <w:lang w:bidi="hi-IN"/>
        </w:rPr>
        <w:t>।</w:t>
      </w:r>
      <w:r>
        <w:rPr>
          <w:rStyle w:val="FootnoteReference"/>
          <w:cs/>
          <w:lang w:bidi="bn-BD"/>
        </w:rPr>
        <w:footnoteReference w:id="47"/>
      </w:r>
    </w:p>
    <w:p w:rsidR="00644B35" w:rsidRPr="00DC0B0C" w:rsidRDefault="00644B35" w:rsidP="00C067A3">
      <w:pPr>
        <w:spacing w:after="0" w:line="240" w:lineRule="auto"/>
        <w:jc w:val="both"/>
        <w:rPr>
          <w:rFonts w:ascii="Traditional Arabic" w:hAnsi="Traditional Arabic"/>
          <w:color w:val="0000CC"/>
          <w:szCs w:val="30"/>
          <w:cs/>
          <w:lang w:bidi="bn-BD"/>
        </w:rPr>
      </w:pPr>
      <w:r w:rsidRPr="008E15A0">
        <w:rPr>
          <w:rFonts w:ascii="Traditional Arabic" w:hAnsi="Traditional Arabic" w:cs="KFGQPC Uthman Taha Naskh"/>
          <w:color w:val="0000CC"/>
          <w:rtl/>
          <w:lang w:bidi="ar-EG"/>
        </w:rPr>
        <w:t>«ارْقُبُوا مُحَمَّدًا صَلَّى اللهُ عَلَيْهِ وَسَلَّمَ فِي أَهْلِ بَيْتِهِ»</w:t>
      </w:r>
      <w:r w:rsidR="008E2258">
        <w:rPr>
          <w:rFonts w:ascii="Traditional Arabic" w:hAnsi="Traditional Arabic" w:cs="KFGQPC Uthman Taha Naskh" w:hint="cs"/>
          <w:color w:val="0000CC"/>
          <w:rtl/>
          <w:lang w:bidi="ar-EG"/>
        </w:rPr>
        <w:t>.</w:t>
      </w:r>
    </w:p>
    <w:p w:rsidR="00E76314" w:rsidRDefault="00644B35" w:rsidP="00C067A3">
      <w:pPr>
        <w:autoSpaceDE w:val="0"/>
        <w:autoSpaceDN w:val="0"/>
        <w:bidi w:val="0"/>
        <w:adjustRightInd w:val="0"/>
        <w:spacing w:after="0" w:line="240" w:lineRule="auto"/>
        <w:jc w:val="both"/>
        <w:rPr>
          <w:rStyle w:val="rvts22"/>
          <w:cs/>
          <w:lang w:bidi="bn-BD"/>
        </w:rPr>
      </w:pPr>
      <w:r>
        <w:rPr>
          <w:rStyle w:val="rvts22"/>
          <w:rFonts w:hint="cs"/>
          <w:cs/>
          <w:lang w:bidi="bn-BD"/>
        </w:rPr>
        <w:t>“</w:t>
      </w:r>
      <w:r w:rsidR="009B3C22">
        <w:rPr>
          <w:rStyle w:val="rvts22"/>
          <w:cs/>
          <w:lang w:bidi="bn-BD"/>
        </w:rPr>
        <w:t>মুহাম্মাদ</w:t>
      </w:r>
      <w:r w:rsidR="00F26888">
        <w:rPr>
          <w:rStyle w:val="rvts22"/>
          <w:cs/>
          <w:lang w:bidi="bn-BD"/>
        </w:rPr>
        <w:t xml:space="preserve"> </w:t>
      </w:r>
      <w:r>
        <w:rPr>
          <w:rStyle w:val="rvts22"/>
          <w:rFonts w:hint="cs"/>
          <w:cs/>
          <w:lang w:bidi="bn-BD"/>
        </w:rPr>
        <w:t xml:space="preserve">সাল্লাল্লাহু আলাইহি ওয়াসাল্লামের </w:t>
      </w:r>
      <w:r w:rsidRPr="009F6421">
        <w:rPr>
          <w:rStyle w:val="rvts22"/>
          <w:cs/>
          <w:lang w:bidi="bn-BD"/>
        </w:rPr>
        <w:t>পরিবারবর্গের প্রতি তোমরা</w:t>
      </w:r>
      <w:r w:rsidRPr="009F6421">
        <w:rPr>
          <w:rStyle w:val="rvts22"/>
          <w:lang w:bidi="bn-BD"/>
        </w:rPr>
        <w:t xml:space="preserve"> </w:t>
      </w:r>
      <w:r w:rsidRPr="009F6421">
        <w:rPr>
          <w:rStyle w:val="rvts22"/>
          <w:cs/>
          <w:lang w:bidi="bn-BD"/>
        </w:rPr>
        <w:t>অধিক সম্মান দেখাবে</w:t>
      </w:r>
      <w:r>
        <w:rPr>
          <w:rStyle w:val="rvts22"/>
          <w:rFonts w:hint="cs"/>
          <w:cs/>
          <w:lang w:bidi="bn-BD"/>
        </w:rPr>
        <w:t>”</w:t>
      </w:r>
      <w:r w:rsidRPr="00DC0B0C">
        <w:rPr>
          <w:rStyle w:val="rvts22"/>
          <w:rFonts w:cs="SolaimanLipi"/>
          <w:cs/>
          <w:lang w:bidi="hi-IN"/>
        </w:rPr>
        <w:t>।</w:t>
      </w:r>
      <w:r>
        <w:rPr>
          <w:rStyle w:val="FootnoteReference"/>
          <w:cs/>
          <w:lang w:bidi="bn-BD"/>
        </w:rPr>
        <w:footnoteReference w:id="48"/>
      </w:r>
    </w:p>
    <w:p w:rsidR="00644B35" w:rsidRDefault="00042DB8" w:rsidP="000333E5">
      <w:pPr>
        <w:autoSpaceDE w:val="0"/>
        <w:autoSpaceDN w:val="0"/>
        <w:bidi w:val="0"/>
        <w:adjustRightInd w:val="0"/>
        <w:spacing w:after="0" w:line="240" w:lineRule="auto"/>
        <w:jc w:val="both"/>
        <w:rPr>
          <w:rStyle w:val="rvts22"/>
          <w:cs/>
          <w:lang w:bidi="bn-BD"/>
        </w:rPr>
      </w:pPr>
      <w:r>
        <w:rPr>
          <w:rStyle w:val="rvts22"/>
          <w:rFonts w:hint="cs"/>
          <w:cs/>
          <w:lang w:bidi="bn-BD"/>
        </w:rPr>
        <w:t>হাদীস দু’টি</w:t>
      </w:r>
      <w:r w:rsidR="00E76314">
        <w:rPr>
          <w:rStyle w:val="rvts22"/>
          <w:rFonts w:hint="cs"/>
          <w:cs/>
          <w:lang w:bidi="bn-BD"/>
        </w:rPr>
        <w:t xml:space="preserve"> ইমাম বুখারী রহ. ত</w:t>
      </w:r>
      <w:r w:rsidR="008E31D0">
        <w:rPr>
          <w:rStyle w:val="rvts22"/>
          <w:rFonts w:hint="cs"/>
          <w:cs/>
          <w:lang w:bidi="bn-BD"/>
        </w:rPr>
        <w:t>ার সহীহ বুখারীতে বর্ণনা করেছেন।</w:t>
      </w:r>
    </w:p>
    <w:p w:rsidR="008E31D0" w:rsidRDefault="008E31D0" w:rsidP="000333E5">
      <w:pPr>
        <w:autoSpaceDE w:val="0"/>
        <w:autoSpaceDN w:val="0"/>
        <w:bidi w:val="0"/>
        <w:adjustRightInd w:val="0"/>
        <w:spacing w:after="0" w:line="240" w:lineRule="auto"/>
        <w:jc w:val="both"/>
        <w:rPr>
          <w:rStyle w:val="rvts22"/>
          <w:cs/>
          <w:lang w:bidi="bn-BD"/>
        </w:rPr>
      </w:pPr>
      <w:r>
        <w:rPr>
          <w:rStyle w:val="rvts22"/>
          <w:rFonts w:hint="cs"/>
          <w:cs/>
          <w:lang w:bidi="bn-BD"/>
        </w:rPr>
        <w:t xml:space="preserve">আবু বকর রাদিয়াল্লাহু </w:t>
      </w:r>
      <w:r>
        <w:rPr>
          <w:rStyle w:val="rvts22"/>
          <w:rFonts w:hint="cs"/>
          <w:lang w:bidi="bn-BD"/>
        </w:rPr>
        <w:t>‘</w:t>
      </w:r>
      <w:r>
        <w:rPr>
          <w:rStyle w:val="rvts22"/>
          <w:rFonts w:hint="cs"/>
          <w:cs/>
          <w:lang w:bidi="bn-BD"/>
        </w:rPr>
        <w:t xml:space="preserve">আনহু আলী রাদিয়াল্লাহু </w:t>
      </w:r>
      <w:r>
        <w:rPr>
          <w:rStyle w:val="rvts22"/>
          <w:rFonts w:hint="cs"/>
          <w:lang w:bidi="bn-BD"/>
        </w:rPr>
        <w:t>‘</w:t>
      </w:r>
      <w:r>
        <w:rPr>
          <w:rStyle w:val="rvts22"/>
          <w:rFonts w:hint="cs"/>
          <w:cs/>
          <w:lang w:bidi="bn-BD"/>
        </w:rPr>
        <w:t>আনহুকে আরো বলতেন,</w:t>
      </w:r>
    </w:p>
    <w:p w:rsidR="00D62D07" w:rsidRPr="00AD6553" w:rsidRDefault="00D62D07" w:rsidP="00C067A3">
      <w:pPr>
        <w:spacing w:after="0" w:line="240" w:lineRule="auto"/>
        <w:jc w:val="both"/>
        <w:rPr>
          <w:rFonts w:ascii="Traditional Arabic" w:hAnsi="Traditional Arabic" w:cs="KFGQPC Uthman Taha Naskh"/>
          <w:color w:val="0000CC"/>
          <w:rtl/>
        </w:rPr>
      </w:pPr>
      <w:r w:rsidRPr="00AD6553">
        <w:rPr>
          <w:rFonts w:ascii="Traditional Arabic" w:hAnsi="Traditional Arabic" w:cs="KFGQPC Uthman Taha Naskh" w:hint="eastAsia"/>
          <w:color w:val="0000CC"/>
          <w:rtl/>
        </w:rPr>
        <w:t>«</w:t>
      </w:r>
      <w:r w:rsidRPr="00AD6553">
        <w:rPr>
          <w:rFonts w:ascii="Traditional Arabic" w:hAnsi="Traditional Arabic" w:cs="KFGQPC Uthman Taha Naskh" w:hint="cs"/>
          <w:color w:val="0000CC"/>
          <w:rtl/>
        </w:rPr>
        <w:t>افتنا يا أبا الحسن».</w:t>
      </w:r>
    </w:p>
    <w:p w:rsidR="008E31D0" w:rsidRDefault="00D62D07" w:rsidP="00C067A3">
      <w:pPr>
        <w:autoSpaceDE w:val="0"/>
        <w:autoSpaceDN w:val="0"/>
        <w:bidi w:val="0"/>
        <w:adjustRightInd w:val="0"/>
        <w:spacing w:after="0" w:line="240" w:lineRule="auto"/>
        <w:jc w:val="both"/>
        <w:rPr>
          <w:rStyle w:val="rvts22"/>
          <w:cs/>
          <w:lang w:bidi="bn-BD"/>
        </w:rPr>
      </w:pPr>
      <w:r w:rsidRPr="00AD6553">
        <w:rPr>
          <w:rStyle w:val="rvts22"/>
          <w:rFonts w:hint="cs"/>
          <w:cs/>
          <w:lang w:bidi="bn-BD"/>
        </w:rPr>
        <w:t>“হে আবু হাসান, আমাদেরকে এ বিষয়ে ফতওয়া দাও”।</w:t>
      </w:r>
      <w:r w:rsidR="00F26888">
        <w:rPr>
          <w:rStyle w:val="rvts22"/>
          <w:rFonts w:hint="cs"/>
          <w:cs/>
          <w:lang w:bidi="bn-BD"/>
        </w:rPr>
        <w:t xml:space="preserve"> </w:t>
      </w:r>
    </w:p>
    <w:p w:rsidR="00112763" w:rsidRDefault="00112763" w:rsidP="00C067A3">
      <w:pPr>
        <w:autoSpaceDE w:val="0"/>
        <w:autoSpaceDN w:val="0"/>
        <w:bidi w:val="0"/>
        <w:adjustRightInd w:val="0"/>
        <w:spacing w:after="0" w:line="240" w:lineRule="auto"/>
        <w:jc w:val="both"/>
        <w:rPr>
          <w:rStyle w:val="rvts22"/>
          <w:cs/>
          <w:lang w:bidi="bn-BD"/>
        </w:rPr>
      </w:pPr>
      <w:r>
        <w:rPr>
          <w:rStyle w:val="rvts22"/>
          <w:rFonts w:hint="cs"/>
          <w:cs/>
          <w:lang w:bidi="bn-BD"/>
        </w:rPr>
        <w:t xml:space="preserve">একবার আবু বকর রাদিয়াল্লাহু </w:t>
      </w:r>
      <w:r>
        <w:rPr>
          <w:rStyle w:val="rvts22"/>
          <w:rFonts w:hint="cs"/>
          <w:lang w:bidi="bn-BD"/>
        </w:rPr>
        <w:t>‘</w:t>
      </w:r>
      <w:r>
        <w:rPr>
          <w:rStyle w:val="rvts22"/>
          <w:rFonts w:hint="cs"/>
          <w:cs/>
          <w:lang w:bidi="bn-BD"/>
        </w:rPr>
        <w:t xml:space="preserve">আনহু আসরের সালাত শেষে বের হলেন। হাসান রাদিয়াল্লাহু </w:t>
      </w:r>
      <w:r>
        <w:rPr>
          <w:rStyle w:val="rvts22"/>
          <w:rFonts w:hint="cs"/>
          <w:lang w:bidi="bn-BD"/>
        </w:rPr>
        <w:t>‘</w:t>
      </w:r>
      <w:r>
        <w:rPr>
          <w:rStyle w:val="rvts22"/>
          <w:rFonts w:hint="cs"/>
          <w:cs/>
          <w:lang w:bidi="bn-BD"/>
        </w:rPr>
        <w:t xml:space="preserve">আনহুকে শিশুদের সাথে খেলাধুলা করতে দেখে তিনি তাকে কাঁধে তুলে নিলেন এবং </w:t>
      </w:r>
      <w:r w:rsidR="00D1230D">
        <w:rPr>
          <w:rStyle w:val="rvts22"/>
          <w:rFonts w:hint="cs"/>
          <w:cs/>
          <w:lang w:bidi="bn-BD"/>
        </w:rPr>
        <w:t xml:space="preserve">ছন্দে </w:t>
      </w:r>
      <w:r w:rsidR="008E2258">
        <w:rPr>
          <w:rStyle w:val="rvts22"/>
          <w:rFonts w:hint="cs"/>
          <w:cs/>
          <w:lang w:bidi="bn-BD"/>
        </w:rPr>
        <w:t xml:space="preserve">ছন্দে </w:t>
      </w:r>
      <w:r w:rsidR="00D1230D">
        <w:rPr>
          <w:rStyle w:val="rvts22"/>
          <w:rFonts w:hint="cs"/>
          <w:cs/>
          <w:lang w:bidi="bn-BD"/>
        </w:rPr>
        <w:t xml:space="preserve">কবিতা আবৃতি করতে লাগলেন, </w:t>
      </w:r>
    </w:p>
    <w:p w:rsidR="008E31D0" w:rsidRPr="008E2258" w:rsidRDefault="00C55B9A" w:rsidP="000333E5">
      <w:pPr>
        <w:spacing w:after="0" w:line="240" w:lineRule="auto"/>
        <w:jc w:val="center"/>
        <w:rPr>
          <w:rFonts w:ascii="Traditional Arabic" w:hAnsi="Traditional Arabic" w:cs="KFGQPC Uthman Taha Naskh"/>
          <w:rtl/>
        </w:rPr>
      </w:pPr>
      <w:r w:rsidRPr="008E2258">
        <w:rPr>
          <w:rFonts w:ascii="Traditional Arabic" w:hAnsi="Traditional Arabic" w:cs="KFGQPC Uthman Taha Naskh" w:hint="cs"/>
          <w:rtl/>
        </w:rPr>
        <w:lastRenderedPageBreak/>
        <w:t>بأبي شبيه بالنبي</w:t>
      </w:r>
      <w:r w:rsidRPr="008E2258">
        <w:rPr>
          <w:rFonts w:ascii="Traditional Arabic" w:hAnsi="Traditional Arabic" w:cs="KFGQPC Uthman Taha Naskh" w:hint="cs"/>
          <w:rtl/>
        </w:rPr>
        <w:tab/>
      </w:r>
      <w:r w:rsidRPr="008E2258">
        <w:rPr>
          <w:rFonts w:ascii="Traditional Arabic" w:hAnsi="Traditional Arabic" w:cs="KFGQPC Uthman Taha Naskh" w:hint="cs"/>
          <w:rtl/>
        </w:rPr>
        <w:tab/>
        <w:t>لا شبيه بعلي</w:t>
      </w:r>
    </w:p>
    <w:p w:rsidR="00C77B22" w:rsidRPr="00DC0B0C" w:rsidRDefault="00C55B9A" w:rsidP="008E2258">
      <w:pPr>
        <w:autoSpaceDE w:val="0"/>
        <w:autoSpaceDN w:val="0"/>
        <w:bidi w:val="0"/>
        <w:adjustRightInd w:val="0"/>
        <w:spacing w:after="0" w:line="240" w:lineRule="auto"/>
        <w:jc w:val="both"/>
        <w:rPr>
          <w:rStyle w:val="rvts22"/>
          <w:szCs w:val="30"/>
          <w:cs/>
          <w:lang w:bidi="bn-BD"/>
        </w:rPr>
      </w:pPr>
      <w:r w:rsidRPr="00C55B9A">
        <w:rPr>
          <w:rStyle w:val="rvts22"/>
          <w:rFonts w:hint="cs"/>
          <w:cs/>
          <w:lang w:bidi="bn-BD"/>
        </w:rPr>
        <w:t xml:space="preserve">হে নবী সাল্লাল্লাহু আলাইহি ওয়াসাল্লামের সাথে সদৃশ, আলী রাদিয়াল্লাহু </w:t>
      </w:r>
      <w:r w:rsidRPr="00C55B9A">
        <w:rPr>
          <w:rStyle w:val="rvts22"/>
          <w:rFonts w:hint="cs"/>
          <w:lang w:bidi="bn-BD"/>
        </w:rPr>
        <w:t>‘</w:t>
      </w:r>
      <w:r w:rsidRPr="00C55B9A">
        <w:rPr>
          <w:rStyle w:val="rvts22"/>
          <w:rFonts w:hint="cs"/>
          <w:cs/>
          <w:lang w:bidi="bn-BD"/>
        </w:rPr>
        <w:t xml:space="preserve">আনহুর সাথে সদৃশ নয়। </w:t>
      </w:r>
      <w:r w:rsidR="00C77B22">
        <w:rPr>
          <w:rStyle w:val="rvts22"/>
          <w:rFonts w:hint="cs"/>
          <w:cs/>
          <w:lang w:bidi="bn-BD"/>
        </w:rPr>
        <w:t>এ</w:t>
      </w:r>
      <w:r w:rsidR="008157BF">
        <w:rPr>
          <w:rStyle w:val="rvts22"/>
          <w:rFonts w:hint="cs"/>
          <w:cs/>
          <w:lang w:bidi="bn-BD"/>
        </w:rPr>
        <w:t xml:space="preserve"> </w:t>
      </w:r>
      <w:r w:rsidR="00C77B22">
        <w:rPr>
          <w:rStyle w:val="rvts22"/>
          <w:rFonts w:hint="cs"/>
          <w:cs/>
          <w:lang w:bidi="bn-BD"/>
        </w:rPr>
        <w:t xml:space="preserve">সময় আলী রাদিয়াল্লাহু </w:t>
      </w:r>
      <w:r w:rsidR="00C77B22">
        <w:rPr>
          <w:rStyle w:val="rvts22"/>
          <w:rFonts w:hint="cs"/>
          <w:lang w:bidi="bn-BD"/>
        </w:rPr>
        <w:t>‘</w:t>
      </w:r>
      <w:r w:rsidR="00C77B22">
        <w:rPr>
          <w:rStyle w:val="rvts22"/>
          <w:rFonts w:hint="cs"/>
          <w:cs/>
          <w:lang w:bidi="bn-BD"/>
        </w:rPr>
        <w:t xml:space="preserve">আনহু তার সাথেই ছিলেন। একথা শুনে </w:t>
      </w:r>
      <w:r w:rsidR="008E2258">
        <w:rPr>
          <w:rStyle w:val="rvts22"/>
          <w:rFonts w:hint="cs"/>
          <w:cs/>
          <w:lang w:bidi="bn-BD"/>
        </w:rPr>
        <w:t xml:space="preserve">তিনি </w:t>
      </w:r>
      <w:r w:rsidR="00C77B22">
        <w:rPr>
          <w:rStyle w:val="rvts22"/>
          <w:rFonts w:hint="cs"/>
          <w:cs/>
          <w:lang w:bidi="bn-BD"/>
        </w:rPr>
        <w:t xml:space="preserve">মুসকি হাসি হাসলেন। </w:t>
      </w:r>
    </w:p>
    <w:p w:rsidR="00D83B8A" w:rsidRDefault="003F3F93" w:rsidP="008157BF">
      <w:pPr>
        <w:autoSpaceDE w:val="0"/>
        <w:autoSpaceDN w:val="0"/>
        <w:bidi w:val="0"/>
        <w:adjustRightInd w:val="0"/>
        <w:spacing w:after="0" w:line="240" w:lineRule="auto"/>
        <w:jc w:val="both"/>
        <w:rPr>
          <w:rStyle w:val="rvts22"/>
          <w:cs/>
          <w:lang w:bidi="bn-BD"/>
        </w:rPr>
      </w:pPr>
      <w:r w:rsidRPr="003F3F93">
        <w:rPr>
          <w:rStyle w:val="rvts22"/>
          <w:rFonts w:hint="cs"/>
          <w:cs/>
          <w:lang w:bidi="bn-BD"/>
        </w:rPr>
        <w:t xml:space="preserve">উমার রাদিয়াল্লাহু </w:t>
      </w:r>
      <w:r w:rsidRPr="003F3F93">
        <w:rPr>
          <w:rStyle w:val="rvts22"/>
          <w:rFonts w:hint="cs"/>
          <w:lang w:bidi="bn-BD"/>
        </w:rPr>
        <w:t>‘</w:t>
      </w:r>
      <w:r w:rsidRPr="003F3F93">
        <w:rPr>
          <w:rStyle w:val="rvts22"/>
          <w:rFonts w:hint="cs"/>
          <w:cs/>
          <w:lang w:bidi="bn-BD"/>
        </w:rPr>
        <w:t xml:space="preserve">আনহু </w:t>
      </w:r>
      <w:r>
        <w:rPr>
          <w:rStyle w:val="rvts22"/>
          <w:rFonts w:hint="cs"/>
          <w:cs/>
          <w:lang w:bidi="bn-BD"/>
        </w:rPr>
        <w:t>বাইতুল মালের সম্পদ বণ্টন করতে বিবরণী তৈরি করার সময় রাসূলুল্লাহ্ সাল্লাল্লাহু আলাইহি ওয়াসাল্লামের আহলে বাইতের থেকে শুরু ক</w:t>
      </w:r>
      <w:r w:rsidR="00E617F3">
        <w:rPr>
          <w:rStyle w:val="rvts22"/>
          <w:rFonts w:hint="cs"/>
          <w:cs/>
          <w:lang w:bidi="bn-BD"/>
        </w:rPr>
        <w:t>রতে</w:t>
      </w:r>
      <w:r>
        <w:rPr>
          <w:rStyle w:val="rvts22"/>
          <w:rFonts w:hint="cs"/>
          <w:cs/>
          <w:lang w:bidi="bn-BD"/>
        </w:rPr>
        <w:t>ন। কেউ কেউ ধারণা করেছিলেন যে,</w:t>
      </w:r>
      <w:r w:rsidR="00E617F3">
        <w:rPr>
          <w:rStyle w:val="rvts22"/>
          <w:rFonts w:hint="cs"/>
          <w:cs/>
          <w:lang w:bidi="bn-BD"/>
        </w:rPr>
        <w:t xml:space="preserve"> তিনি নিজের নাম আগে অন্তর্ভুক্ত</w:t>
      </w:r>
      <w:r w:rsidR="00042DB8">
        <w:rPr>
          <w:rStyle w:val="rvts22"/>
          <w:rFonts w:hint="cs"/>
          <w:cs/>
          <w:lang w:bidi="bn-BD"/>
        </w:rPr>
        <w:t xml:space="preserve"> করবেন অথচ তিনি তা করেন নি;</w:t>
      </w:r>
      <w:r>
        <w:rPr>
          <w:rStyle w:val="rvts22"/>
          <w:rFonts w:hint="cs"/>
          <w:cs/>
          <w:lang w:bidi="bn-BD"/>
        </w:rPr>
        <w:t xml:space="preserve"> </w:t>
      </w:r>
      <w:r w:rsidR="00921D07">
        <w:rPr>
          <w:rStyle w:val="rvts22"/>
          <w:rFonts w:hint="cs"/>
          <w:cs/>
          <w:lang w:bidi="bn-BD"/>
        </w:rPr>
        <w:t>বরং তিনি বলেছেন, “আল্লাহ তাকে যে স্তরে রেখেছেন তোমরাও উমারকে সে স্তরে রেখো”।</w:t>
      </w:r>
      <w:r w:rsidR="00921D07">
        <w:rPr>
          <w:rStyle w:val="FootnoteReference"/>
          <w:cs/>
          <w:lang w:bidi="bn-BD"/>
        </w:rPr>
        <w:footnoteReference w:id="49"/>
      </w:r>
      <w:r w:rsidR="00E617F3">
        <w:rPr>
          <w:rStyle w:val="rvts22"/>
          <w:rFonts w:hint="cs"/>
          <w:cs/>
          <w:lang w:bidi="bn-BD"/>
        </w:rPr>
        <w:t xml:space="preserve"> </w:t>
      </w:r>
      <w:r w:rsidR="00D83B8A">
        <w:rPr>
          <w:rStyle w:val="rvts22"/>
          <w:rFonts w:hint="cs"/>
          <w:cs/>
          <w:lang w:bidi="bn-BD"/>
        </w:rPr>
        <w:t xml:space="preserve">তার অংশ ছিলো বনী ‘আদির অংশের সাথে। আর বনী ‘আদি কুরাইশদের অনেক পরের সিরিয়ালে ছিলো। </w:t>
      </w:r>
    </w:p>
    <w:p w:rsidR="00B61822" w:rsidRDefault="006C7702" w:rsidP="00C067A3">
      <w:pPr>
        <w:autoSpaceDE w:val="0"/>
        <w:autoSpaceDN w:val="0"/>
        <w:bidi w:val="0"/>
        <w:adjustRightInd w:val="0"/>
        <w:spacing w:after="0" w:line="240" w:lineRule="auto"/>
        <w:jc w:val="both"/>
        <w:rPr>
          <w:rStyle w:val="rvts22"/>
          <w:cs/>
          <w:lang w:bidi="bn-BD"/>
        </w:rPr>
      </w:pPr>
      <w:r>
        <w:rPr>
          <w:rStyle w:val="rvts22"/>
          <w:rFonts w:hint="cs"/>
          <w:cs/>
          <w:lang w:bidi="bn-BD"/>
        </w:rPr>
        <w:t xml:space="preserve">অন্যদিকে আয়েশা রাদিয়াল্লাহু </w:t>
      </w:r>
      <w:r>
        <w:rPr>
          <w:rStyle w:val="rvts22"/>
          <w:rFonts w:hint="cs"/>
          <w:lang w:bidi="bn-BD"/>
        </w:rPr>
        <w:t>‘</w:t>
      </w:r>
      <w:r>
        <w:rPr>
          <w:rStyle w:val="rvts22"/>
          <w:rFonts w:hint="cs"/>
          <w:cs/>
          <w:lang w:bidi="bn-BD"/>
        </w:rPr>
        <w:t xml:space="preserve">আনহা সর্বাধিক বিশুদ্ধ সনদে আলী রাদিয়াল্লাহু </w:t>
      </w:r>
      <w:r>
        <w:rPr>
          <w:rStyle w:val="rvts22"/>
          <w:rFonts w:hint="cs"/>
          <w:lang w:bidi="bn-BD"/>
        </w:rPr>
        <w:t>‘</w:t>
      </w:r>
      <w:r>
        <w:rPr>
          <w:rStyle w:val="rvts22"/>
          <w:rFonts w:hint="cs"/>
          <w:cs/>
          <w:lang w:bidi="bn-BD"/>
        </w:rPr>
        <w:t xml:space="preserve">আনহুর মর্যাদা বর্ণনা করেছেন। </w:t>
      </w:r>
      <w:r w:rsidR="00243B3D">
        <w:rPr>
          <w:rStyle w:val="rvts22"/>
          <w:rFonts w:hint="cs"/>
          <w:cs/>
          <w:lang w:bidi="bn-BD"/>
        </w:rPr>
        <w:t xml:space="preserve">তিনি ‘হাদীসুল কিসা’ এ আলী, ফাতিমা, হাসান ও হুসাইন রাদিয়াল্লাহু </w:t>
      </w:r>
      <w:r w:rsidR="00243B3D">
        <w:rPr>
          <w:rStyle w:val="rvts22"/>
          <w:rFonts w:hint="cs"/>
          <w:lang w:bidi="bn-BD"/>
        </w:rPr>
        <w:t>‘</w:t>
      </w:r>
      <w:r w:rsidR="00243B3D">
        <w:rPr>
          <w:rStyle w:val="rvts22"/>
          <w:rFonts w:hint="cs"/>
          <w:cs/>
          <w:lang w:bidi="bn-BD"/>
        </w:rPr>
        <w:t xml:space="preserve">আনহুমের মর্যাদা বর্ণনা করেছেন। প্রশ্নকারী ও ফতওয়া অনুসন্ধানীকে তিনি আলী রাদিয়াল্লাহু </w:t>
      </w:r>
      <w:r w:rsidR="00243B3D">
        <w:rPr>
          <w:rStyle w:val="rvts22"/>
          <w:rFonts w:hint="cs"/>
          <w:lang w:bidi="bn-BD"/>
        </w:rPr>
        <w:t>‘</w:t>
      </w:r>
      <w:r w:rsidR="00243B3D">
        <w:rPr>
          <w:rStyle w:val="rvts22"/>
          <w:rFonts w:hint="cs"/>
          <w:cs/>
          <w:lang w:bidi="bn-BD"/>
        </w:rPr>
        <w:t xml:space="preserve">আনহুর কাছে পাঠাতেন। </w:t>
      </w:r>
      <w:r w:rsidR="00D51503">
        <w:rPr>
          <w:rStyle w:val="rvts22"/>
          <w:rFonts w:hint="cs"/>
          <w:cs/>
          <w:lang w:bidi="bn-BD"/>
        </w:rPr>
        <w:t xml:space="preserve">উসমান রাদিয়াল্লাহু </w:t>
      </w:r>
      <w:r w:rsidR="00D51503">
        <w:rPr>
          <w:rStyle w:val="rvts22"/>
          <w:rFonts w:hint="cs"/>
          <w:lang w:bidi="bn-BD"/>
        </w:rPr>
        <w:t>‘</w:t>
      </w:r>
      <w:r w:rsidR="00D51503">
        <w:rPr>
          <w:rStyle w:val="rvts22"/>
          <w:rFonts w:hint="cs"/>
          <w:cs/>
          <w:lang w:bidi="bn-BD"/>
        </w:rPr>
        <w:t xml:space="preserve">আনহুর শাহাদাতের পরে তিনি লোকজনকে আলী রাদিয়াল্লাহু </w:t>
      </w:r>
      <w:r w:rsidR="00D51503">
        <w:rPr>
          <w:rStyle w:val="rvts22"/>
          <w:rFonts w:hint="cs"/>
          <w:lang w:bidi="bn-BD"/>
        </w:rPr>
        <w:t>‘</w:t>
      </w:r>
      <w:r w:rsidR="00D51503">
        <w:rPr>
          <w:rStyle w:val="rvts22"/>
          <w:rFonts w:hint="cs"/>
          <w:cs/>
          <w:lang w:bidi="bn-BD"/>
        </w:rPr>
        <w:t>আনহুর বাই‘আতের ওপর অটল থাকতে নির্দেশ দিতেন। আব্দুল্লাহ ই</w:t>
      </w:r>
      <w:r w:rsidR="00B61822">
        <w:rPr>
          <w:rStyle w:val="rvts22"/>
          <w:rFonts w:hint="cs"/>
          <w:cs/>
          <w:lang w:bidi="bn-BD"/>
        </w:rPr>
        <w:t xml:space="preserve">বন </w:t>
      </w:r>
      <w:r w:rsidR="009D4E2B">
        <w:rPr>
          <w:rStyle w:val="rvts22"/>
          <w:rFonts w:hint="cs"/>
          <w:cs/>
          <w:lang w:bidi="bn-BD"/>
        </w:rPr>
        <w:t>বুদাইল</w:t>
      </w:r>
      <w:r w:rsidR="00B61822">
        <w:rPr>
          <w:rStyle w:val="rvts22"/>
          <w:rFonts w:hint="cs"/>
          <w:cs/>
          <w:lang w:bidi="bn-BD"/>
        </w:rPr>
        <w:t xml:space="preserve"> ইবন ওয়ারাকা আল-খুযা</w:t>
      </w:r>
      <w:r w:rsidR="0093752D">
        <w:rPr>
          <w:rStyle w:val="rvts22"/>
          <w:rFonts w:hint="cs"/>
          <w:cs/>
          <w:lang w:bidi="bn-BD"/>
        </w:rPr>
        <w:t>‘</w:t>
      </w:r>
      <w:r w:rsidR="00B61822">
        <w:rPr>
          <w:rStyle w:val="rvts22"/>
          <w:rFonts w:hint="cs"/>
          <w:cs/>
          <w:lang w:bidi="bn-BD"/>
        </w:rPr>
        <w:t xml:space="preserve">ঈ </w:t>
      </w:r>
      <w:r w:rsidR="009D4E2B">
        <w:rPr>
          <w:rStyle w:val="rvts22"/>
          <w:rFonts w:hint="cs"/>
          <w:cs/>
          <w:lang w:bidi="bn-BD"/>
        </w:rPr>
        <w:t xml:space="preserve">রহ. </w:t>
      </w:r>
      <w:r w:rsidR="00B61822" w:rsidRPr="00B61822">
        <w:rPr>
          <w:rStyle w:val="rvts22"/>
          <w:rFonts w:hint="cs"/>
          <w:cs/>
          <w:lang w:bidi="bn-BD"/>
        </w:rPr>
        <w:t xml:space="preserve">তাকে জিজ্ঞেস করলেন, এখন আমরা কার বাই‘আত গ্রহণ করবো? তিনি বললেন, তোমরা আলী রাদিয়াল্লাহু </w:t>
      </w:r>
      <w:r w:rsidR="00B61822" w:rsidRPr="00B61822">
        <w:rPr>
          <w:rStyle w:val="rvts22"/>
          <w:rFonts w:hint="cs"/>
          <w:lang w:bidi="bn-BD"/>
        </w:rPr>
        <w:t>‘</w:t>
      </w:r>
      <w:r w:rsidR="00B61822" w:rsidRPr="00B61822">
        <w:rPr>
          <w:rStyle w:val="rvts22"/>
          <w:rFonts w:hint="cs"/>
          <w:cs/>
          <w:lang w:bidi="bn-BD"/>
        </w:rPr>
        <w:t>আনহুর বাই‘আত গ্রহণ করো এবং এতে অটল থাকো।</w:t>
      </w:r>
      <w:r w:rsidR="009D4E2B">
        <w:rPr>
          <w:rStyle w:val="FootnoteReference"/>
          <w:cs/>
          <w:lang w:bidi="bn-BD"/>
        </w:rPr>
        <w:footnoteReference w:id="50"/>
      </w:r>
    </w:p>
    <w:p w:rsidR="00B44BDA" w:rsidRDefault="00B61822" w:rsidP="00C067A3">
      <w:pPr>
        <w:autoSpaceDE w:val="0"/>
        <w:autoSpaceDN w:val="0"/>
        <w:bidi w:val="0"/>
        <w:adjustRightInd w:val="0"/>
        <w:spacing w:after="0" w:line="240" w:lineRule="auto"/>
        <w:jc w:val="both"/>
        <w:rPr>
          <w:rStyle w:val="rvts22"/>
          <w:cs/>
          <w:lang w:bidi="bn-BD"/>
        </w:rPr>
      </w:pPr>
      <w:r>
        <w:rPr>
          <w:rStyle w:val="rvts22"/>
          <w:rFonts w:hint="cs"/>
          <w:cs/>
          <w:lang w:bidi="bn-BD"/>
        </w:rPr>
        <w:t xml:space="preserve">একলোক আব্দুল্লাহ ইবন উমার রাদিয়াল্লাহু </w:t>
      </w:r>
      <w:r>
        <w:rPr>
          <w:rStyle w:val="rvts22"/>
          <w:rFonts w:hint="cs"/>
          <w:lang w:bidi="bn-BD"/>
        </w:rPr>
        <w:t>‘</w:t>
      </w:r>
      <w:r>
        <w:rPr>
          <w:rStyle w:val="rvts22"/>
          <w:rFonts w:hint="cs"/>
          <w:cs/>
          <w:lang w:bidi="bn-BD"/>
        </w:rPr>
        <w:t xml:space="preserve">আনহুকে বললেন, আমি আলী রাদিয়াল্লাহু </w:t>
      </w:r>
      <w:r>
        <w:rPr>
          <w:rStyle w:val="rvts22"/>
          <w:rFonts w:hint="cs"/>
          <w:lang w:bidi="bn-BD"/>
        </w:rPr>
        <w:t>‘</w:t>
      </w:r>
      <w:r>
        <w:rPr>
          <w:rStyle w:val="rvts22"/>
          <w:rFonts w:hint="cs"/>
          <w:cs/>
          <w:lang w:bidi="bn-BD"/>
        </w:rPr>
        <w:t>আনহু</w:t>
      </w:r>
      <w:r w:rsidR="00AE0875">
        <w:rPr>
          <w:rStyle w:val="rvts22"/>
          <w:rFonts w:hint="cs"/>
          <w:cs/>
          <w:lang w:bidi="bn-BD"/>
        </w:rPr>
        <w:t>কে অপছন্দ করি। তিনি তাকে বললেন,</w:t>
      </w:r>
    </w:p>
    <w:p w:rsidR="00B44BDA" w:rsidRPr="00DC0B0C" w:rsidRDefault="00B44BDA" w:rsidP="00C067A3">
      <w:pPr>
        <w:spacing w:after="0" w:line="240" w:lineRule="auto"/>
        <w:jc w:val="both"/>
        <w:rPr>
          <w:rFonts w:ascii="Traditional Arabic" w:hAnsi="Traditional Arabic"/>
          <w:color w:val="0000CC"/>
          <w:szCs w:val="35"/>
          <w:cs/>
          <w:lang w:bidi="bn-BD"/>
        </w:rPr>
      </w:pPr>
      <w:r w:rsidRPr="00B44BDA">
        <w:rPr>
          <w:rFonts w:ascii="Traditional Arabic" w:hAnsi="Traditional Arabic" w:cs="KFGQPC Uthman Taha Naskh"/>
          <w:color w:val="0000CC"/>
          <w:rtl/>
          <w:lang w:bidi="ar-EG"/>
        </w:rPr>
        <w:lastRenderedPageBreak/>
        <w:t>«أَبْغَضَكَ اللَّهُ , تُبْغِضُ رَجُلًا سَابِقَةٌ مِنْ سَوَابِقِهِ خَيْرٌ مِنَ الدُّنْيَا وَمَا فِيهَا»</w:t>
      </w:r>
      <w:r w:rsidR="0093752D">
        <w:rPr>
          <w:rFonts w:ascii="Traditional Arabic" w:hAnsi="Traditional Arabic" w:cs="KFGQPC Uthman Taha Naskh" w:hint="cs"/>
          <w:color w:val="0000CC"/>
          <w:rtl/>
          <w:lang w:bidi="ar-EG"/>
        </w:rPr>
        <w:t>.</w:t>
      </w:r>
    </w:p>
    <w:p w:rsidR="00A96232" w:rsidRPr="008F190B" w:rsidRDefault="002E37A5" w:rsidP="008F190B">
      <w:pPr>
        <w:bidi w:val="0"/>
        <w:spacing w:after="0" w:line="240" w:lineRule="auto"/>
        <w:jc w:val="both"/>
        <w:rPr>
          <w:rStyle w:val="rvts22"/>
          <w:cs/>
          <w:lang w:bidi="bn-BD"/>
        </w:rPr>
      </w:pPr>
      <w:r w:rsidRPr="008F190B">
        <w:rPr>
          <w:rStyle w:val="rvts22"/>
          <w:rFonts w:hint="cs"/>
          <w:cs/>
          <w:lang w:bidi="bn-BD"/>
        </w:rPr>
        <w:t>“</w:t>
      </w:r>
      <w:r w:rsidR="00AE0875" w:rsidRPr="008F190B">
        <w:rPr>
          <w:rStyle w:val="rvts22"/>
          <w:rFonts w:hint="cs"/>
          <w:cs/>
          <w:lang w:bidi="bn-BD"/>
        </w:rPr>
        <w:t xml:space="preserve">আল্লাহ তোমাকে অপছন্দ করুক। </w:t>
      </w:r>
      <w:r w:rsidR="009D4E2B" w:rsidRPr="008F190B">
        <w:rPr>
          <w:rStyle w:val="rvts22"/>
          <w:rFonts w:hint="cs"/>
          <w:cs/>
          <w:lang w:bidi="bn-BD"/>
        </w:rPr>
        <w:t xml:space="preserve">তুমি কি এমন </w:t>
      </w:r>
      <w:r w:rsidRPr="008F190B">
        <w:rPr>
          <w:rStyle w:val="rvts22"/>
          <w:rFonts w:hint="cs"/>
          <w:cs/>
          <w:lang w:bidi="bn-BD"/>
        </w:rPr>
        <w:t xml:space="preserve">(মহান) </w:t>
      </w:r>
      <w:r w:rsidR="009D4E2B" w:rsidRPr="008F190B">
        <w:rPr>
          <w:rStyle w:val="rvts22"/>
          <w:rFonts w:hint="cs"/>
          <w:cs/>
          <w:lang w:bidi="bn-BD"/>
        </w:rPr>
        <w:t>কাউকে অপছন্দ করো</w:t>
      </w:r>
      <w:r w:rsidR="008F190B" w:rsidRPr="008F190B">
        <w:rPr>
          <w:rStyle w:val="rvts22"/>
          <w:rFonts w:hint="cs"/>
          <w:cs/>
          <w:lang w:bidi="bn-BD"/>
        </w:rPr>
        <w:t>,</w:t>
      </w:r>
      <w:r w:rsidR="009D4E2B" w:rsidRPr="008F190B">
        <w:rPr>
          <w:rStyle w:val="rvts22"/>
          <w:rFonts w:hint="cs"/>
          <w:cs/>
          <w:lang w:bidi="bn-BD"/>
        </w:rPr>
        <w:t xml:space="preserve"> </w:t>
      </w:r>
      <w:r w:rsidR="008F190B" w:rsidRPr="008F190B">
        <w:rPr>
          <w:rStyle w:val="rvts22"/>
          <w:rFonts w:hint="cs"/>
          <w:cs/>
          <w:lang w:bidi="bn-BD"/>
        </w:rPr>
        <w:t>যার</w:t>
      </w:r>
      <w:r w:rsidRPr="008F190B">
        <w:rPr>
          <w:rStyle w:val="rvts22"/>
          <w:rFonts w:hint="cs"/>
          <w:cs/>
          <w:lang w:bidi="bn-BD"/>
        </w:rPr>
        <w:t xml:space="preserve"> ইস</w:t>
      </w:r>
      <w:r w:rsidR="001C7234" w:rsidRPr="008F190B">
        <w:rPr>
          <w:rStyle w:val="rvts22"/>
          <w:rFonts w:hint="cs"/>
          <w:cs/>
          <w:lang w:bidi="bn-BD"/>
        </w:rPr>
        <w:t>লামে</w:t>
      </w:r>
      <w:r w:rsidR="008F190B" w:rsidRPr="008F190B">
        <w:rPr>
          <w:rStyle w:val="rvts22"/>
          <w:rFonts w:hint="cs"/>
          <w:cs/>
          <w:lang w:bidi="bn-BD"/>
        </w:rPr>
        <w:t xml:space="preserve"> অগ্রে করা কাজসমূহের মধ্যে প্রতিটি কাজ দুনিয়া ও </w:t>
      </w:r>
      <w:r w:rsidRPr="008F190B">
        <w:rPr>
          <w:rStyle w:val="rvts22"/>
          <w:rFonts w:hint="cs"/>
          <w:cs/>
          <w:lang w:bidi="bn-BD"/>
        </w:rPr>
        <w:t>দুনিয়াতে যা</w:t>
      </w:r>
      <w:r w:rsidR="008F190B" w:rsidRPr="008F190B">
        <w:rPr>
          <w:rStyle w:val="rvts22"/>
          <w:rFonts w:hint="cs"/>
          <w:cs/>
          <w:lang w:bidi="bn-BD"/>
        </w:rPr>
        <w:t xml:space="preserve"> আছে সব কিছুর চেয়ে উত্তম</w:t>
      </w:r>
      <w:r w:rsidRPr="008F190B">
        <w:rPr>
          <w:rStyle w:val="rvts22"/>
          <w:rFonts w:hint="cs"/>
          <w:cs/>
          <w:lang w:bidi="bn-BD"/>
        </w:rPr>
        <w:t>”</w:t>
      </w:r>
      <w:r w:rsidRPr="008F190B">
        <w:rPr>
          <w:rStyle w:val="rvts22"/>
          <w:rFonts w:cs="SolaimanLipi" w:hint="cs"/>
          <w:cs/>
          <w:lang w:bidi="hi-IN"/>
        </w:rPr>
        <w:t>।</w:t>
      </w:r>
      <w:r w:rsidRPr="008F190B">
        <w:rPr>
          <w:rStyle w:val="FootnoteReference"/>
          <w:cs/>
          <w:lang w:bidi="bn-BD"/>
        </w:rPr>
        <w:footnoteReference w:id="51"/>
      </w:r>
    </w:p>
    <w:p w:rsidR="003F3F93" w:rsidRDefault="00A96232" w:rsidP="00F669A6">
      <w:pPr>
        <w:bidi w:val="0"/>
        <w:spacing w:after="0" w:line="240" w:lineRule="auto"/>
        <w:jc w:val="both"/>
        <w:rPr>
          <w:rStyle w:val="rvts22"/>
          <w:cs/>
          <w:lang w:bidi="bn-BD"/>
        </w:rPr>
      </w:pPr>
      <w:r>
        <w:rPr>
          <w:rStyle w:val="rvts22"/>
          <w:rFonts w:hint="cs"/>
          <w:cs/>
          <w:lang w:bidi="bn-BD"/>
        </w:rPr>
        <w:t>এমনিভাবে আহ</w:t>
      </w:r>
      <w:r w:rsidR="00B176B8">
        <w:rPr>
          <w:rStyle w:val="rvts22"/>
          <w:rFonts w:hint="cs"/>
          <w:cs/>
          <w:lang w:bidi="bn-BD"/>
        </w:rPr>
        <w:t xml:space="preserve">লে বাইতের সদস্যরাও </w:t>
      </w:r>
      <w:r w:rsidR="002D66ED">
        <w:rPr>
          <w:rStyle w:val="rvts22"/>
          <w:rFonts w:hint="cs"/>
          <w:cs/>
          <w:lang w:bidi="bn-BD"/>
        </w:rPr>
        <w:t>রাসূলের সাহাবীদেরকে ভালোবাসতেন</w:t>
      </w:r>
      <w:r w:rsidR="00B176B8">
        <w:rPr>
          <w:rStyle w:val="rvts22"/>
          <w:rFonts w:hint="cs"/>
          <w:cs/>
          <w:lang w:bidi="bn-BD"/>
        </w:rPr>
        <w:t xml:space="preserve">, </w:t>
      </w:r>
      <w:r>
        <w:rPr>
          <w:rStyle w:val="rvts22"/>
          <w:rFonts w:hint="cs"/>
          <w:cs/>
          <w:lang w:bidi="bn-BD"/>
        </w:rPr>
        <w:t>সম্মান</w:t>
      </w:r>
      <w:r w:rsidR="00B176B8">
        <w:rPr>
          <w:rStyle w:val="rvts22"/>
          <w:rFonts w:hint="cs"/>
          <w:cs/>
          <w:lang w:bidi="bn-BD"/>
        </w:rPr>
        <w:t xml:space="preserve"> ও মর্যাদা দিতেন। যেমন, আবু জুহাইফা রাদিয়াল্লাহু </w:t>
      </w:r>
      <w:r w:rsidR="00B176B8">
        <w:rPr>
          <w:rStyle w:val="rvts22"/>
          <w:rFonts w:hint="cs"/>
          <w:lang w:bidi="bn-BD"/>
        </w:rPr>
        <w:t>‘</w:t>
      </w:r>
      <w:r w:rsidR="008157BF">
        <w:rPr>
          <w:rStyle w:val="rvts22"/>
          <w:rFonts w:hint="cs"/>
          <w:cs/>
          <w:lang w:bidi="bn-BD"/>
        </w:rPr>
        <w:t>আনহু থেকে বর্ণিত, (</w:t>
      </w:r>
      <w:r w:rsidR="00B176B8">
        <w:rPr>
          <w:rStyle w:val="rvts22"/>
          <w:rFonts w:hint="cs"/>
          <w:cs/>
          <w:lang w:bidi="bn-BD"/>
        </w:rPr>
        <w:t xml:space="preserve">আলী রাদিয়াল্লাহু </w:t>
      </w:r>
      <w:r w:rsidR="00B176B8">
        <w:rPr>
          <w:rStyle w:val="rvts22"/>
          <w:rFonts w:hint="cs"/>
          <w:lang w:bidi="bn-BD"/>
        </w:rPr>
        <w:t>‘</w:t>
      </w:r>
      <w:r w:rsidR="00B176B8">
        <w:rPr>
          <w:rStyle w:val="rvts22"/>
          <w:rFonts w:hint="cs"/>
          <w:cs/>
          <w:lang w:bidi="bn-BD"/>
        </w:rPr>
        <w:t>আনহু ত</w:t>
      </w:r>
      <w:r w:rsidR="00F669A6">
        <w:rPr>
          <w:rStyle w:val="rvts22"/>
          <w:rFonts w:hint="cs"/>
          <w:cs/>
          <w:lang w:bidi="bn-BD"/>
        </w:rPr>
        <w:t>াকে ‘ওয়াহাব আল-</w:t>
      </w:r>
      <w:r w:rsidR="008157BF">
        <w:rPr>
          <w:rStyle w:val="rvts22"/>
          <w:rFonts w:hint="cs"/>
          <w:cs/>
          <w:lang w:bidi="bn-BD"/>
        </w:rPr>
        <w:t>খাইর’ নামে ডাকতেন)</w:t>
      </w:r>
      <w:r w:rsidR="00B176B8">
        <w:rPr>
          <w:rStyle w:val="rvts22"/>
          <w:rFonts w:hint="cs"/>
          <w:cs/>
          <w:lang w:bidi="bn-BD"/>
        </w:rPr>
        <w:t xml:space="preserve"> তিনি বলেন, আলী রাদিয়াল্লাহু </w:t>
      </w:r>
      <w:r w:rsidR="00B176B8">
        <w:rPr>
          <w:rStyle w:val="rvts22"/>
          <w:rFonts w:hint="cs"/>
          <w:lang w:bidi="bn-BD"/>
        </w:rPr>
        <w:t>‘</w:t>
      </w:r>
      <w:r w:rsidR="00B176B8">
        <w:rPr>
          <w:rStyle w:val="rvts22"/>
          <w:rFonts w:hint="cs"/>
          <w:cs/>
          <w:lang w:bidi="bn-BD"/>
        </w:rPr>
        <w:t xml:space="preserve">আনহু আমাকে বললেন, </w:t>
      </w:r>
    </w:p>
    <w:p w:rsidR="00B176B8" w:rsidRDefault="00B176B8" w:rsidP="00C067A3">
      <w:pPr>
        <w:spacing w:after="0" w:line="240" w:lineRule="auto"/>
        <w:jc w:val="both"/>
        <w:rPr>
          <w:rFonts w:ascii="Traditional Arabic" w:hAnsi="Traditional Arabic" w:cs="KFGQPC Uthman Taha Naskh"/>
          <w:color w:val="0000CC"/>
          <w:rtl/>
          <w:lang w:bidi="ar-EG"/>
        </w:rPr>
      </w:pPr>
      <w:r>
        <w:rPr>
          <w:rFonts w:ascii="Traditional Arabic" w:hAnsi="Traditional Arabic" w:cs="KFGQPC Uthman Taha Naskh" w:hint="cs"/>
          <w:color w:val="0000CC"/>
          <w:rtl/>
          <w:lang w:bidi="ar-EG"/>
        </w:rPr>
        <w:t>«</w:t>
      </w:r>
      <w:r w:rsidRPr="00B176B8">
        <w:rPr>
          <w:rFonts w:ascii="Traditional Arabic" w:hAnsi="Traditional Arabic" w:cs="KFGQPC Uthman Taha Naskh"/>
          <w:color w:val="0000CC"/>
          <w:rtl/>
          <w:lang w:bidi="ar-EG"/>
        </w:rPr>
        <w:t>يَا أَبَا جُحَيْفَةَ، أَلَا أُخْبِرُكَ بِأَفْضَلِ هَذِهِ الْأُمَّةِ بَعْدَ نَبِيِّهَا؟ قُلْتُ: بَلَى، وَلَمْ أَكُنْ أَرَى أَنَّ أَحَدًا أَفْضَلَ مِنْهُ، قَالَ: أَفْضَلُ هَذِهِ الْأُمَّةِ بَعْدَ نَبِيِّهَا أَبُو بَكْرٍ، وَبَعْدَ أَبِي بَكْرٍ عُمَرُ، وَبَعْدَهُمَا آخَرُ ثَالِثٌ، وَلَمْ يُسَمِّهِ</w:t>
      </w:r>
      <w:r>
        <w:rPr>
          <w:rFonts w:ascii="Traditional Arabic" w:hAnsi="Traditional Arabic" w:cs="KFGQPC Uthman Taha Naskh" w:hint="cs"/>
          <w:color w:val="0000CC"/>
          <w:rtl/>
          <w:lang w:bidi="ar-EG"/>
        </w:rPr>
        <w:t>»</w:t>
      </w:r>
      <w:r w:rsidRPr="00B176B8">
        <w:rPr>
          <w:rFonts w:ascii="Traditional Arabic" w:hAnsi="Traditional Arabic" w:cs="KFGQPC Uthman Taha Naskh"/>
          <w:color w:val="0000CC"/>
          <w:rtl/>
          <w:lang w:bidi="ar-EG"/>
        </w:rPr>
        <w:t>.</w:t>
      </w:r>
    </w:p>
    <w:p w:rsidR="003C0BD8" w:rsidRDefault="00B176B8" w:rsidP="00F669A6">
      <w:pPr>
        <w:bidi w:val="0"/>
        <w:spacing w:after="0" w:line="240" w:lineRule="auto"/>
        <w:jc w:val="both"/>
        <w:rPr>
          <w:rStyle w:val="rvts22"/>
          <w:cs/>
          <w:lang w:bidi="bn-BD"/>
        </w:rPr>
      </w:pPr>
      <w:r w:rsidRPr="00B176B8">
        <w:rPr>
          <w:rStyle w:val="rvts22"/>
          <w:rFonts w:hint="cs"/>
          <w:cs/>
          <w:lang w:bidi="bn-BD"/>
        </w:rPr>
        <w:t>“</w:t>
      </w:r>
      <w:r w:rsidRPr="00B176B8">
        <w:rPr>
          <w:rStyle w:val="rvts22"/>
          <w:rFonts w:hint="cs"/>
          <w:cs/>
          <w:lang w:bidi="bn-IN"/>
        </w:rPr>
        <w:t>হে আবু জুহাইফা</w:t>
      </w:r>
      <w:r w:rsidR="008157BF">
        <w:rPr>
          <w:rStyle w:val="rvts22"/>
          <w:rFonts w:hint="cs"/>
          <w:cs/>
          <w:lang w:bidi="bn-BD"/>
        </w:rPr>
        <w:t xml:space="preserve">! আপনাকে কি </w:t>
      </w:r>
      <w:r w:rsidR="00F669A6">
        <w:rPr>
          <w:rStyle w:val="rvts22"/>
          <w:rFonts w:hint="cs"/>
          <w:cs/>
          <w:lang w:bidi="bn-BD"/>
        </w:rPr>
        <w:t xml:space="preserve">আমি জানিয়ে দিব না যে, </w:t>
      </w:r>
      <w:r w:rsidR="008157BF">
        <w:rPr>
          <w:rStyle w:val="rvts22"/>
          <w:rFonts w:hint="cs"/>
          <w:cs/>
          <w:lang w:bidi="bn-BD"/>
        </w:rPr>
        <w:t xml:space="preserve">এ উম্মতের </w:t>
      </w:r>
      <w:r>
        <w:rPr>
          <w:rStyle w:val="rvts22"/>
          <w:rFonts w:hint="cs"/>
          <w:cs/>
          <w:lang w:bidi="bn-BD"/>
        </w:rPr>
        <w:t xml:space="preserve">মধ্যে </w:t>
      </w:r>
      <w:r w:rsidRPr="00B176B8">
        <w:rPr>
          <w:rStyle w:val="rvts22"/>
          <w:rFonts w:hint="cs"/>
          <w:cs/>
          <w:lang w:bidi="bn-IN"/>
        </w:rPr>
        <w:t>নবীর পরে কার মর্যাদা সর্বাধিক</w:t>
      </w:r>
      <w:r w:rsidRPr="00B176B8">
        <w:rPr>
          <w:rStyle w:val="rvts22"/>
          <w:rFonts w:hint="cs"/>
          <w:rtl/>
          <w:cs/>
        </w:rPr>
        <w:t>?</w:t>
      </w:r>
      <w:r>
        <w:rPr>
          <w:rStyle w:val="rvts22"/>
          <w:rFonts w:hint="cs"/>
          <w:cs/>
          <w:lang w:bidi="bn-BD"/>
        </w:rPr>
        <w:t xml:space="preserve"> আমি বললাম, অবশ্যই। আলী রাদিয়াল্লাহু </w:t>
      </w:r>
      <w:r>
        <w:rPr>
          <w:rStyle w:val="rvts22"/>
          <w:rFonts w:hint="cs"/>
          <w:lang w:bidi="bn-BD"/>
        </w:rPr>
        <w:t>‘</w:t>
      </w:r>
      <w:r>
        <w:rPr>
          <w:rStyle w:val="rvts22"/>
          <w:rFonts w:hint="cs"/>
          <w:cs/>
          <w:lang w:bidi="bn-BD"/>
        </w:rPr>
        <w:t xml:space="preserve">আনহু বললেন, এ উম্মতের মধ্যে নবীর পরে সর্বোত্তম ব্যক্তি হলেন আবু বকর রাদিয়াল্লাহু </w:t>
      </w:r>
      <w:r>
        <w:rPr>
          <w:rStyle w:val="rvts22"/>
          <w:rFonts w:hint="cs"/>
          <w:lang w:bidi="bn-BD"/>
        </w:rPr>
        <w:t>‘</w:t>
      </w:r>
      <w:r>
        <w:rPr>
          <w:rStyle w:val="rvts22"/>
          <w:rFonts w:hint="cs"/>
          <w:cs/>
          <w:lang w:bidi="bn-BD"/>
        </w:rPr>
        <w:t xml:space="preserve">আনহু। আবু বকর রাদিয়াল্লাহু </w:t>
      </w:r>
      <w:r>
        <w:rPr>
          <w:rStyle w:val="rvts22"/>
          <w:rFonts w:hint="cs"/>
          <w:lang w:bidi="bn-BD"/>
        </w:rPr>
        <w:t>‘</w:t>
      </w:r>
      <w:r>
        <w:rPr>
          <w:rStyle w:val="rvts22"/>
          <w:rFonts w:hint="cs"/>
          <w:cs/>
          <w:lang w:bidi="bn-BD"/>
        </w:rPr>
        <w:t xml:space="preserve">আনহুর পরে উমার রাদিয়াল্লাহু </w:t>
      </w:r>
      <w:r>
        <w:rPr>
          <w:rStyle w:val="rvts22"/>
          <w:rFonts w:hint="cs"/>
          <w:lang w:bidi="bn-BD"/>
        </w:rPr>
        <w:t>‘</w:t>
      </w:r>
      <w:r>
        <w:rPr>
          <w:rStyle w:val="rvts22"/>
          <w:rFonts w:hint="cs"/>
          <w:cs/>
          <w:lang w:bidi="bn-BD"/>
        </w:rPr>
        <w:t>আনহু।</w:t>
      </w:r>
      <w:r w:rsidR="00A40FF6">
        <w:rPr>
          <w:rStyle w:val="rvts22"/>
          <w:rFonts w:hint="cs"/>
          <w:cs/>
          <w:lang w:bidi="bn-BD"/>
        </w:rPr>
        <w:t xml:space="preserve"> তাদের পরে তৃতীয় একজন আছেন, তিনি তার নাম উল্লেখ করেন নি</w:t>
      </w:r>
      <w:r w:rsidR="002D66ED">
        <w:rPr>
          <w:rStyle w:val="rvts22"/>
          <w:rFonts w:hint="cs"/>
          <w:cs/>
          <w:lang w:bidi="bn-BD"/>
        </w:rPr>
        <w:t>”</w:t>
      </w:r>
      <w:r w:rsidR="00A40FF6" w:rsidRPr="00195BED">
        <w:rPr>
          <w:rStyle w:val="rvts22"/>
          <w:rFonts w:cs="SolaimanLipi" w:hint="cs"/>
          <w:cs/>
          <w:lang w:bidi="hi-IN"/>
        </w:rPr>
        <w:t>।</w:t>
      </w:r>
      <w:r w:rsidR="00A40FF6">
        <w:rPr>
          <w:rStyle w:val="FootnoteReference"/>
          <w:cs/>
          <w:lang w:bidi="bn-BD"/>
        </w:rPr>
        <w:footnoteReference w:id="52"/>
      </w:r>
      <w:r>
        <w:rPr>
          <w:rStyle w:val="rvts22"/>
          <w:rFonts w:hint="cs"/>
          <w:cs/>
          <w:lang w:bidi="bn-BD"/>
        </w:rPr>
        <w:t xml:space="preserve"> </w:t>
      </w:r>
    </w:p>
    <w:p w:rsidR="00DF3EF8" w:rsidRDefault="00DF3EF8" w:rsidP="00C067A3">
      <w:pPr>
        <w:bidi w:val="0"/>
        <w:spacing w:after="0" w:line="240" w:lineRule="auto"/>
        <w:jc w:val="both"/>
        <w:rPr>
          <w:rStyle w:val="rvts22"/>
          <w:cs/>
          <w:lang w:bidi="bn-BD"/>
        </w:rPr>
      </w:pPr>
      <w:r>
        <w:rPr>
          <w:rStyle w:val="rvts22"/>
          <w:rFonts w:hint="cs"/>
          <w:cs/>
          <w:lang w:bidi="bn-BD"/>
        </w:rPr>
        <w:t xml:space="preserve">সহীহাইনে ইবন আব্বাস রাদিয়াল্লাহু </w:t>
      </w:r>
      <w:r>
        <w:rPr>
          <w:rStyle w:val="rvts22"/>
          <w:rFonts w:hint="cs"/>
          <w:lang w:bidi="bn-BD"/>
        </w:rPr>
        <w:t>‘</w:t>
      </w:r>
      <w:r>
        <w:rPr>
          <w:rStyle w:val="rvts22"/>
          <w:rFonts w:hint="cs"/>
          <w:cs/>
          <w:lang w:bidi="bn-BD"/>
        </w:rPr>
        <w:t xml:space="preserve">আনহু থেকে বর্ণিত, তিনি বলেন, </w:t>
      </w:r>
    </w:p>
    <w:p w:rsidR="00B176B8" w:rsidRPr="00DC0B0C" w:rsidRDefault="00A352F0" w:rsidP="00C067A3">
      <w:pPr>
        <w:spacing w:after="0" w:line="240" w:lineRule="auto"/>
        <w:jc w:val="both"/>
        <w:rPr>
          <w:rFonts w:ascii="Traditional Arabic" w:hAnsi="Traditional Arabic"/>
          <w:color w:val="0000CC"/>
          <w:cs/>
          <w:lang w:bidi="bn-BD"/>
        </w:rPr>
      </w:pPr>
      <w:r w:rsidRPr="00A352F0">
        <w:rPr>
          <w:rFonts w:ascii="Traditional Arabic" w:hAnsi="Traditional Arabic" w:cs="KFGQPC Uthman Taha Naskh" w:hint="eastAsia"/>
          <w:color w:val="0000CC"/>
          <w:rtl/>
        </w:rPr>
        <w:t>«</w:t>
      </w:r>
      <w:r w:rsidRPr="00A352F0">
        <w:rPr>
          <w:rFonts w:ascii="Traditional Arabic" w:hAnsi="Traditional Arabic" w:cs="KFGQPC Uthman Taha Naskh"/>
          <w:color w:val="0000CC"/>
          <w:rtl/>
          <w:lang w:bidi="ar-EG"/>
        </w:rPr>
        <w:t xml:space="preserve">وُضِعَ عُمَرُ عَلَى سَرِيرِهِ فَتَكَنَّفَهُ النَّاسُ، يَدْعُونَ وَيُصَلُّونَ قَبْلَ أَنْ يُرْفَعَ وَأَنَا فِيهِمْ، فَلَمْ يَرُعْنِي إِلَّا رَجُلٌ آخِذٌ مَنْكِبِي، فَإِذَا عَلِيُّ بْنُ أَبِي طَالِبٍ فَتَرَحَّمَ عَلَى عُمَرَ، وَقَالَ: مَا خَلَّفْتَ أَحَدًا أَحَبَّ إِلَيَّ أَنْ أَلْقَى اللَّهَ بِمِثْلِ عَمَلِهِ مِنْكَ، وَايْمُ اللَّهِ إِنْ كُنْتُ لَأَظُنُّ أَنْ يَجْعَلَكَ اللَّهُ مَعَ صَاحِبَيْكَ، </w:t>
      </w:r>
      <w:r w:rsidRPr="00A352F0">
        <w:rPr>
          <w:rFonts w:ascii="Traditional Arabic" w:hAnsi="Traditional Arabic" w:cs="KFGQPC Uthman Taha Naskh"/>
          <w:color w:val="0000CC"/>
          <w:rtl/>
          <w:lang w:bidi="ar-EG"/>
        </w:rPr>
        <w:lastRenderedPageBreak/>
        <w:t>وَحَسِبْتُ إِنِّي كُنْتُ كَثِيرًا أَسْمَعُ النَّبِيَّ صَلَّى اللهُ عَلَيْهِ وَسَلَّمَ يَقُولُ: «ذَهَبْتُ أَنَا وَأَبُو بَكْرٍ، وَعُمَرُ، وَدَخَلْتُ أَنَا وَأَبُو بَكْرٍ، وَعُمَرُ، وَخَرَجْتُ أَنَا وَأَبُو بَكْرٍ، وَعُمَرُ»</w:t>
      </w:r>
      <w:r w:rsidR="002D66ED">
        <w:rPr>
          <w:rFonts w:ascii="Traditional Arabic" w:hAnsi="Traditional Arabic" w:cs="KFGQPC Uthman Taha Naskh" w:hint="cs"/>
          <w:color w:val="0000CC"/>
          <w:rtl/>
          <w:lang w:bidi="ar-EG"/>
        </w:rPr>
        <w:t>.</w:t>
      </w:r>
    </w:p>
    <w:p w:rsidR="00EE09F0" w:rsidRDefault="002D66ED" w:rsidP="002D66ED">
      <w:pPr>
        <w:bidi w:val="0"/>
        <w:spacing w:after="0" w:line="240" w:lineRule="auto"/>
        <w:jc w:val="both"/>
        <w:rPr>
          <w:rStyle w:val="rvts22"/>
          <w:cs/>
          <w:lang w:bidi="bn-BD"/>
        </w:rPr>
      </w:pPr>
      <w:r>
        <w:rPr>
          <w:rStyle w:val="rvts22"/>
          <w:rFonts w:hint="cs"/>
          <w:cs/>
          <w:lang w:bidi="bn-BD"/>
        </w:rPr>
        <w:t>“</w:t>
      </w:r>
      <w:r w:rsidR="00900D00">
        <w:rPr>
          <w:rStyle w:val="rvts22"/>
          <w:cs/>
          <w:lang w:bidi="bn-BD"/>
        </w:rPr>
        <w:t>উ</w:t>
      </w:r>
      <w:r w:rsidR="00900D00">
        <w:rPr>
          <w:rStyle w:val="rvts22"/>
          <w:rFonts w:hint="cs"/>
          <w:cs/>
          <w:lang w:bidi="bn-BD"/>
        </w:rPr>
        <w:t>মা</w:t>
      </w:r>
      <w:r w:rsidR="00EE09F0" w:rsidRPr="00900D00">
        <w:rPr>
          <w:rStyle w:val="rvts22"/>
          <w:cs/>
          <w:lang w:bidi="bn-BD"/>
        </w:rPr>
        <w:t xml:space="preserve">র </w:t>
      </w:r>
      <w:r w:rsidR="00900D00">
        <w:rPr>
          <w:rStyle w:val="rvts22"/>
          <w:rFonts w:hint="cs"/>
          <w:cs/>
          <w:lang w:bidi="bn-BD"/>
        </w:rPr>
        <w:t>রাদিয়াল্লাহু ‘আনহু</w:t>
      </w:r>
      <w:r w:rsidR="00EE09F0" w:rsidRPr="00900D00">
        <w:rPr>
          <w:rStyle w:val="rvts22"/>
          <w:cs/>
          <w:lang w:bidi="bn-BD"/>
        </w:rPr>
        <w:t xml:space="preserve">র </w:t>
      </w:r>
      <w:r w:rsidR="00796D61">
        <w:rPr>
          <w:rStyle w:val="rvts22"/>
          <w:rFonts w:hint="cs"/>
          <w:cs/>
          <w:lang w:bidi="bn-BD"/>
        </w:rPr>
        <w:t>মৃত্যুদেহ</w:t>
      </w:r>
      <w:r w:rsidR="00EE09F0" w:rsidRPr="00900D00">
        <w:rPr>
          <w:rStyle w:val="rvts22"/>
          <w:cs/>
          <w:lang w:bidi="bn-BD"/>
        </w:rPr>
        <w:t xml:space="preserve"> খাটের </w:t>
      </w:r>
      <w:r w:rsidR="00796D61">
        <w:rPr>
          <w:rStyle w:val="rvts22"/>
          <w:rFonts w:hint="cs"/>
          <w:cs/>
          <w:lang w:bidi="bn-BD"/>
        </w:rPr>
        <w:t>উ</w:t>
      </w:r>
      <w:r w:rsidR="00EE09F0" w:rsidRPr="00900D00">
        <w:rPr>
          <w:rStyle w:val="rvts22"/>
          <w:cs/>
          <w:lang w:bidi="bn-BD"/>
        </w:rPr>
        <w:t>পর রাখা হ</w:t>
      </w:r>
      <w:r w:rsidR="00AB5ABD">
        <w:rPr>
          <w:rStyle w:val="rvts22"/>
          <w:rFonts w:hint="cs"/>
          <w:cs/>
          <w:lang w:bidi="bn-BD"/>
        </w:rPr>
        <w:t>লো</w:t>
      </w:r>
      <w:r w:rsidR="00EE09F0" w:rsidRPr="00DC0B0C">
        <w:rPr>
          <w:rStyle w:val="rvts22"/>
          <w:rFonts w:cs="SolaimanLipi"/>
          <w:cs/>
          <w:lang w:bidi="hi-IN"/>
        </w:rPr>
        <w:t xml:space="preserve">। </w:t>
      </w:r>
      <w:r w:rsidR="00EE09F0" w:rsidRPr="00DC0B0C">
        <w:rPr>
          <w:rStyle w:val="rvts22"/>
          <w:cs/>
          <w:lang w:bidi="bn-IN"/>
        </w:rPr>
        <w:t xml:space="preserve">খাটটি কাঁধে </w:t>
      </w:r>
      <w:r w:rsidR="00AB5ABD">
        <w:rPr>
          <w:rStyle w:val="rvts22"/>
          <w:cs/>
          <w:lang w:bidi="bn-BD"/>
        </w:rPr>
        <w:t>নে</w:t>
      </w:r>
      <w:r>
        <w:rPr>
          <w:rStyle w:val="rvts22"/>
          <w:rFonts w:hint="cs"/>
          <w:cs/>
          <w:lang w:bidi="bn-BD"/>
        </w:rPr>
        <w:t>ও</w:t>
      </w:r>
      <w:r w:rsidR="00AB5ABD">
        <w:rPr>
          <w:rStyle w:val="rvts22"/>
          <w:cs/>
          <w:lang w:bidi="bn-BD"/>
        </w:rPr>
        <w:t>য়ার পূর্বক্ষ</w:t>
      </w:r>
      <w:r w:rsidR="00AB5ABD">
        <w:rPr>
          <w:rStyle w:val="rvts22"/>
          <w:rFonts w:hint="cs"/>
          <w:cs/>
          <w:lang w:bidi="bn-BD"/>
        </w:rPr>
        <w:t>ণ</w:t>
      </w:r>
      <w:r w:rsidR="00EE09F0" w:rsidRPr="00900D00">
        <w:rPr>
          <w:rStyle w:val="rvts22"/>
          <w:cs/>
          <w:lang w:bidi="bn-BD"/>
        </w:rPr>
        <w:t xml:space="preserve"> পর্যন্ত</w:t>
      </w:r>
      <w:r w:rsidR="00EE09F0" w:rsidRPr="00900D00">
        <w:rPr>
          <w:rStyle w:val="rvts22"/>
          <w:lang w:bidi="bn-BD"/>
        </w:rPr>
        <w:t xml:space="preserve"> </w:t>
      </w:r>
      <w:r w:rsidR="00EE09F0" w:rsidRPr="00900D00">
        <w:rPr>
          <w:rStyle w:val="rvts22"/>
          <w:cs/>
          <w:lang w:bidi="bn-BD"/>
        </w:rPr>
        <w:t xml:space="preserve">লোকজন তা ঘিরে </w:t>
      </w:r>
      <w:r w:rsidR="00AB5ABD">
        <w:rPr>
          <w:rStyle w:val="rvts22"/>
          <w:rFonts w:hint="cs"/>
          <w:cs/>
          <w:lang w:bidi="bn-BD"/>
        </w:rPr>
        <w:t>দো‘</w:t>
      </w:r>
      <w:r w:rsidR="00EE09F0" w:rsidRPr="00900D00">
        <w:rPr>
          <w:rStyle w:val="rvts22"/>
          <w:cs/>
          <w:lang w:bidi="bn-BD"/>
        </w:rPr>
        <w:t xml:space="preserve">আ করছিল। আমিও তাদের মধ্যে একজন ছিলাম। হঠাৎ একজন আমার </w:t>
      </w:r>
      <w:r w:rsidR="00EE09F0" w:rsidRPr="00AB5ABD">
        <w:rPr>
          <w:rStyle w:val="rvts22"/>
          <w:cs/>
          <w:lang w:bidi="bn-BD"/>
        </w:rPr>
        <w:t>কাঁধের</w:t>
      </w:r>
      <w:r w:rsidR="00EE09F0" w:rsidRPr="00AB5ABD">
        <w:rPr>
          <w:rStyle w:val="rvts22"/>
          <w:lang w:bidi="bn-BD"/>
        </w:rPr>
        <w:t xml:space="preserve"> </w:t>
      </w:r>
      <w:r>
        <w:rPr>
          <w:rStyle w:val="rvts22"/>
          <w:rFonts w:hint="cs"/>
          <w:cs/>
          <w:lang w:bidi="bn-BD"/>
        </w:rPr>
        <w:t>উ</w:t>
      </w:r>
      <w:r w:rsidR="00EE09F0" w:rsidRPr="00AB5ABD">
        <w:rPr>
          <w:rStyle w:val="rvts22"/>
          <w:cs/>
          <w:lang w:bidi="bn-BD"/>
        </w:rPr>
        <w:t>পর</w:t>
      </w:r>
      <w:r w:rsidR="00EE09F0" w:rsidRPr="00900D00">
        <w:rPr>
          <w:rStyle w:val="rvts22"/>
          <w:cs/>
          <w:lang w:bidi="bn-BD"/>
        </w:rPr>
        <w:t xml:space="preserve"> হাত রাখায় আমি চমকে উঠলাম। চেয়ে দেখলাম</w:t>
      </w:r>
      <w:r w:rsidR="00EE09F0" w:rsidRPr="00900D00">
        <w:rPr>
          <w:rStyle w:val="rvts22"/>
          <w:lang w:bidi="bn-BD"/>
        </w:rPr>
        <w:t xml:space="preserve">, </w:t>
      </w:r>
      <w:r w:rsidR="00EE09F0" w:rsidRPr="00900D00">
        <w:rPr>
          <w:rStyle w:val="rvts22"/>
          <w:cs/>
          <w:lang w:bidi="bn-BD"/>
        </w:rPr>
        <w:t xml:space="preserve">তিনি আলী </w:t>
      </w:r>
      <w:r w:rsidR="00AB5ABD">
        <w:rPr>
          <w:rStyle w:val="rvts22"/>
          <w:rFonts w:hint="cs"/>
          <w:cs/>
          <w:lang w:bidi="bn-BD"/>
        </w:rPr>
        <w:t xml:space="preserve">রাদিয়াল্লাহু </w:t>
      </w:r>
      <w:r w:rsidR="00AB5ABD">
        <w:rPr>
          <w:rStyle w:val="rvts22"/>
          <w:rFonts w:hint="cs"/>
          <w:lang w:bidi="bn-BD"/>
        </w:rPr>
        <w:t>‘</w:t>
      </w:r>
      <w:r w:rsidR="00AB5ABD">
        <w:rPr>
          <w:rStyle w:val="rvts22"/>
          <w:rFonts w:hint="cs"/>
          <w:cs/>
          <w:lang w:bidi="bn-BD"/>
        </w:rPr>
        <w:t>আনহু</w:t>
      </w:r>
      <w:r w:rsidR="00EE09F0" w:rsidRPr="00DC0B0C">
        <w:rPr>
          <w:rStyle w:val="rvts22"/>
          <w:rFonts w:cs="SolaimanLipi"/>
          <w:cs/>
          <w:lang w:bidi="hi-IN"/>
        </w:rPr>
        <w:t xml:space="preserve">। </w:t>
      </w:r>
      <w:r w:rsidR="00EE09F0" w:rsidRPr="00DC0B0C">
        <w:rPr>
          <w:rStyle w:val="rvts22"/>
          <w:cs/>
          <w:lang w:bidi="bn-IN"/>
        </w:rPr>
        <w:t>তিনি</w:t>
      </w:r>
      <w:r w:rsidR="00EE09F0" w:rsidRPr="00900D00">
        <w:rPr>
          <w:rStyle w:val="rvts22"/>
          <w:cs/>
          <w:lang w:bidi="bn-BD"/>
        </w:rPr>
        <w:t xml:space="preserve"> উ</w:t>
      </w:r>
      <w:r w:rsidR="00AB5ABD">
        <w:rPr>
          <w:rStyle w:val="rvts22"/>
          <w:rFonts w:hint="cs"/>
          <w:cs/>
          <w:lang w:bidi="bn-BD"/>
        </w:rPr>
        <w:t>মা</w:t>
      </w:r>
      <w:r w:rsidR="00EE09F0" w:rsidRPr="00900D00">
        <w:rPr>
          <w:rStyle w:val="rvts22"/>
          <w:cs/>
          <w:lang w:bidi="bn-BD"/>
        </w:rPr>
        <w:t xml:space="preserve">র </w:t>
      </w:r>
      <w:r w:rsidR="00AB5ABD">
        <w:rPr>
          <w:rStyle w:val="rvts22"/>
          <w:rFonts w:hint="cs"/>
          <w:cs/>
          <w:lang w:bidi="bn-BD"/>
        </w:rPr>
        <w:t xml:space="preserve">রাদিয়াল্লাহু </w:t>
      </w:r>
      <w:r w:rsidR="00B95552">
        <w:rPr>
          <w:rStyle w:val="rvts22"/>
          <w:rFonts w:hint="cs"/>
          <w:cs/>
          <w:lang w:bidi="bn-BD"/>
        </w:rPr>
        <w:t>‘</w:t>
      </w:r>
      <w:r w:rsidR="00AB5ABD">
        <w:rPr>
          <w:rStyle w:val="rvts22"/>
          <w:rFonts w:hint="cs"/>
          <w:cs/>
          <w:lang w:bidi="bn-BD"/>
        </w:rPr>
        <w:t>আনহু</w:t>
      </w:r>
      <w:r w:rsidR="00EE09F0" w:rsidRPr="00900D00">
        <w:rPr>
          <w:rStyle w:val="rvts22"/>
          <w:cs/>
          <w:lang w:bidi="bn-BD"/>
        </w:rPr>
        <w:t>র</w:t>
      </w:r>
      <w:r w:rsidR="00EE09F0" w:rsidRPr="00900D00">
        <w:rPr>
          <w:rStyle w:val="rvts22"/>
          <w:lang w:bidi="bn-BD"/>
        </w:rPr>
        <w:t xml:space="preserve"> </w:t>
      </w:r>
      <w:r w:rsidR="00EE09F0" w:rsidRPr="00900D00">
        <w:rPr>
          <w:rStyle w:val="rvts22"/>
          <w:cs/>
          <w:lang w:bidi="bn-BD"/>
        </w:rPr>
        <w:t xml:space="preserve">জন্য আল্লাহর অশেষ রহমতের </w:t>
      </w:r>
      <w:r w:rsidR="00AB5ABD">
        <w:rPr>
          <w:rStyle w:val="rvts22"/>
          <w:rFonts w:hint="cs"/>
          <w:cs/>
          <w:lang w:bidi="bn-BD"/>
        </w:rPr>
        <w:t>দো‘</w:t>
      </w:r>
      <w:r w:rsidR="00AB5ABD" w:rsidRPr="00900D00">
        <w:rPr>
          <w:rStyle w:val="rvts22"/>
          <w:cs/>
          <w:lang w:bidi="bn-BD"/>
        </w:rPr>
        <w:t>আ</w:t>
      </w:r>
      <w:r w:rsidR="00EE09F0" w:rsidRPr="00900D00">
        <w:rPr>
          <w:rStyle w:val="rvts22"/>
          <w:cs/>
          <w:lang w:bidi="bn-BD"/>
        </w:rPr>
        <w:t xml:space="preserve"> করছিলেন। তিনি বলছিলেন</w:t>
      </w:r>
      <w:r w:rsidR="00EE09F0" w:rsidRPr="00900D00">
        <w:rPr>
          <w:rStyle w:val="rvts22"/>
          <w:lang w:bidi="bn-BD"/>
        </w:rPr>
        <w:t xml:space="preserve">, </w:t>
      </w:r>
      <w:r w:rsidR="00EE09F0" w:rsidRPr="00900D00">
        <w:rPr>
          <w:rStyle w:val="rvts22"/>
          <w:cs/>
          <w:lang w:bidi="bn-BD"/>
        </w:rPr>
        <w:t>হে উ</w:t>
      </w:r>
      <w:r w:rsidR="00AB5ABD">
        <w:rPr>
          <w:rStyle w:val="rvts22"/>
          <w:rFonts w:hint="cs"/>
          <w:cs/>
          <w:lang w:bidi="bn-BD"/>
        </w:rPr>
        <w:t>মা</w:t>
      </w:r>
      <w:r w:rsidR="00EE09F0" w:rsidRPr="00900D00">
        <w:rPr>
          <w:rStyle w:val="rvts22"/>
          <w:cs/>
          <w:lang w:bidi="bn-BD"/>
        </w:rPr>
        <w:t>র</w:t>
      </w:r>
      <w:r w:rsidR="00EE09F0" w:rsidRPr="00900D00">
        <w:rPr>
          <w:rStyle w:val="rvts22"/>
          <w:lang w:bidi="bn-BD"/>
        </w:rPr>
        <w:t xml:space="preserve">, </w:t>
      </w:r>
      <w:r w:rsidR="00EE09F0" w:rsidRPr="00900D00">
        <w:rPr>
          <w:rStyle w:val="rvts22"/>
          <w:cs/>
          <w:lang w:bidi="bn-BD"/>
        </w:rPr>
        <w:t>আমার জন্য আপনার</w:t>
      </w:r>
      <w:r w:rsidR="00EE09F0" w:rsidRPr="00900D00">
        <w:rPr>
          <w:rStyle w:val="rvts22"/>
          <w:lang w:bidi="bn-BD"/>
        </w:rPr>
        <w:t xml:space="preserve"> </w:t>
      </w:r>
      <w:r w:rsidR="00EE09F0" w:rsidRPr="00900D00">
        <w:rPr>
          <w:rStyle w:val="rvts22"/>
          <w:cs/>
          <w:lang w:bidi="bn-BD"/>
        </w:rPr>
        <w:t>চেয়ে অধিক প্রিয় এমন কোন</w:t>
      </w:r>
      <w:r w:rsidR="00F669A6">
        <w:rPr>
          <w:rStyle w:val="rvts22"/>
          <w:rFonts w:hint="cs"/>
          <w:cs/>
          <w:lang w:bidi="bn-BD"/>
        </w:rPr>
        <w:t>ো</w:t>
      </w:r>
      <w:r w:rsidR="00EE09F0" w:rsidRPr="00900D00">
        <w:rPr>
          <w:rStyle w:val="rvts22"/>
          <w:cs/>
          <w:lang w:bidi="bn-BD"/>
        </w:rPr>
        <w:t xml:space="preserve"> ব্যক্তি আপনি রেখে যান</w:t>
      </w:r>
      <w:r w:rsidR="00AB5ABD">
        <w:rPr>
          <w:rStyle w:val="rvts22"/>
          <w:rFonts w:hint="cs"/>
          <w:cs/>
          <w:lang w:bidi="bn-BD"/>
        </w:rPr>
        <w:t xml:space="preserve"> </w:t>
      </w:r>
      <w:r w:rsidR="00EE09F0" w:rsidRPr="00900D00">
        <w:rPr>
          <w:rStyle w:val="rvts22"/>
          <w:cs/>
          <w:lang w:bidi="bn-BD"/>
        </w:rPr>
        <w:t>নি</w:t>
      </w:r>
      <w:r w:rsidR="00EE09F0" w:rsidRPr="00900D00">
        <w:rPr>
          <w:rStyle w:val="rvts22"/>
          <w:lang w:bidi="bn-BD"/>
        </w:rPr>
        <w:t xml:space="preserve">, </w:t>
      </w:r>
      <w:r w:rsidR="00EE09F0" w:rsidRPr="00900D00">
        <w:rPr>
          <w:rStyle w:val="rvts22"/>
          <w:cs/>
          <w:lang w:bidi="bn-BD"/>
        </w:rPr>
        <w:t>যার আমলের অনুসরণ করে আল্লাহর</w:t>
      </w:r>
      <w:r w:rsidR="00EE09F0" w:rsidRPr="00900D00">
        <w:rPr>
          <w:rStyle w:val="rvts22"/>
          <w:lang w:bidi="bn-BD"/>
        </w:rPr>
        <w:t xml:space="preserve"> </w:t>
      </w:r>
      <w:r w:rsidR="00EE09F0" w:rsidRPr="00900D00">
        <w:rPr>
          <w:rStyle w:val="rvts22"/>
          <w:cs/>
          <w:lang w:bidi="bn-BD"/>
        </w:rPr>
        <w:t>নৈকট্য লাভ করব। আল্লাহর কসম</w:t>
      </w:r>
      <w:r w:rsidR="00AB5ABD">
        <w:rPr>
          <w:rStyle w:val="rvts22"/>
          <w:rFonts w:hint="cs"/>
          <w:cs/>
          <w:lang w:bidi="bn-BD"/>
        </w:rPr>
        <w:t>!</w:t>
      </w:r>
      <w:r w:rsidR="00EE09F0" w:rsidRPr="00900D00">
        <w:rPr>
          <w:rStyle w:val="rvts22"/>
          <w:cs/>
          <w:lang w:bidi="bn-BD"/>
        </w:rPr>
        <w:t xml:space="preserve"> আমার এ বিশ্বাস যে</w:t>
      </w:r>
      <w:r>
        <w:rPr>
          <w:rStyle w:val="rvts22"/>
          <w:rFonts w:hint="cs"/>
          <w:cs/>
          <w:lang w:bidi="bn-BD"/>
        </w:rPr>
        <w:t>,</w:t>
      </w:r>
      <w:r w:rsidR="00EE09F0" w:rsidRPr="00900D00">
        <w:rPr>
          <w:rStyle w:val="rvts22"/>
          <w:cs/>
          <w:lang w:bidi="bn-BD"/>
        </w:rPr>
        <w:t xml:space="preserve"> আল্লাহ আপনাকে (জান্নাতে) আপনার</w:t>
      </w:r>
      <w:r w:rsidR="00EE09F0" w:rsidRPr="00900D00">
        <w:rPr>
          <w:rStyle w:val="rvts22"/>
          <w:lang w:bidi="bn-BD"/>
        </w:rPr>
        <w:t xml:space="preserve"> </w:t>
      </w:r>
      <w:r w:rsidR="00EE09F0" w:rsidRPr="00900D00">
        <w:rPr>
          <w:rStyle w:val="rvts22"/>
          <w:cs/>
          <w:lang w:bidi="bn-BD"/>
        </w:rPr>
        <w:t>সঙ্গীদ্বয়ের সাথে রাখবেন। আমার মনে আছে</w:t>
      </w:r>
      <w:r w:rsidR="00EE09F0" w:rsidRPr="00900D00">
        <w:rPr>
          <w:rStyle w:val="rvts22"/>
          <w:lang w:bidi="bn-BD"/>
        </w:rPr>
        <w:t xml:space="preserve">, </w:t>
      </w:r>
      <w:r w:rsidR="00EE09F0" w:rsidRPr="00900D00">
        <w:rPr>
          <w:rStyle w:val="rvts22"/>
          <w:cs/>
          <w:lang w:bidi="bn-BD"/>
        </w:rPr>
        <w:t xml:space="preserve">আমি বহুবার নবী </w:t>
      </w:r>
      <w:r w:rsidR="00AB5ABD">
        <w:rPr>
          <w:rStyle w:val="rvts22"/>
          <w:rFonts w:hint="cs"/>
          <w:cs/>
          <w:lang w:bidi="bn-BD"/>
        </w:rPr>
        <w:t>সাল্লাল্লাহু আলাইহি ওয়াসাল্লাম</w:t>
      </w:r>
      <w:r w:rsidR="00EE09F0" w:rsidRPr="00900D00">
        <w:rPr>
          <w:rStyle w:val="rvts22"/>
          <w:cs/>
          <w:lang w:bidi="bn-BD"/>
        </w:rPr>
        <w:t>কে বলতে শুনেছি</w:t>
      </w:r>
      <w:r w:rsidR="00EE09F0" w:rsidRPr="00900D00">
        <w:rPr>
          <w:rStyle w:val="rvts22"/>
          <w:lang w:bidi="bn-BD"/>
        </w:rPr>
        <w:t xml:space="preserve">, </w:t>
      </w:r>
      <w:r w:rsidR="00EE09F0" w:rsidRPr="00900D00">
        <w:rPr>
          <w:rStyle w:val="rvts22"/>
          <w:cs/>
          <w:lang w:bidi="bn-BD"/>
        </w:rPr>
        <w:t>আমি</w:t>
      </w:r>
      <w:r w:rsidR="00EE09F0" w:rsidRPr="00900D00">
        <w:rPr>
          <w:rStyle w:val="rvts22"/>
          <w:lang w:bidi="bn-BD"/>
        </w:rPr>
        <w:t xml:space="preserve">, </w:t>
      </w:r>
      <w:r w:rsidR="00AB5ABD">
        <w:rPr>
          <w:rStyle w:val="rvts22"/>
          <w:cs/>
          <w:lang w:bidi="bn-BD"/>
        </w:rPr>
        <w:t>আ</w:t>
      </w:r>
      <w:r w:rsidR="00AB5ABD">
        <w:rPr>
          <w:rStyle w:val="rvts22"/>
          <w:rFonts w:hint="cs"/>
          <w:cs/>
          <w:lang w:bidi="bn-BD"/>
        </w:rPr>
        <w:t>বু</w:t>
      </w:r>
      <w:r w:rsidR="00EE09F0" w:rsidRPr="00900D00">
        <w:rPr>
          <w:rStyle w:val="rvts22"/>
          <w:cs/>
          <w:lang w:bidi="bn-BD"/>
        </w:rPr>
        <w:t xml:space="preserve"> বকর ও উ</w:t>
      </w:r>
      <w:r w:rsidR="00AB5ABD">
        <w:rPr>
          <w:rStyle w:val="rvts22"/>
          <w:rFonts w:hint="cs"/>
          <w:cs/>
          <w:lang w:bidi="bn-BD"/>
        </w:rPr>
        <w:t>মা</w:t>
      </w:r>
      <w:r w:rsidR="00EE09F0" w:rsidRPr="00900D00">
        <w:rPr>
          <w:rStyle w:val="rvts22"/>
          <w:cs/>
          <w:lang w:bidi="bn-BD"/>
        </w:rPr>
        <w:t>র গেলাম। আমি</w:t>
      </w:r>
      <w:r w:rsidR="00EE09F0" w:rsidRPr="00900D00">
        <w:rPr>
          <w:rStyle w:val="rvts22"/>
          <w:lang w:bidi="bn-BD"/>
        </w:rPr>
        <w:t xml:space="preserve">, </w:t>
      </w:r>
      <w:r w:rsidR="00EE09F0" w:rsidRPr="00900D00">
        <w:rPr>
          <w:rStyle w:val="rvts22"/>
          <w:cs/>
          <w:lang w:bidi="bn-BD"/>
        </w:rPr>
        <w:t>আ</w:t>
      </w:r>
      <w:r w:rsidR="00AB5ABD">
        <w:rPr>
          <w:rStyle w:val="rvts22"/>
          <w:rFonts w:hint="cs"/>
          <w:cs/>
          <w:lang w:bidi="bn-BD"/>
        </w:rPr>
        <w:t>বু</w:t>
      </w:r>
      <w:r w:rsidR="00EE09F0" w:rsidRPr="00900D00">
        <w:rPr>
          <w:rStyle w:val="rvts22"/>
          <w:cs/>
          <w:lang w:bidi="bn-BD"/>
        </w:rPr>
        <w:t xml:space="preserve"> বকর ও উ</w:t>
      </w:r>
      <w:r w:rsidR="00AB5ABD">
        <w:rPr>
          <w:rStyle w:val="rvts22"/>
          <w:rFonts w:hint="cs"/>
          <w:cs/>
          <w:lang w:bidi="bn-BD"/>
        </w:rPr>
        <w:t>মা</w:t>
      </w:r>
      <w:r w:rsidR="00EE09F0" w:rsidRPr="00900D00">
        <w:rPr>
          <w:rStyle w:val="rvts22"/>
          <w:cs/>
          <w:lang w:bidi="bn-BD"/>
        </w:rPr>
        <w:t>র প্রবেশ করলাম এবং আমি</w:t>
      </w:r>
      <w:r w:rsidR="00EE09F0" w:rsidRPr="00900D00">
        <w:rPr>
          <w:rStyle w:val="rvts22"/>
          <w:lang w:bidi="bn-BD"/>
        </w:rPr>
        <w:t xml:space="preserve">, </w:t>
      </w:r>
      <w:r w:rsidR="00EE09F0" w:rsidRPr="00900D00">
        <w:rPr>
          <w:rStyle w:val="rvts22"/>
          <w:cs/>
          <w:lang w:bidi="bn-BD"/>
        </w:rPr>
        <w:t>আ</w:t>
      </w:r>
      <w:r w:rsidR="00AB5ABD">
        <w:rPr>
          <w:rStyle w:val="rvts22"/>
          <w:rFonts w:hint="cs"/>
          <w:cs/>
          <w:lang w:bidi="bn-BD"/>
        </w:rPr>
        <w:t>বু</w:t>
      </w:r>
      <w:r w:rsidR="00EE09F0" w:rsidRPr="00900D00">
        <w:rPr>
          <w:rStyle w:val="rvts22"/>
          <w:cs/>
          <w:lang w:bidi="bn-BD"/>
        </w:rPr>
        <w:t xml:space="preserve"> বকর ও উ</w:t>
      </w:r>
      <w:r w:rsidR="00AB5ABD">
        <w:rPr>
          <w:rStyle w:val="rvts22"/>
          <w:rFonts w:hint="cs"/>
          <w:cs/>
          <w:lang w:bidi="bn-BD"/>
        </w:rPr>
        <w:t>মা</w:t>
      </w:r>
      <w:r w:rsidR="00EE09F0" w:rsidRPr="00900D00">
        <w:rPr>
          <w:rStyle w:val="rvts22"/>
          <w:cs/>
          <w:lang w:bidi="bn-BD"/>
        </w:rPr>
        <w:t>র</w:t>
      </w:r>
      <w:r w:rsidR="00EE09F0" w:rsidRPr="00900D00">
        <w:rPr>
          <w:rStyle w:val="rvts22"/>
          <w:lang w:bidi="bn-BD"/>
        </w:rPr>
        <w:t xml:space="preserve"> </w:t>
      </w:r>
      <w:r w:rsidR="00EE09F0" w:rsidRPr="00900D00">
        <w:rPr>
          <w:rStyle w:val="rvts22"/>
          <w:cs/>
          <w:lang w:bidi="bn-BD"/>
        </w:rPr>
        <w:t>বের হলাম ইত্যাদি</w:t>
      </w:r>
      <w:r>
        <w:rPr>
          <w:rStyle w:val="rvts22"/>
          <w:rFonts w:hint="cs"/>
          <w:cs/>
          <w:lang w:bidi="bn-BD"/>
        </w:rPr>
        <w:t>”</w:t>
      </w:r>
      <w:r w:rsidR="00EE09F0" w:rsidRPr="00195BED">
        <w:rPr>
          <w:rStyle w:val="rvts22"/>
          <w:rFonts w:cs="SolaimanLipi"/>
          <w:cs/>
          <w:lang w:bidi="hi-IN"/>
        </w:rPr>
        <w:t>।</w:t>
      </w:r>
      <w:r w:rsidR="00C73653">
        <w:rPr>
          <w:rStyle w:val="FootnoteReference"/>
          <w:cs/>
          <w:lang w:bidi="bn-BD"/>
        </w:rPr>
        <w:footnoteReference w:id="53"/>
      </w:r>
    </w:p>
    <w:p w:rsidR="00866B9F" w:rsidRPr="00F669A6" w:rsidRDefault="00E55484" w:rsidP="00F669A6">
      <w:pPr>
        <w:bidi w:val="0"/>
        <w:spacing w:after="0" w:line="240" w:lineRule="auto"/>
        <w:jc w:val="both"/>
        <w:rPr>
          <w:rStyle w:val="rvts22"/>
          <w:cs/>
          <w:lang w:bidi="bn-BD"/>
        </w:rPr>
      </w:pPr>
      <w:r w:rsidRPr="00F669A6">
        <w:rPr>
          <w:rStyle w:val="rvts22"/>
          <w:rFonts w:hint="cs"/>
          <w:cs/>
          <w:lang w:bidi="bn-BD"/>
        </w:rPr>
        <w:t xml:space="preserve">অন্যদিকে উসমান রাদিয়াল্লাহু </w:t>
      </w:r>
      <w:r w:rsidRPr="00F669A6">
        <w:rPr>
          <w:rStyle w:val="rvts22"/>
          <w:rFonts w:hint="cs"/>
          <w:lang w:bidi="bn-BD"/>
        </w:rPr>
        <w:t>‘</w:t>
      </w:r>
      <w:r w:rsidRPr="00F669A6">
        <w:rPr>
          <w:rStyle w:val="rvts22"/>
          <w:rFonts w:hint="cs"/>
          <w:cs/>
          <w:lang w:bidi="bn-BD"/>
        </w:rPr>
        <w:t xml:space="preserve">আনহুর শাহাদাতের </w:t>
      </w:r>
      <w:r w:rsidR="002D66ED" w:rsidRPr="00F669A6">
        <w:rPr>
          <w:rStyle w:val="rvts22"/>
          <w:rFonts w:hint="cs"/>
          <w:cs/>
          <w:lang w:bidi="bn-BD"/>
        </w:rPr>
        <w:t>বিষয়</w:t>
      </w:r>
      <w:r w:rsidRPr="00F669A6">
        <w:rPr>
          <w:rStyle w:val="rvts22"/>
          <w:rFonts w:hint="cs"/>
          <w:cs/>
          <w:lang w:bidi="bn-BD"/>
        </w:rPr>
        <w:t xml:space="preserve"> নিয়ে আলী রাদিয়াল্লাহু </w:t>
      </w:r>
      <w:r w:rsidRPr="00F669A6">
        <w:rPr>
          <w:rStyle w:val="rvts22"/>
          <w:rFonts w:hint="cs"/>
          <w:lang w:bidi="bn-BD"/>
        </w:rPr>
        <w:t>‘</w:t>
      </w:r>
      <w:r w:rsidRPr="00F669A6">
        <w:rPr>
          <w:rStyle w:val="rvts22"/>
          <w:rFonts w:hint="cs"/>
          <w:cs/>
          <w:lang w:bidi="bn-BD"/>
        </w:rPr>
        <w:t xml:space="preserve">আনহু ও আয়েশা রাদিয়াল্লাহু </w:t>
      </w:r>
      <w:r w:rsidRPr="00F669A6">
        <w:rPr>
          <w:rStyle w:val="rvts22"/>
          <w:rFonts w:hint="cs"/>
          <w:lang w:bidi="bn-BD"/>
        </w:rPr>
        <w:t>‘</w:t>
      </w:r>
      <w:r w:rsidRPr="00F669A6">
        <w:rPr>
          <w:rStyle w:val="rvts22"/>
          <w:rFonts w:hint="cs"/>
          <w:cs/>
          <w:lang w:bidi="bn-BD"/>
        </w:rPr>
        <w:t xml:space="preserve">আনহার মধ্যে মতানৈক্য থাকা </w:t>
      </w:r>
      <w:r w:rsidR="00F669A6" w:rsidRPr="00F669A6">
        <w:rPr>
          <w:rStyle w:val="rvts22"/>
          <w:rFonts w:hint="cs"/>
          <w:cs/>
          <w:lang w:bidi="bn-BD"/>
        </w:rPr>
        <w:t>সস্</w:t>
      </w:r>
      <w:r w:rsidRPr="00F669A6">
        <w:rPr>
          <w:rStyle w:val="rvts22"/>
          <w:rFonts w:hint="cs"/>
          <w:cs/>
          <w:lang w:bidi="bn-BD"/>
        </w:rPr>
        <w:t xml:space="preserve">ত্বেও </w:t>
      </w:r>
      <w:r w:rsidR="0089279B" w:rsidRPr="00F669A6">
        <w:rPr>
          <w:rStyle w:val="rvts22"/>
          <w:rFonts w:hint="cs"/>
          <w:cs/>
          <w:lang w:bidi="bn-BD"/>
        </w:rPr>
        <w:t xml:space="preserve">আলী রাদিয়াল্লাহু </w:t>
      </w:r>
      <w:r w:rsidR="0089279B" w:rsidRPr="00F669A6">
        <w:rPr>
          <w:rStyle w:val="rvts22"/>
          <w:rFonts w:hint="cs"/>
          <w:lang w:bidi="bn-BD"/>
        </w:rPr>
        <w:t>‘</w:t>
      </w:r>
      <w:r w:rsidR="0089279B" w:rsidRPr="00F669A6">
        <w:rPr>
          <w:rStyle w:val="rvts22"/>
          <w:rFonts w:hint="cs"/>
          <w:cs/>
          <w:lang w:bidi="bn-BD"/>
        </w:rPr>
        <w:t xml:space="preserve">আনহু আয়েশা রাদিয়াল্লাহু </w:t>
      </w:r>
      <w:r w:rsidR="0089279B" w:rsidRPr="00F669A6">
        <w:rPr>
          <w:rStyle w:val="rvts22"/>
          <w:rFonts w:hint="cs"/>
          <w:lang w:bidi="bn-BD"/>
        </w:rPr>
        <w:t>‘</w:t>
      </w:r>
      <w:r w:rsidR="0089279B" w:rsidRPr="00F669A6">
        <w:rPr>
          <w:rStyle w:val="rvts22"/>
          <w:rFonts w:hint="cs"/>
          <w:cs/>
          <w:lang w:bidi="bn-BD"/>
        </w:rPr>
        <w:t xml:space="preserve">আনহাকে সম্মান করতেন, তাকে মর্যাদার আসনে আসীন করতেন এবং রাসূলুল্লাহ্ সাল্লাল্লাহু আলাইহি ওয়াসাল্লামের স্ত্রী হিসেবে তার যথাযথ মর্যাদা সংরক্ষণ করতেন। </w:t>
      </w:r>
      <w:r w:rsidR="00A0412D" w:rsidRPr="00F669A6">
        <w:rPr>
          <w:rStyle w:val="rvts22"/>
          <w:rFonts w:hint="cs"/>
          <w:cs/>
          <w:lang w:bidi="bn-BD"/>
        </w:rPr>
        <w:t xml:space="preserve">একবার দুজন লোক বসরায় আয়েশা রাদিয়াল্লাহু </w:t>
      </w:r>
      <w:r w:rsidR="00A0412D" w:rsidRPr="00F669A6">
        <w:rPr>
          <w:rStyle w:val="rvts22"/>
          <w:rFonts w:hint="cs"/>
          <w:lang w:bidi="bn-BD"/>
        </w:rPr>
        <w:t>‘</w:t>
      </w:r>
      <w:r w:rsidR="00A0412D" w:rsidRPr="00F669A6">
        <w:rPr>
          <w:rStyle w:val="rvts22"/>
          <w:rFonts w:hint="cs"/>
          <w:cs/>
          <w:lang w:bidi="bn-BD"/>
        </w:rPr>
        <w:t xml:space="preserve">আনহার দরজার সামনে দাঁড়িয়ে একজন বলতে লাগল, হে আমাদের মা! আপনি আমাদের পক্ষ থেকে অবাধ্যতা </w:t>
      </w:r>
      <w:r w:rsidR="002D66ED" w:rsidRPr="00F669A6">
        <w:rPr>
          <w:rStyle w:val="rvts22"/>
          <w:rFonts w:hint="cs"/>
          <w:cs/>
          <w:lang w:bidi="bn-BD"/>
        </w:rPr>
        <w:t>প্রাপ্ত হলেন</w:t>
      </w:r>
      <w:r w:rsidR="001B35D0" w:rsidRPr="00F669A6">
        <w:rPr>
          <w:rStyle w:val="rvts22"/>
          <w:rFonts w:cs="SolaimanLipi" w:hint="cs"/>
          <w:cs/>
          <w:lang w:bidi="hi-IN"/>
        </w:rPr>
        <w:t xml:space="preserve">। </w:t>
      </w:r>
      <w:r w:rsidR="001B35D0" w:rsidRPr="00F669A6">
        <w:rPr>
          <w:rStyle w:val="rvts22"/>
          <w:rFonts w:hint="cs"/>
          <w:cs/>
          <w:lang w:bidi="bn-IN"/>
        </w:rPr>
        <w:t>অন্যজন বলল</w:t>
      </w:r>
      <w:r w:rsidR="00F669A6" w:rsidRPr="00F669A6">
        <w:rPr>
          <w:rStyle w:val="rvts22"/>
          <w:rFonts w:hint="cs"/>
          <w:cs/>
          <w:lang w:bidi="bn-BD"/>
        </w:rPr>
        <w:t xml:space="preserve">, হে আমাদের মা! আপনি তাওবাহ করুন, </w:t>
      </w:r>
      <w:r w:rsidR="002D66ED" w:rsidRPr="00F669A6">
        <w:rPr>
          <w:rStyle w:val="rvts22"/>
          <w:rFonts w:hint="cs"/>
          <w:cs/>
          <w:lang w:bidi="bn-BD"/>
        </w:rPr>
        <w:t>আপনি ভুল করেছেন</w:t>
      </w:r>
      <w:r w:rsidR="001B35D0" w:rsidRPr="00F669A6">
        <w:rPr>
          <w:rStyle w:val="rvts22"/>
          <w:rFonts w:cs="SolaimanLipi" w:hint="cs"/>
          <w:cs/>
          <w:lang w:bidi="hi-IN"/>
        </w:rPr>
        <w:t xml:space="preserve">। </w:t>
      </w:r>
      <w:r w:rsidR="00D506DA" w:rsidRPr="00F669A6">
        <w:rPr>
          <w:rStyle w:val="rvts22"/>
          <w:rFonts w:hint="cs"/>
          <w:cs/>
          <w:lang w:bidi="bn-BD"/>
        </w:rPr>
        <w:t xml:space="preserve">তাদের এ আচরণের সংবাদ আলী রাদিয়াল্লাহু </w:t>
      </w:r>
      <w:r w:rsidR="00D506DA" w:rsidRPr="00F669A6">
        <w:rPr>
          <w:rStyle w:val="rvts22"/>
          <w:rFonts w:hint="cs"/>
          <w:lang w:bidi="bn-BD"/>
        </w:rPr>
        <w:t>‘</w:t>
      </w:r>
      <w:r w:rsidR="00D506DA" w:rsidRPr="00F669A6">
        <w:rPr>
          <w:rStyle w:val="rvts22"/>
          <w:rFonts w:hint="cs"/>
          <w:cs/>
          <w:lang w:bidi="bn-BD"/>
        </w:rPr>
        <w:t xml:space="preserve">আনহুর কাছে </w:t>
      </w:r>
      <w:r w:rsidR="00D506DA" w:rsidRPr="00F669A6">
        <w:rPr>
          <w:rStyle w:val="rvts22"/>
          <w:rFonts w:hint="cs"/>
          <w:cs/>
          <w:lang w:bidi="bn-BD"/>
        </w:rPr>
        <w:lastRenderedPageBreak/>
        <w:t xml:space="preserve">পৌঁছলে তিনি কা‘কা‘ ইবন ‘আমর রাদিয়াল্লাহু </w:t>
      </w:r>
      <w:r w:rsidR="00D506DA" w:rsidRPr="00F669A6">
        <w:rPr>
          <w:rStyle w:val="rvts22"/>
          <w:rFonts w:hint="cs"/>
          <w:lang w:bidi="bn-BD"/>
        </w:rPr>
        <w:t>‘</w:t>
      </w:r>
      <w:r w:rsidR="00D506DA" w:rsidRPr="00F669A6">
        <w:rPr>
          <w:rStyle w:val="rvts22"/>
          <w:rFonts w:hint="cs"/>
          <w:cs/>
          <w:lang w:bidi="bn-BD"/>
        </w:rPr>
        <w:t xml:space="preserve">আনহুকে আয়েশা রাদিয়াল্লাহু </w:t>
      </w:r>
      <w:r w:rsidR="00D506DA" w:rsidRPr="00F669A6">
        <w:rPr>
          <w:rStyle w:val="rvts22"/>
          <w:rFonts w:hint="cs"/>
          <w:lang w:bidi="bn-BD"/>
        </w:rPr>
        <w:t>‘</w:t>
      </w:r>
      <w:r w:rsidR="00D506DA" w:rsidRPr="00F669A6">
        <w:rPr>
          <w:rStyle w:val="rvts22"/>
          <w:rFonts w:hint="cs"/>
          <w:cs/>
          <w:lang w:bidi="bn-BD"/>
        </w:rPr>
        <w:t xml:space="preserve">আনহার দরজায় প্রেরণ করেন। </w:t>
      </w:r>
      <w:r w:rsidR="007339D7" w:rsidRPr="00F669A6">
        <w:rPr>
          <w:rStyle w:val="rvts22"/>
          <w:rFonts w:hint="cs"/>
          <w:cs/>
          <w:lang w:bidi="bn-BD"/>
        </w:rPr>
        <w:t xml:space="preserve">সেখানকার উপস্থিত লোকজনকে জিজ্ঞেস করলে তারা </w:t>
      </w:r>
      <w:r w:rsidR="003828E1" w:rsidRPr="00F669A6">
        <w:rPr>
          <w:rStyle w:val="rvts22"/>
          <w:rFonts w:hint="cs"/>
          <w:cs/>
          <w:lang w:bidi="bn-BD"/>
        </w:rPr>
        <w:t>উক্ত</w:t>
      </w:r>
      <w:r w:rsidR="007339D7" w:rsidRPr="00F669A6">
        <w:rPr>
          <w:rStyle w:val="rvts22"/>
          <w:rFonts w:hint="cs"/>
          <w:cs/>
          <w:lang w:bidi="bn-BD"/>
        </w:rPr>
        <w:t xml:space="preserve"> লোক</w:t>
      </w:r>
      <w:r w:rsidR="002D66ED" w:rsidRPr="00F669A6">
        <w:rPr>
          <w:rStyle w:val="rvts22"/>
          <w:rFonts w:hint="cs"/>
          <w:cs/>
          <w:lang w:bidi="bn-BD"/>
        </w:rPr>
        <w:t>দ্বয়ের</w:t>
      </w:r>
      <w:r w:rsidR="007339D7" w:rsidRPr="00F669A6">
        <w:rPr>
          <w:rStyle w:val="rvts22"/>
          <w:rFonts w:hint="cs"/>
          <w:cs/>
          <w:lang w:bidi="bn-BD"/>
        </w:rPr>
        <w:t xml:space="preserve"> নাম উল্লেখ করেন। </w:t>
      </w:r>
      <w:r w:rsidR="00B448A7" w:rsidRPr="00F669A6">
        <w:rPr>
          <w:rStyle w:val="rvts22"/>
          <w:rFonts w:hint="cs"/>
          <w:cs/>
          <w:lang w:bidi="bn-BD"/>
        </w:rPr>
        <w:t xml:space="preserve">ফলে তাদেরকে পাকড়াও করে একশত বেত্রাঘাত করেন এবং </w:t>
      </w:r>
      <w:r w:rsidR="005A6412" w:rsidRPr="00F669A6">
        <w:rPr>
          <w:rStyle w:val="rvts22"/>
          <w:rFonts w:hint="cs"/>
          <w:cs/>
          <w:lang w:bidi="bn-BD"/>
        </w:rPr>
        <w:t xml:space="preserve">তাদেরকে সেখান থেকে </w:t>
      </w:r>
      <w:r w:rsidR="00CA3E6A" w:rsidRPr="00F669A6">
        <w:rPr>
          <w:rStyle w:val="rvts22"/>
          <w:rFonts w:hint="cs"/>
          <w:cs/>
          <w:lang w:bidi="bn-BD"/>
        </w:rPr>
        <w:t xml:space="preserve">বিবস্ত্র করে </w:t>
      </w:r>
      <w:r w:rsidR="005A6412" w:rsidRPr="00F669A6">
        <w:rPr>
          <w:rStyle w:val="rvts22"/>
          <w:rFonts w:hint="cs"/>
          <w:cs/>
          <w:lang w:bidi="bn-BD"/>
        </w:rPr>
        <w:t>বের করে দেন।</w:t>
      </w:r>
      <w:r w:rsidR="00C472BD" w:rsidRPr="00F669A6">
        <w:rPr>
          <w:rStyle w:val="FootnoteReference"/>
          <w:cs/>
          <w:lang w:bidi="bn-BD"/>
        </w:rPr>
        <w:footnoteReference w:id="54"/>
      </w:r>
      <w:r w:rsidR="00937ED0" w:rsidRPr="00F669A6">
        <w:rPr>
          <w:rStyle w:val="rvts22"/>
          <w:rFonts w:hint="cs"/>
          <w:cs/>
          <w:lang w:bidi="bn-BD"/>
        </w:rPr>
        <w:t xml:space="preserve"> </w:t>
      </w:r>
    </w:p>
    <w:p w:rsidR="006A2DA1" w:rsidRDefault="00547A20" w:rsidP="00C067A3">
      <w:pPr>
        <w:bidi w:val="0"/>
        <w:spacing w:after="0" w:line="240" w:lineRule="auto"/>
        <w:jc w:val="both"/>
        <w:rPr>
          <w:rStyle w:val="rvts22"/>
          <w:cs/>
          <w:lang w:bidi="bn-BD"/>
        </w:rPr>
      </w:pPr>
      <w:r>
        <w:rPr>
          <w:rStyle w:val="rvts22"/>
          <w:rFonts w:hint="cs"/>
          <w:cs/>
          <w:lang w:bidi="bn-BD"/>
        </w:rPr>
        <w:t xml:space="preserve">শা‘বী রহ. থেকে বর্ণিত, তিনি বলেন, </w:t>
      </w:r>
      <w:r w:rsidR="00AB42CB">
        <w:rPr>
          <w:rStyle w:val="rvts22"/>
          <w:rFonts w:hint="cs"/>
          <w:cs/>
          <w:lang w:bidi="bn-BD"/>
        </w:rPr>
        <w:t xml:space="preserve">জামালের যুদ্ধের পরে </w:t>
      </w:r>
      <w:r w:rsidR="00D61766" w:rsidRPr="00D61766">
        <w:rPr>
          <w:rStyle w:val="rvts22"/>
          <w:rFonts w:hint="cs"/>
          <w:cs/>
          <w:lang w:bidi="bn-BD"/>
        </w:rPr>
        <w:t xml:space="preserve">আলী রাদিয়াল্লাহু </w:t>
      </w:r>
      <w:r w:rsidR="00D61766" w:rsidRPr="00D61766">
        <w:rPr>
          <w:rStyle w:val="rvts22"/>
          <w:rFonts w:hint="cs"/>
          <w:lang w:bidi="bn-BD"/>
        </w:rPr>
        <w:t>‘</w:t>
      </w:r>
      <w:r w:rsidR="00D61766" w:rsidRPr="00D61766">
        <w:rPr>
          <w:rStyle w:val="rvts22"/>
          <w:rFonts w:hint="cs"/>
          <w:cs/>
          <w:lang w:bidi="bn-BD"/>
        </w:rPr>
        <w:t>আনহু</w:t>
      </w:r>
      <w:r w:rsidR="00D61766">
        <w:rPr>
          <w:rStyle w:val="rvts22"/>
          <w:rFonts w:hint="cs"/>
          <w:cs/>
          <w:lang w:bidi="bn-BD"/>
        </w:rPr>
        <w:t xml:space="preserve"> </w:t>
      </w:r>
      <w:r w:rsidR="00AB42CB">
        <w:rPr>
          <w:rStyle w:val="rvts22"/>
          <w:rFonts w:hint="cs"/>
          <w:cs/>
          <w:lang w:bidi="bn-BD"/>
        </w:rPr>
        <w:t xml:space="preserve">তালহা রাদিয়াল্লাহু </w:t>
      </w:r>
      <w:r w:rsidR="00AB42CB">
        <w:rPr>
          <w:rStyle w:val="rvts22"/>
          <w:rFonts w:hint="cs"/>
          <w:lang w:bidi="bn-BD"/>
        </w:rPr>
        <w:t>‘</w:t>
      </w:r>
      <w:r w:rsidR="00F669A6">
        <w:rPr>
          <w:rStyle w:val="rvts22"/>
          <w:rFonts w:hint="cs"/>
          <w:cs/>
          <w:lang w:bidi="bn-BD"/>
        </w:rPr>
        <w:t>আনহুর মৃত</w:t>
      </w:r>
      <w:r w:rsidR="00AB42CB">
        <w:rPr>
          <w:rStyle w:val="rvts22"/>
          <w:rFonts w:hint="cs"/>
          <w:cs/>
          <w:lang w:bidi="bn-BD"/>
        </w:rPr>
        <w:t xml:space="preserve">দেহ উপত্যকায় দেখে সেখানে নামলেন, অতঃপর তার চেহারা থেকে </w:t>
      </w:r>
      <w:r w:rsidR="00140D97">
        <w:rPr>
          <w:rStyle w:val="rvts22"/>
          <w:rFonts w:hint="cs"/>
          <w:cs/>
          <w:lang w:bidi="bn-BD"/>
        </w:rPr>
        <w:t xml:space="preserve">ধুলা-বালি সরিয়ে দিলেন এবং বললেন, </w:t>
      </w:r>
      <w:r w:rsidR="00B96F2F" w:rsidRPr="00B96F2F">
        <w:rPr>
          <w:rStyle w:val="rvts22"/>
          <w:rFonts w:hint="cs"/>
          <w:cs/>
          <w:lang w:bidi="bn-BD"/>
        </w:rPr>
        <w:t>আবু মুহাম্মাদ</w:t>
      </w:r>
      <w:r w:rsidR="00B96F2F">
        <w:rPr>
          <w:rStyle w:val="rvts22"/>
          <w:rFonts w:hint="cs"/>
          <w:cs/>
          <w:lang w:bidi="bn-BD"/>
        </w:rPr>
        <w:t xml:space="preserve"> আপনাকে প্রস্তর প্রান্তরে দেখা আমার জন্য অত্যন্ত কষ্টকর। </w:t>
      </w:r>
      <w:r w:rsidR="00B96F2F" w:rsidRPr="00B96F2F">
        <w:rPr>
          <w:rStyle w:val="rvts22"/>
          <w:rFonts w:hint="cs"/>
          <w:cs/>
          <w:lang w:bidi="bn-BD"/>
        </w:rPr>
        <w:t>আল্লাহর কাছে আমার দুঃখ-কষ্ট ও উদ্বিগ্নতা পেশ করছি।</w:t>
      </w:r>
      <w:r w:rsidR="006A2DA1">
        <w:rPr>
          <w:rStyle w:val="rvts22"/>
          <w:rFonts w:hint="cs"/>
          <w:cs/>
          <w:lang w:bidi="bn-BD"/>
        </w:rPr>
        <w:t xml:space="preserve"> অতঃপর তিনি তার (তালহা রাদিয়াল্লাহু </w:t>
      </w:r>
      <w:r w:rsidR="006A2DA1">
        <w:rPr>
          <w:rStyle w:val="rvts22"/>
          <w:rFonts w:hint="cs"/>
          <w:lang w:bidi="bn-BD"/>
        </w:rPr>
        <w:t>‘</w:t>
      </w:r>
      <w:r w:rsidR="006A2DA1">
        <w:rPr>
          <w:rStyle w:val="rvts22"/>
          <w:rFonts w:hint="cs"/>
          <w:cs/>
          <w:lang w:bidi="bn-BD"/>
        </w:rPr>
        <w:t>আনহুর) জন্য আল্লাহর রহমত কামনা করলেন। এরপরে তিনি বললেন, হায় আফসোস! আমি যদি এ জঘন্য ঘটনার পূর্বে বিশ বছর আগে মারা যেতাম!</w:t>
      </w:r>
    </w:p>
    <w:p w:rsidR="00782A3D" w:rsidRDefault="006A2DA1" w:rsidP="008157BF">
      <w:pPr>
        <w:bidi w:val="0"/>
        <w:spacing w:after="0" w:line="240" w:lineRule="auto"/>
        <w:jc w:val="both"/>
        <w:rPr>
          <w:rStyle w:val="rvts22"/>
          <w:cs/>
          <w:lang w:bidi="bn-BD"/>
        </w:rPr>
      </w:pPr>
      <w:r>
        <w:rPr>
          <w:rStyle w:val="rvts22"/>
          <w:rFonts w:hint="cs"/>
          <w:cs/>
          <w:lang w:bidi="bn-BD"/>
        </w:rPr>
        <w:t xml:space="preserve">আলী রাদিয়াল্লাহু </w:t>
      </w:r>
      <w:r>
        <w:rPr>
          <w:rStyle w:val="rvts22"/>
          <w:rFonts w:hint="cs"/>
          <w:lang w:bidi="bn-BD"/>
        </w:rPr>
        <w:t>‘</w:t>
      </w:r>
      <w:r>
        <w:rPr>
          <w:rStyle w:val="rvts22"/>
          <w:rFonts w:hint="cs"/>
          <w:cs/>
          <w:lang w:bidi="bn-BD"/>
        </w:rPr>
        <w:t xml:space="preserve">আনহু আরও বলতেন, আমি </w:t>
      </w:r>
      <w:r w:rsidR="00782A3D">
        <w:rPr>
          <w:rStyle w:val="rvts22"/>
          <w:rFonts w:hint="cs"/>
          <w:cs/>
          <w:lang w:bidi="bn-BD"/>
        </w:rPr>
        <w:t xml:space="preserve">অবশ্যই </w:t>
      </w:r>
      <w:r>
        <w:rPr>
          <w:rStyle w:val="rvts22"/>
          <w:rFonts w:hint="cs"/>
          <w:cs/>
          <w:lang w:bidi="bn-BD"/>
        </w:rPr>
        <w:t xml:space="preserve">আশা করি, আমি, তালহা ও যুবায়ের </w:t>
      </w:r>
      <w:r w:rsidR="00782A3D">
        <w:rPr>
          <w:rStyle w:val="rvts22"/>
          <w:rFonts w:hint="cs"/>
          <w:cs/>
          <w:lang w:bidi="bn-BD"/>
        </w:rPr>
        <w:t>সেসব লোকদের অন্তর্ভুক্ত হবো যাদের ব্যাপারে আল্লাহ তা</w:t>
      </w:r>
      <w:r w:rsidR="00782A3D">
        <w:rPr>
          <w:rStyle w:val="rvts22"/>
          <w:rFonts w:hint="cs"/>
          <w:lang w:bidi="bn-BD"/>
        </w:rPr>
        <w:t>‘</w:t>
      </w:r>
      <w:r w:rsidR="00782A3D">
        <w:rPr>
          <w:rStyle w:val="rvts22"/>
          <w:rFonts w:hint="cs"/>
          <w:cs/>
          <w:lang w:bidi="bn-BD"/>
        </w:rPr>
        <w:t>আলা বলেছেন</w:t>
      </w:r>
      <w:r w:rsidR="00782A3D">
        <w:rPr>
          <w:rStyle w:val="rvts22"/>
          <w:rFonts w:hint="cs"/>
          <w:lang w:bidi="bn-BD"/>
        </w:rPr>
        <w:t>,</w:t>
      </w:r>
      <w:r w:rsidR="00782A3D">
        <w:rPr>
          <w:rStyle w:val="rvts22"/>
          <w:rFonts w:hint="cs"/>
          <w:cs/>
          <w:lang w:bidi="bn-BD"/>
        </w:rPr>
        <w:t xml:space="preserve"> </w:t>
      </w:r>
    </w:p>
    <w:p w:rsidR="004759BD" w:rsidRPr="00DC0B0C" w:rsidRDefault="004759BD" w:rsidP="00C067A3">
      <w:pPr>
        <w:spacing w:after="0" w:line="240" w:lineRule="auto"/>
        <w:jc w:val="both"/>
        <w:rPr>
          <w:rFonts w:ascii="KFGQPC Uthman Taha Naskh"/>
          <w:color w:val="008000"/>
          <w:szCs w:val="30"/>
          <w:cs/>
          <w:lang w:bidi="bn-BD"/>
        </w:rPr>
      </w:pPr>
      <w:r>
        <w:rPr>
          <w:rFonts w:ascii="KFGQPC Uthman Taha Naskh" w:cs="KFGQPC Uthman Taha Naskh" w:hint="cs"/>
          <w:color w:val="008000"/>
          <w:rtl/>
        </w:rPr>
        <w:t>﴿</w:t>
      </w:r>
      <w:r>
        <w:rPr>
          <w:rFonts w:ascii="KFGQPC Uthmanic Script HAFS" w:cs="KFGQPC Uthmanic Script HAFS" w:hint="cs"/>
          <w:color w:val="008000"/>
          <w:rtl/>
        </w:rPr>
        <w:t>وَنَزَعۡنَا</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فِي</w:t>
      </w:r>
      <w:r>
        <w:rPr>
          <w:rFonts w:ascii="KFGQPC Uthmanic Script HAFS" w:cs="KFGQPC Uthmanic Script HAFS"/>
          <w:color w:val="008000"/>
          <w:rtl/>
        </w:rPr>
        <w:t xml:space="preserve"> </w:t>
      </w:r>
      <w:r>
        <w:rPr>
          <w:rFonts w:ascii="KFGQPC Uthmanic Script HAFS" w:cs="KFGQPC Uthmanic Script HAFS" w:hint="cs"/>
          <w:color w:val="008000"/>
          <w:rtl/>
        </w:rPr>
        <w:t>صُدُورِهِم</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غِلٍّ</w:t>
      </w:r>
      <w:r>
        <w:rPr>
          <w:rFonts w:ascii="KFGQPC Uthmanic Script HAFS" w:cs="KFGQPC Uthmanic Script HAFS"/>
          <w:color w:val="008000"/>
          <w:rtl/>
        </w:rPr>
        <w:t xml:space="preserve"> </w:t>
      </w:r>
      <w:r>
        <w:rPr>
          <w:rFonts w:ascii="KFGQPC Uthmanic Script HAFS" w:cs="KFGQPC Uthmanic Script HAFS" w:hint="cs"/>
          <w:color w:val="008000"/>
          <w:rtl/>
        </w:rPr>
        <w:t>إِخۡوَٰنًا</w:t>
      </w:r>
      <w:r>
        <w:rPr>
          <w:rFonts w:ascii="KFGQPC Uthmanic Script HAFS" w:cs="KFGQPC Uthmanic Script HAFS"/>
          <w:color w:val="008000"/>
          <w:rtl/>
        </w:rPr>
        <w:t xml:space="preserve"> </w:t>
      </w:r>
      <w:r>
        <w:rPr>
          <w:rFonts w:ascii="KFGQPC Uthmanic Script HAFS" w:cs="KFGQPC Uthmanic Script HAFS" w:hint="cs"/>
          <w:color w:val="008000"/>
          <w:rtl/>
        </w:rPr>
        <w:t>عَلَىٰ</w:t>
      </w:r>
      <w:r>
        <w:rPr>
          <w:rFonts w:ascii="KFGQPC Uthmanic Script HAFS" w:cs="KFGQPC Uthmanic Script HAFS"/>
          <w:color w:val="008000"/>
          <w:rtl/>
        </w:rPr>
        <w:t xml:space="preserve"> </w:t>
      </w:r>
      <w:r>
        <w:rPr>
          <w:rFonts w:ascii="KFGQPC Uthmanic Script HAFS" w:cs="KFGQPC Uthmanic Script HAFS" w:hint="cs"/>
          <w:color w:val="008000"/>
          <w:rtl/>
        </w:rPr>
        <w:t>سُرُرٖ</w:t>
      </w:r>
      <w:r>
        <w:rPr>
          <w:rFonts w:ascii="KFGQPC Uthmanic Script HAFS" w:cs="KFGQPC Uthmanic Script HAFS"/>
          <w:color w:val="008000"/>
          <w:rtl/>
        </w:rPr>
        <w:t xml:space="preserve"> </w:t>
      </w:r>
      <w:r>
        <w:rPr>
          <w:rFonts w:ascii="KFGQPC Uthmanic Script HAFS" w:cs="KFGQPC Uthmanic Script HAFS" w:hint="cs"/>
          <w:color w:val="008000"/>
          <w:rtl/>
        </w:rPr>
        <w:t>مُّتَقَٰبِلِينَ٤٧</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الحجر</w:t>
      </w:r>
      <w:r>
        <w:rPr>
          <w:rFonts w:ascii="KFGQPC Uthman Taha Naskh" w:cs="KFGQPC Uthman Taha Naskh"/>
          <w:color w:val="008000"/>
          <w:rtl/>
        </w:rPr>
        <w:t xml:space="preserve">: </w:t>
      </w:r>
      <w:r>
        <w:rPr>
          <w:rFonts w:ascii="KFGQPC Uthman Taha Naskh" w:cs="KFGQPC Uthman Taha Naskh" w:hint="cs"/>
          <w:color w:val="008000"/>
          <w:rtl/>
        </w:rPr>
        <w:t>٤٧</w:t>
      </w:r>
      <w:r>
        <w:rPr>
          <w:rFonts w:ascii="KFGQPC Uthman Taha Naskh" w:cs="KFGQPC Uthman Taha Naskh"/>
          <w:color w:val="008000"/>
          <w:rtl/>
        </w:rPr>
        <w:t>]</w:t>
      </w:r>
    </w:p>
    <w:p w:rsidR="00C25A82" w:rsidRDefault="00C25A82" w:rsidP="00C067A3">
      <w:pPr>
        <w:bidi w:val="0"/>
        <w:spacing w:after="0" w:line="240" w:lineRule="auto"/>
        <w:jc w:val="both"/>
        <w:rPr>
          <w:rFonts w:eastAsia="Nikosh"/>
          <w:cs/>
          <w:lang w:bidi="bn-BD"/>
        </w:rPr>
      </w:pPr>
      <w:r>
        <w:rPr>
          <w:rFonts w:eastAsia="Nikosh" w:hint="cs"/>
          <w:cs/>
          <w:lang w:bidi="bn-BD"/>
        </w:rPr>
        <w:t>“</w:t>
      </w:r>
      <w:r w:rsidRPr="005F04B8">
        <w:rPr>
          <w:rFonts w:eastAsia="Nikosh"/>
          <w:cs/>
          <w:lang w:bidi="bn-BD"/>
        </w:rPr>
        <w:t xml:space="preserve">আর </w:t>
      </w:r>
      <w:r>
        <w:rPr>
          <w:rFonts w:eastAsia="Nikosh" w:hint="cs"/>
          <w:cs/>
          <w:lang w:bidi="bn-BD"/>
        </w:rPr>
        <w:t>আমরা</w:t>
      </w:r>
      <w:r w:rsidRPr="005F04B8">
        <w:rPr>
          <w:rFonts w:eastAsia="Nikosh"/>
          <w:cs/>
          <w:lang w:bidi="bn-BD"/>
        </w:rPr>
        <w:t xml:space="preserve"> তাদের অন্তর থেকে হিংসা বিদ্বেষ বের করে ফেলব</w:t>
      </w:r>
      <w:r w:rsidRPr="005F04B8">
        <w:rPr>
          <w:rFonts w:eastAsia="Nikosh"/>
          <w:lang w:bidi="bn-BD"/>
        </w:rPr>
        <w:t xml:space="preserve">, </w:t>
      </w:r>
      <w:r w:rsidRPr="005F04B8">
        <w:rPr>
          <w:rFonts w:eastAsia="Nikosh"/>
          <w:cs/>
          <w:lang w:bidi="bn-BD"/>
        </w:rPr>
        <w:t>তারা সেখানে ভাই ভাই হয়ে আসনে মুখোমুখি বসবে</w:t>
      </w:r>
      <w:r>
        <w:rPr>
          <w:rFonts w:eastAsia="Nikosh" w:hint="cs"/>
          <w:cs/>
          <w:lang w:bidi="bn-BD"/>
        </w:rPr>
        <w:t>”</w:t>
      </w:r>
      <w:r w:rsidRPr="00DC0B0C">
        <w:rPr>
          <w:rFonts w:eastAsia="Nikosh" w:cs="SolaimanLipi"/>
          <w:cs/>
          <w:lang w:bidi="hi-IN"/>
        </w:rPr>
        <w:t>।</w:t>
      </w:r>
      <w:r w:rsidR="006A2DA1">
        <w:rPr>
          <w:rStyle w:val="rvts22"/>
          <w:rFonts w:hint="cs"/>
          <w:cs/>
          <w:lang w:bidi="bn-BD"/>
        </w:rPr>
        <w:t xml:space="preserve"> </w:t>
      </w:r>
      <w:r>
        <w:rPr>
          <w:rStyle w:val="rvts22"/>
          <w:rFonts w:hint="cs"/>
          <w:cs/>
          <w:lang w:bidi="bn-BD"/>
        </w:rPr>
        <w:t>[</w:t>
      </w:r>
      <w:r>
        <w:rPr>
          <w:rFonts w:eastAsia="Nikosh"/>
          <w:cs/>
          <w:lang w:bidi="bn-BD"/>
        </w:rPr>
        <w:t>সূরা</w:t>
      </w:r>
      <w:r>
        <w:rPr>
          <w:rFonts w:eastAsia="Nikosh" w:hint="cs"/>
          <w:cs/>
          <w:lang w:bidi="bn-BD"/>
        </w:rPr>
        <w:t xml:space="preserve"> </w:t>
      </w:r>
      <w:r w:rsidRPr="005F04B8">
        <w:rPr>
          <w:rFonts w:eastAsia="Nikosh"/>
          <w:cs/>
          <w:lang w:bidi="bn-BD"/>
        </w:rPr>
        <w:t>আল-হিজর</w:t>
      </w:r>
      <w:r w:rsidR="00907C78">
        <w:rPr>
          <w:rFonts w:eastAsia="Nikosh" w:hint="cs"/>
          <w:cs/>
          <w:lang w:bidi="bn-BD"/>
        </w:rPr>
        <w:t>, আয়াত: ৪৭]</w:t>
      </w:r>
      <w:r w:rsidR="00907C78">
        <w:rPr>
          <w:rStyle w:val="FootnoteReference"/>
          <w:rFonts w:eastAsia="Nikosh"/>
          <w:cs/>
          <w:lang w:bidi="bn-BD"/>
        </w:rPr>
        <w:footnoteReference w:id="55"/>
      </w:r>
    </w:p>
    <w:p w:rsidR="00907C78" w:rsidRDefault="00907C78" w:rsidP="00C067A3">
      <w:pPr>
        <w:bidi w:val="0"/>
        <w:spacing w:after="0" w:line="240" w:lineRule="auto"/>
        <w:jc w:val="both"/>
        <w:rPr>
          <w:rFonts w:eastAsia="Nikosh"/>
          <w:cs/>
          <w:lang w:bidi="bn-BD"/>
        </w:rPr>
      </w:pPr>
      <w:r>
        <w:rPr>
          <w:rFonts w:eastAsia="Nikosh" w:hint="cs"/>
          <w:cs/>
          <w:lang w:bidi="bn-BD"/>
        </w:rPr>
        <w:t xml:space="preserve">সুনান বায়হাকী আল-কুবরায়ে তালহা রাদিয়াল্লাহু </w:t>
      </w:r>
      <w:r>
        <w:rPr>
          <w:rFonts w:eastAsia="Nikosh" w:hint="cs"/>
          <w:lang w:bidi="bn-BD"/>
        </w:rPr>
        <w:t>‘</w:t>
      </w:r>
      <w:r>
        <w:rPr>
          <w:rFonts w:eastAsia="Nikosh" w:hint="cs"/>
          <w:cs/>
          <w:lang w:bidi="bn-BD"/>
        </w:rPr>
        <w:t xml:space="preserve">আনহুর গোলাম আবু হাবীবা রহ. বলেন, </w:t>
      </w:r>
    </w:p>
    <w:p w:rsidR="00D37334" w:rsidRPr="00622AD3" w:rsidRDefault="00907C78" w:rsidP="00C067A3">
      <w:pPr>
        <w:spacing w:after="0" w:line="240" w:lineRule="auto"/>
        <w:jc w:val="both"/>
        <w:rPr>
          <w:rFonts w:ascii="Traditional Arabic" w:hAnsi="Traditional Arabic"/>
          <w:color w:val="0000CC"/>
          <w:szCs w:val="30"/>
          <w:cs/>
          <w:lang w:bidi="bn-BD"/>
        </w:rPr>
      </w:pPr>
      <w:r w:rsidRPr="00907C78">
        <w:rPr>
          <w:rFonts w:ascii="Traditional Arabic" w:hAnsi="Traditional Arabic" w:cs="KFGQPC Uthman Taha Naskh" w:hint="cs"/>
          <w:color w:val="0000CC"/>
          <w:rtl/>
          <w:lang w:bidi="ar-EG"/>
        </w:rPr>
        <w:lastRenderedPageBreak/>
        <w:t>«</w:t>
      </w:r>
      <w:r w:rsidRPr="00907C78">
        <w:rPr>
          <w:rFonts w:ascii="Traditional Arabic" w:hAnsi="Traditional Arabic" w:cs="KFGQPC Uthman Taha Naskh"/>
          <w:color w:val="0000CC"/>
          <w:rtl/>
          <w:lang w:bidi="ar-EG"/>
        </w:rPr>
        <w:t xml:space="preserve">دَخَلْتُ عَلَى عَلِيٍّ رَضِيَ اللهُ عَنْهُ مَعَ عِمْرَانَ بْنِ طَلْحَةَ بَعْدَمَا فَرَغَ مِنْ أَصْحَابِ الْجَمَلِ، قَالَ: فَرَحَّبَ بِهِ وَأَدْنَاهُ وَقَالَ: إِنِّي لَأَرْجُو أَنْ يَجْعَلَنِي اللهُ وَأَبَاكَ مِنَ الَّذِينَ قَالَ اللهُ عَزَّ وَجَلَّ: </w:t>
      </w:r>
      <w:r>
        <w:rPr>
          <w:rFonts w:ascii="KFGQPC Uthman Taha Naskh" w:cs="KFGQPC Uthman Taha Naskh" w:hint="cs"/>
          <w:color w:val="008000"/>
          <w:rtl/>
        </w:rPr>
        <w:t>﴿</w:t>
      </w:r>
      <w:r>
        <w:rPr>
          <w:rFonts w:ascii="KFGQPC Uthmanic Script HAFS" w:cs="KFGQPC Uthmanic Script HAFS" w:hint="cs"/>
          <w:color w:val="008000"/>
          <w:rtl/>
        </w:rPr>
        <w:t>وَنَزَعۡنَا</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فِي</w:t>
      </w:r>
      <w:r>
        <w:rPr>
          <w:rFonts w:ascii="KFGQPC Uthmanic Script HAFS" w:cs="KFGQPC Uthmanic Script HAFS"/>
          <w:color w:val="008000"/>
          <w:rtl/>
        </w:rPr>
        <w:t xml:space="preserve"> </w:t>
      </w:r>
      <w:r>
        <w:rPr>
          <w:rFonts w:ascii="KFGQPC Uthmanic Script HAFS" w:cs="KFGQPC Uthmanic Script HAFS" w:hint="cs"/>
          <w:color w:val="008000"/>
          <w:rtl/>
        </w:rPr>
        <w:t>صُدُورِهِم</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غِلٍّ</w:t>
      </w:r>
      <w:r>
        <w:rPr>
          <w:rFonts w:ascii="KFGQPC Uthmanic Script HAFS" w:cs="KFGQPC Uthmanic Script HAFS"/>
          <w:color w:val="008000"/>
          <w:rtl/>
        </w:rPr>
        <w:t xml:space="preserve"> </w:t>
      </w:r>
      <w:r>
        <w:rPr>
          <w:rFonts w:ascii="KFGQPC Uthmanic Script HAFS" w:cs="KFGQPC Uthmanic Script HAFS" w:hint="cs"/>
          <w:color w:val="008000"/>
          <w:rtl/>
        </w:rPr>
        <w:t>إِخۡوَٰنًا</w:t>
      </w:r>
      <w:r>
        <w:rPr>
          <w:rFonts w:ascii="KFGQPC Uthmanic Script HAFS" w:cs="KFGQPC Uthmanic Script HAFS"/>
          <w:color w:val="008000"/>
          <w:rtl/>
        </w:rPr>
        <w:t xml:space="preserve"> </w:t>
      </w:r>
      <w:r>
        <w:rPr>
          <w:rFonts w:ascii="KFGQPC Uthmanic Script HAFS" w:cs="KFGQPC Uthmanic Script HAFS" w:hint="cs"/>
          <w:color w:val="008000"/>
          <w:rtl/>
        </w:rPr>
        <w:t>عَلَىٰ</w:t>
      </w:r>
      <w:r>
        <w:rPr>
          <w:rFonts w:ascii="KFGQPC Uthmanic Script HAFS" w:cs="KFGQPC Uthmanic Script HAFS"/>
          <w:color w:val="008000"/>
          <w:rtl/>
        </w:rPr>
        <w:t xml:space="preserve"> </w:t>
      </w:r>
      <w:r>
        <w:rPr>
          <w:rFonts w:ascii="KFGQPC Uthmanic Script HAFS" w:cs="KFGQPC Uthmanic Script HAFS" w:hint="cs"/>
          <w:color w:val="008000"/>
          <w:rtl/>
        </w:rPr>
        <w:t>سُرُرٖ</w:t>
      </w:r>
      <w:r>
        <w:rPr>
          <w:rFonts w:ascii="KFGQPC Uthmanic Script HAFS" w:cs="KFGQPC Uthmanic Script HAFS"/>
          <w:color w:val="008000"/>
          <w:rtl/>
        </w:rPr>
        <w:t xml:space="preserve"> </w:t>
      </w:r>
      <w:r>
        <w:rPr>
          <w:rFonts w:ascii="KFGQPC Uthmanic Script HAFS" w:cs="KFGQPC Uthmanic Script HAFS" w:hint="cs"/>
          <w:color w:val="008000"/>
          <w:rtl/>
        </w:rPr>
        <w:t>مُّتَقَٰبِلِينَ٤٧</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الحجر</w:t>
      </w:r>
      <w:r>
        <w:rPr>
          <w:rFonts w:ascii="KFGQPC Uthman Taha Naskh" w:cs="KFGQPC Uthman Taha Naskh"/>
          <w:color w:val="008000"/>
          <w:rtl/>
        </w:rPr>
        <w:t xml:space="preserve">: </w:t>
      </w:r>
      <w:r>
        <w:rPr>
          <w:rFonts w:ascii="KFGQPC Uthman Taha Naskh" w:cs="KFGQPC Uthman Taha Naskh" w:hint="cs"/>
          <w:color w:val="008000"/>
          <w:rtl/>
        </w:rPr>
        <w:t>٤٧</w:t>
      </w:r>
      <w:r>
        <w:rPr>
          <w:rFonts w:ascii="KFGQPC Uthman Taha Naskh" w:cs="KFGQPC Uthman Taha Naskh"/>
          <w:color w:val="008000"/>
          <w:rtl/>
        </w:rPr>
        <w:t>]</w:t>
      </w:r>
      <w:r w:rsidRPr="00907C78">
        <w:rPr>
          <w:rFonts w:ascii="Traditional Arabic" w:hAnsi="Traditional Arabic" w:cs="KFGQPC Uthman Taha Naskh"/>
          <w:color w:val="0000CC"/>
          <w:rtl/>
          <w:lang w:bidi="ar-EG"/>
        </w:rPr>
        <w:t>، فَقَالَ: يَا ابْنَ أَخِي كَيْفَ فُلَانَةٌ؟ كَيْفَ فُلَانَةٌ؟ قَالَ: وَسَأَلَهُ عَنْ أُمَّهَاتِ أَوْلَادِ أَبِيهِ، قَالَ: ثُمَّ قَالَ: لَمْ نَقْبِضْ أَرْضَكُمْ هَذِهِ السِّنِينَ إِلَّا مَخَافَةَ أَنْ يَنْتَهِبَهَا النَّاسُ</w:t>
      </w:r>
      <w:r w:rsidRPr="00907C78">
        <w:rPr>
          <w:rFonts w:ascii="Traditional Arabic" w:hAnsi="Traditional Arabic" w:cs="KFGQPC Uthman Taha Naskh" w:hint="cs"/>
          <w:color w:val="0000CC"/>
          <w:rtl/>
          <w:lang w:bidi="ar-EG"/>
        </w:rPr>
        <w:t>،</w:t>
      </w:r>
      <w:r w:rsidRPr="00907C78">
        <w:rPr>
          <w:rFonts w:ascii="Traditional Arabic" w:hAnsi="Traditional Arabic" w:cs="KFGQPC Uthman Taha Naskh"/>
          <w:color w:val="0000CC"/>
          <w:rtl/>
          <w:lang w:bidi="ar-EG"/>
        </w:rPr>
        <w:t xml:space="preserve"> يَا فُلَانُ انْطَلِقْ مَعَهُ إِلَى ابْنِ قَرَظَةَ مَرَّةً فَلْيُعْطِهِ غَلَّةَ هَذِهِ السِّنِينَ</w:t>
      </w:r>
      <w:r w:rsidRPr="00907C78">
        <w:rPr>
          <w:rFonts w:ascii="Traditional Arabic" w:hAnsi="Traditional Arabic" w:cs="KFGQPC Uthman Taha Naskh" w:hint="cs"/>
          <w:color w:val="0000CC"/>
          <w:rtl/>
          <w:lang w:bidi="ar-EG"/>
        </w:rPr>
        <w:t>،</w:t>
      </w:r>
      <w:r w:rsidRPr="00907C78">
        <w:rPr>
          <w:rFonts w:ascii="Traditional Arabic" w:hAnsi="Traditional Arabic" w:cs="KFGQPC Uthman Taha Naskh"/>
          <w:color w:val="0000CC"/>
          <w:rtl/>
          <w:lang w:bidi="ar-EG"/>
        </w:rPr>
        <w:t xml:space="preserve"> وَيَدْفَعْ إِلَيْهِ أَرْضَهُ، قَالَ: فَقَالَ رَجُلَانِ جَالِسَانِ</w:t>
      </w:r>
      <w:r w:rsidRPr="00907C78">
        <w:rPr>
          <w:rFonts w:ascii="Traditional Arabic" w:hAnsi="Traditional Arabic" w:cs="KFGQPC Uthman Taha Naskh" w:hint="cs"/>
          <w:color w:val="0000CC"/>
          <w:rtl/>
          <w:lang w:bidi="ar-EG"/>
        </w:rPr>
        <w:t>،</w:t>
      </w:r>
      <w:r w:rsidRPr="00907C78">
        <w:rPr>
          <w:rFonts w:ascii="Traditional Arabic" w:hAnsi="Traditional Arabic" w:cs="KFGQPC Uthman Taha Naskh"/>
          <w:color w:val="0000CC"/>
          <w:rtl/>
          <w:lang w:bidi="ar-EG"/>
        </w:rPr>
        <w:t xml:space="preserve"> نَاحِيَةُ أَحَدِهِمَا الْحَارِثُ الْأَعْوَرُ: اللهُ أَعْدَلُ مِنْ ذَلِكَ</w:t>
      </w:r>
      <w:r w:rsidRPr="00907C78">
        <w:rPr>
          <w:rFonts w:ascii="Traditional Arabic" w:hAnsi="Traditional Arabic" w:cs="KFGQPC Uthman Taha Naskh" w:hint="cs"/>
          <w:color w:val="0000CC"/>
          <w:rtl/>
          <w:lang w:bidi="ar-EG"/>
        </w:rPr>
        <w:t>،</w:t>
      </w:r>
      <w:r w:rsidRPr="00907C78">
        <w:rPr>
          <w:rFonts w:ascii="Traditional Arabic" w:hAnsi="Traditional Arabic" w:cs="KFGQPC Uthman Taha Naskh"/>
          <w:color w:val="0000CC"/>
          <w:rtl/>
          <w:lang w:bidi="ar-EG"/>
        </w:rPr>
        <w:t xml:space="preserve"> أَنْ نَقْتُلَهُمْ وَيَكُونُوا إِخْوَانَنَا فِي الْجَنَّةِ، قَالَ: قُومَا أَبْعَدَ أَرْضِ اللهِ وَأَسْحَقَهَا</w:t>
      </w:r>
      <w:r w:rsidRPr="00907C78">
        <w:rPr>
          <w:rFonts w:ascii="Traditional Arabic" w:hAnsi="Traditional Arabic" w:cs="KFGQPC Uthman Taha Naskh" w:hint="cs"/>
          <w:color w:val="0000CC"/>
          <w:rtl/>
          <w:lang w:bidi="ar-EG"/>
        </w:rPr>
        <w:t>،</w:t>
      </w:r>
      <w:r w:rsidRPr="00907C78">
        <w:rPr>
          <w:rFonts w:ascii="Traditional Arabic" w:hAnsi="Traditional Arabic" w:cs="KFGQPC Uthman Taha Naskh"/>
          <w:color w:val="0000CC"/>
          <w:rtl/>
          <w:lang w:bidi="ar-EG"/>
        </w:rPr>
        <w:t xml:space="preserve"> فَمَنْ هُوَ إِذَا لَمْ أَكُنْ أَنَا وَطَلْحَةُ</w:t>
      </w:r>
      <w:r w:rsidRPr="00907C78">
        <w:rPr>
          <w:rFonts w:ascii="Traditional Arabic" w:hAnsi="Traditional Arabic" w:cs="KFGQPC Uthman Taha Naskh" w:hint="cs"/>
          <w:color w:val="0000CC"/>
          <w:rtl/>
          <w:lang w:bidi="ar-EG"/>
        </w:rPr>
        <w:t>،</w:t>
      </w:r>
      <w:r w:rsidRPr="00907C78">
        <w:rPr>
          <w:rFonts w:ascii="Traditional Arabic" w:hAnsi="Traditional Arabic" w:cs="KFGQPC Uthman Taha Naskh"/>
          <w:color w:val="0000CC"/>
          <w:rtl/>
          <w:lang w:bidi="ar-EG"/>
        </w:rPr>
        <w:t xml:space="preserve"> يَا ابْنَ أَخِي إِذَا كَانَتْ لَكَ حَاجَةٌ فَأْتِنَا</w:t>
      </w:r>
      <w:r w:rsidRPr="00907C78">
        <w:rPr>
          <w:rFonts w:ascii="Traditional Arabic" w:hAnsi="Traditional Arabic" w:cs="KFGQPC Uthman Taha Naskh" w:hint="eastAsia"/>
          <w:color w:val="0000CC"/>
          <w:rtl/>
          <w:lang w:bidi="ar-EG"/>
        </w:rPr>
        <w:t>»</w:t>
      </w:r>
      <w:r w:rsidR="003B426E">
        <w:rPr>
          <w:rFonts w:ascii="Traditional Arabic" w:hAnsi="Traditional Arabic" w:cs="KFGQPC Uthman Taha Naskh" w:hint="cs"/>
          <w:color w:val="0000CC"/>
          <w:rtl/>
          <w:lang w:bidi="ar-EG"/>
        </w:rPr>
        <w:t>.</w:t>
      </w:r>
    </w:p>
    <w:p w:rsidR="00F35581" w:rsidRDefault="00F35581" w:rsidP="00F669A6">
      <w:pPr>
        <w:bidi w:val="0"/>
        <w:spacing w:after="0" w:line="240" w:lineRule="auto"/>
        <w:jc w:val="both"/>
        <w:rPr>
          <w:rStyle w:val="rvts22"/>
          <w:cs/>
          <w:lang w:bidi="bn-BD"/>
        </w:rPr>
      </w:pPr>
      <w:r w:rsidRPr="00F35581">
        <w:rPr>
          <w:rFonts w:eastAsia="Nikosh" w:hint="cs"/>
          <w:cs/>
          <w:lang w:bidi="bn-BD"/>
        </w:rPr>
        <w:t>“</w:t>
      </w:r>
      <w:r>
        <w:rPr>
          <w:rFonts w:eastAsia="Nikosh" w:hint="cs"/>
          <w:cs/>
          <w:lang w:bidi="bn-BD"/>
        </w:rPr>
        <w:t xml:space="preserve">জামালের যুদ্ধের পরে </w:t>
      </w:r>
      <w:r w:rsidRPr="00F35581">
        <w:rPr>
          <w:rFonts w:eastAsia="Nikosh" w:hint="cs"/>
          <w:cs/>
          <w:lang w:bidi="bn-BD"/>
        </w:rPr>
        <w:t>আমি ইমরান ইবন তালহা</w:t>
      </w:r>
      <w:r w:rsidR="00F669A6">
        <w:rPr>
          <w:rFonts w:eastAsia="Nikosh" w:hint="cs"/>
          <w:cs/>
          <w:lang w:bidi="bn-BD"/>
        </w:rPr>
        <w:t>র সাথে</w:t>
      </w:r>
      <w:r>
        <w:rPr>
          <w:rFonts w:eastAsia="Nikosh" w:hint="cs"/>
          <w:cs/>
          <w:lang w:bidi="bn-BD"/>
        </w:rPr>
        <w:t xml:space="preserve"> আলী রাদিয়াল্লাহু </w:t>
      </w:r>
      <w:r>
        <w:rPr>
          <w:rFonts w:eastAsia="Nikosh" w:hint="cs"/>
          <w:lang w:bidi="bn-BD"/>
        </w:rPr>
        <w:t>‘</w:t>
      </w:r>
      <w:r>
        <w:rPr>
          <w:rFonts w:eastAsia="Nikosh" w:hint="cs"/>
          <w:cs/>
          <w:lang w:bidi="bn-BD"/>
        </w:rPr>
        <w:t xml:space="preserve">আনহুর কাছে প্রবেশ করলাম। বর্ণনাকারী আবু হাবীবা রহ. বলেন, আলী রাদিয়াল্লাহু </w:t>
      </w:r>
      <w:r>
        <w:rPr>
          <w:rFonts w:eastAsia="Nikosh" w:hint="cs"/>
          <w:lang w:bidi="bn-BD"/>
        </w:rPr>
        <w:t>‘</w:t>
      </w:r>
      <w:r>
        <w:rPr>
          <w:rFonts w:eastAsia="Nikosh" w:hint="cs"/>
          <w:cs/>
          <w:lang w:bidi="bn-BD"/>
        </w:rPr>
        <w:t xml:space="preserve">আনহু তাকে স্বাগত জানালেন এবং কাছে নিলেন। তাকে বললেন, </w:t>
      </w:r>
      <w:r>
        <w:rPr>
          <w:rStyle w:val="rvts22"/>
          <w:rFonts w:hint="cs"/>
          <w:cs/>
          <w:lang w:bidi="bn-BD"/>
        </w:rPr>
        <w:t xml:space="preserve">আমি অবশ্যই আশা করি, আমি এবং তোমার বাবা (তালহা রাদিয়াল্লাহু </w:t>
      </w:r>
      <w:r>
        <w:rPr>
          <w:rStyle w:val="rvts22"/>
          <w:rFonts w:hint="cs"/>
          <w:lang w:bidi="bn-BD"/>
        </w:rPr>
        <w:t>‘</w:t>
      </w:r>
      <w:r>
        <w:rPr>
          <w:rStyle w:val="rvts22"/>
          <w:rFonts w:hint="cs"/>
          <w:cs/>
          <w:lang w:bidi="bn-BD"/>
        </w:rPr>
        <w:t>আনহু) সেসব লোকদের অন্তর্ভুক্ত হবো যাদের ব্যাপারে আল্লাহ তা</w:t>
      </w:r>
      <w:r>
        <w:rPr>
          <w:rStyle w:val="rvts22"/>
          <w:rFonts w:hint="cs"/>
          <w:lang w:bidi="bn-BD"/>
        </w:rPr>
        <w:t>‘</w:t>
      </w:r>
      <w:r>
        <w:rPr>
          <w:rStyle w:val="rvts22"/>
          <w:rFonts w:hint="cs"/>
          <w:cs/>
          <w:lang w:bidi="bn-BD"/>
        </w:rPr>
        <w:t>আলা বলেছেন</w:t>
      </w:r>
      <w:r>
        <w:rPr>
          <w:rStyle w:val="rvts22"/>
          <w:rFonts w:hint="cs"/>
          <w:lang w:bidi="bn-BD"/>
        </w:rPr>
        <w:t>,</w:t>
      </w:r>
      <w:r>
        <w:rPr>
          <w:rStyle w:val="rvts22"/>
          <w:rFonts w:hint="cs"/>
          <w:cs/>
          <w:lang w:bidi="bn-BD"/>
        </w:rPr>
        <w:t xml:space="preserve"> </w:t>
      </w:r>
    </w:p>
    <w:p w:rsidR="00F35581" w:rsidRPr="00DC0B0C" w:rsidRDefault="00F35581" w:rsidP="00C067A3">
      <w:pPr>
        <w:spacing w:after="0" w:line="240" w:lineRule="auto"/>
        <w:jc w:val="both"/>
        <w:rPr>
          <w:rFonts w:ascii="KFGQPC Uthman Taha Naskh"/>
          <w:color w:val="008000"/>
          <w:szCs w:val="30"/>
          <w:cs/>
          <w:lang w:bidi="bn-BD"/>
        </w:rPr>
      </w:pPr>
      <w:r>
        <w:rPr>
          <w:rFonts w:ascii="KFGQPC Uthman Taha Naskh" w:cs="KFGQPC Uthman Taha Naskh" w:hint="cs"/>
          <w:color w:val="008000"/>
          <w:rtl/>
        </w:rPr>
        <w:t>﴿</w:t>
      </w:r>
      <w:r>
        <w:rPr>
          <w:rFonts w:ascii="KFGQPC Uthmanic Script HAFS" w:cs="KFGQPC Uthmanic Script HAFS" w:hint="cs"/>
          <w:color w:val="008000"/>
          <w:rtl/>
        </w:rPr>
        <w:t>وَنَزَعۡنَا</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فِي</w:t>
      </w:r>
      <w:r>
        <w:rPr>
          <w:rFonts w:ascii="KFGQPC Uthmanic Script HAFS" w:cs="KFGQPC Uthmanic Script HAFS"/>
          <w:color w:val="008000"/>
          <w:rtl/>
        </w:rPr>
        <w:t xml:space="preserve"> </w:t>
      </w:r>
      <w:r>
        <w:rPr>
          <w:rFonts w:ascii="KFGQPC Uthmanic Script HAFS" w:cs="KFGQPC Uthmanic Script HAFS" w:hint="cs"/>
          <w:color w:val="008000"/>
          <w:rtl/>
        </w:rPr>
        <w:t>صُدُورِهِم</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غِلٍّ</w:t>
      </w:r>
      <w:r>
        <w:rPr>
          <w:rFonts w:ascii="KFGQPC Uthmanic Script HAFS" w:cs="KFGQPC Uthmanic Script HAFS"/>
          <w:color w:val="008000"/>
          <w:rtl/>
        </w:rPr>
        <w:t xml:space="preserve"> </w:t>
      </w:r>
      <w:r>
        <w:rPr>
          <w:rFonts w:ascii="KFGQPC Uthmanic Script HAFS" w:cs="KFGQPC Uthmanic Script HAFS" w:hint="cs"/>
          <w:color w:val="008000"/>
          <w:rtl/>
        </w:rPr>
        <w:t>إِخۡوَٰنًا</w:t>
      </w:r>
      <w:r>
        <w:rPr>
          <w:rFonts w:ascii="KFGQPC Uthmanic Script HAFS" w:cs="KFGQPC Uthmanic Script HAFS"/>
          <w:color w:val="008000"/>
          <w:rtl/>
        </w:rPr>
        <w:t xml:space="preserve"> </w:t>
      </w:r>
      <w:r>
        <w:rPr>
          <w:rFonts w:ascii="KFGQPC Uthmanic Script HAFS" w:cs="KFGQPC Uthmanic Script HAFS" w:hint="cs"/>
          <w:color w:val="008000"/>
          <w:rtl/>
        </w:rPr>
        <w:t>عَلَىٰ</w:t>
      </w:r>
      <w:r>
        <w:rPr>
          <w:rFonts w:ascii="KFGQPC Uthmanic Script HAFS" w:cs="KFGQPC Uthmanic Script HAFS"/>
          <w:color w:val="008000"/>
          <w:rtl/>
        </w:rPr>
        <w:t xml:space="preserve"> </w:t>
      </w:r>
      <w:r>
        <w:rPr>
          <w:rFonts w:ascii="KFGQPC Uthmanic Script HAFS" w:cs="KFGQPC Uthmanic Script HAFS" w:hint="cs"/>
          <w:color w:val="008000"/>
          <w:rtl/>
        </w:rPr>
        <w:t>سُرُرٖ</w:t>
      </w:r>
      <w:r>
        <w:rPr>
          <w:rFonts w:ascii="KFGQPC Uthmanic Script HAFS" w:cs="KFGQPC Uthmanic Script HAFS"/>
          <w:color w:val="008000"/>
          <w:rtl/>
        </w:rPr>
        <w:t xml:space="preserve"> </w:t>
      </w:r>
      <w:r>
        <w:rPr>
          <w:rFonts w:ascii="KFGQPC Uthmanic Script HAFS" w:cs="KFGQPC Uthmanic Script HAFS" w:hint="cs"/>
          <w:color w:val="008000"/>
          <w:rtl/>
        </w:rPr>
        <w:t>مُّتَقَٰبِلِينَ٤٧</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الحجر</w:t>
      </w:r>
      <w:r>
        <w:rPr>
          <w:rFonts w:ascii="KFGQPC Uthman Taha Naskh" w:cs="KFGQPC Uthman Taha Naskh"/>
          <w:color w:val="008000"/>
          <w:rtl/>
        </w:rPr>
        <w:t xml:space="preserve">: </w:t>
      </w:r>
      <w:r>
        <w:rPr>
          <w:rFonts w:ascii="KFGQPC Uthman Taha Naskh" w:cs="KFGQPC Uthman Taha Naskh" w:hint="cs"/>
          <w:color w:val="008000"/>
          <w:rtl/>
        </w:rPr>
        <w:t>٤٧</w:t>
      </w:r>
      <w:r>
        <w:rPr>
          <w:rFonts w:ascii="KFGQPC Uthman Taha Naskh" w:cs="KFGQPC Uthman Taha Naskh"/>
          <w:color w:val="008000"/>
          <w:rtl/>
        </w:rPr>
        <w:t>]</w:t>
      </w:r>
    </w:p>
    <w:p w:rsidR="004E00BD" w:rsidRDefault="00F35581" w:rsidP="008157BF">
      <w:pPr>
        <w:bidi w:val="0"/>
        <w:spacing w:after="0" w:line="240" w:lineRule="auto"/>
        <w:jc w:val="both"/>
        <w:rPr>
          <w:rFonts w:eastAsia="Nikosh"/>
          <w:cs/>
          <w:lang w:bidi="bn-BD"/>
        </w:rPr>
      </w:pPr>
      <w:r>
        <w:rPr>
          <w:rFonts w:eastAsia="Nikosh" w:hint="cs"/>
          <w:cs/>
          <w:lang w:bidi="bn-BD"/>
        </w:rPr>
        <w:t>“</w:t>
      </w:r>
      <w:r w:rsidRPr="005F04B8">
        <w:rPr>
          <w:rFonts w:eastAsia="Nikosh"/>
          <w:cs/>
          <w:lang w:bidi="bn-BD"/>
        </w:rPr>
        <w:t xml:space="preserve">আর </w:t>
      </w:r>
      <w:r>
        <w:rPr>
          <w:rFonts w:eastAsia="Nikosh" w:hint="cs"/>
          <w:cs/>
          <w:lang w:bidi="bn-BD"/>
        </w:rPr>
        <w:t>আমরা</w:t>
      </w:r>
      <w:r w:rsidRPr="005F04B8">
        <w:rPr>
          <w:rFonts w:eastAsia="Nikosh"/>
          <w:cs/>
          <w:lang w:bidi="bn-BD"/>
        </w:rPr>
        <w:t xml:space="preserve"> তাদের অন্তর থেকে হিংসা বিদ্বেষ বের করে ফেলব</w:t>
      </w:r>
      <w:r w:rsidRPr="005F04B8">
        <w:rPr>
          <w:rFonts w:eastAsia="Nikosh"/>
          <w:lang w:bidi="bn-BD"/>
        </w:rPr>
        <w:t xml:space="preserve">, </w:t>
      </w:r>
      <w:r w:rsidRPr="005F04B8">
        <w:rPr>
          <w:rFonts w:eastAsia="Nikosh"/>
          <w:cs/>
          <w:lang w:bidi="bn-BD"/>
        </w:rPr>
        <w:t>তারা সেখানে ভাই ভাই হয়ে আসনে মুখোমুখি বসবে</w:t>
      </w:r>
      <w:r>
        <w:rPr>
          <w:rFonts w:eastAsia="Nikosh" w:hint="cs"/>
          <w:cs/>
          <w:lang w:bidi="bn-BD"/>
        </w:rPr>
        <w:t>”</w:t>
      </w:r>
      <w:r w:rsidRPr="00DC0B0C">
        <w:rPr>
          <w:rFonts w:eastAsia="Nikosh" w:cs="SolaimanLipi"/>
          <w:cs/>
          <w:lang w:bidi="hi-IN"/>
        </w:rPr>
        <w:t>।</w:t>
      </w:r>
      <w:r>
        <w:rPr>
          <w:rStyle w:val="rvts22"/>
          <w:rFonts w:hint="cs"/>
          <w:cs/>
          <w:lang w:bidi="bn-BD"/>
        </w:rPr>
        <w:t xml:space="preserve"> [</w:t>
      </w:r>
      <w:r>
        <w:rPr>
          <w:rFonts w:eastAsia="Nikosh"/>
          <w:cs/>
          <w:lang w:bidi="bn-BD"/>
        </w:rPr>
        <w:t>সূরা</w:t>
      </w:r>
      <w:r>
        <w:rPr>
          <w:rFonts w:eastAsia="Nikosh" w:hint="cs"/>
          <w:cs/>
          <w:lang w:bidi="bn-BD"/>
        </w:rPr>
        <w:t xml:space="preserve"> </w:t>
      </w:r>
      <w:r w:rsidRPr="005F04B8">
        <w:rPr>
          <w:rFonts w:eastAsia="Nikosh"/>
          <w:cs/>
          <w:lang w:bidi="bn-BD"/>
        </w:rPr>
        <w:t>আল-হিজর</w:t>
      </w:r>
      <w:r>
        <w:rPr>
          <w:rFonts w:eastAsia="Nikosh" w:hint="cs"/>
          <w:cs/>
          <w:lang w:bidi="bn-BD"/>
        </w:rPr>
        <w:t xml:space="preserve">, আয়াত: ৪৭] অতঃপর তিনি বললেন, হে ভাইপো! অমুক অমুক কেমন আছেন? বর্ণনাকারী বলেন, </w:t>
      </w:r>
      <w:r w:rsidRPr="00F669A6">
        <w:rPr>
          <w:rFonts w:eastAsia="Nikosh" w:hint="cs"/>
          <w:cs/>
          <w:lang w:bidi="bn-BD"/>
        </w:rPr>
        <w:t xml:space="preserve">তিনি </w:t>
      </w:r>
      <w:r w:rsidR="00EF6704" w:rsidRPr="00F669A6">
        <w:rPr>
          <w:rFonts w:eastAsia="Nikosh" w:hint="cs"/>
          <w:cs/>
          <w:lang w:bidi="bn-BD"/>
        </w:rPr>
        <w:t xml:space="preserve">তালহা রাদিয়াল্লাহু </w:t>
      </w:r>
      <w:r w:rsidR="00EF6704" w:rsidRPr="00F669A6">
        <w:rPr>
          <w:rFonts w:eastAsia="Nikosh" w:hint="cs"/>
          <w:lang w:bidi="bn-BD"/>
        </w:rPr>
        <w:t>‘</w:t>
      </w:r>
      <w:r w:rsidR="003B426E" w:rsidRPr="00F669A6">
        <w:rPr>
          <w:rFonts w:eastAsia="Nikosh" w:hint="cs"/>
          <w:cs/>
          <w:lang w:bidi="bn-BD"/>
        </w:rPr>
        <w:t>আনহুর সন্তানদের মায়ে</w:t>
      </w:r>
      <w:r w:rsidR="00EF6704" w:rsidRPr="00F669A6">
        <w:rPr>
          <w:rFonts w:eastAsia="Nikosh" w:hint="cs"/>
          <w:cs/>
          <w:lang w:bidi="bn-BD"/>
        </w:rPr>
        <w:t xml:space="preserve">দের খোঁজ খবর জিজ্ঞেস করলেন। </w:t>
      </w:r>
      <w:r w:rsidR="003D18E6">
        <w:rPr>
          <w:rFonts w:eastAsia="Nikosh" w:hint="cs"/>
          <w:cs/>
          <w:lang w:bidi="bn-BD"/>
        </w:rPr>
        <w:t xml:space="preserve">বর্ণনাকারী বলেন, অতঃপর তিনি বললেন, </w:t>
      </w:r>
      <w:r w:rsidR="00B60066">
        <w:rPr>
          <w:rFonts w:eastAsia="Nikosh" w:hint="cs"/>
          <w:cs/>
          <w:lang w:bidi="bn-BD"/>
        </w:rPr>
        <w:t xml:space="preserve">এ বছর </w:t>
      </w:r>
      <w:r w:rsidR="00B60066" w:rsidRPr="00B60066">
        <w:rPr>
          <w:rFonts w:eastAsia="Nikosh" w:hint="cs"/>
          <w:cs/>
          <w:lang w:bidi="bn-BD"/>
        </w:rPr>
        <w:t xml:space="preserve">তোমাদের সম্পত্তি লুটের </w:t>
      </w:r>
      <w:r w:rsidR="00B60066">
        <w:rPr>
          <w:rFonts w:eastAsia="Nikosh" w:hint="cs"/>
          <w:cs/>
          <w:lang w:bidi="bn-BD"/>
        </w:rPr>
        <w:t>সম্ভাবনা</w:t>
      </w:r>
      <w:r w:rsidR="00B60066" w:rsidRPr="00B60066">
        <w:rPr>
          <w:rFonts w:eastAsia="Nikosh" w:hint="cs"/>
          <w:cs/>
          <w:lang w:bidi="bn-BD"/>
        </w:rPr>
        <w:t xml:space="preserve"> না থাকলে</w:t>
      </w:r>
      <w:r w:rsidR="00B60066">
        <w:rPr>
          <w:rFonts w:eastAsia="Nikosh" w:hint="cs"/>
          <w:cs/>
          <w:lang w:bidi="bn-BD"/>
        </w:rPr>
        <w:t xml:space="preserve"> আমরা </w:t>
      </w:r>
      <w:r w:rsidR="005712A5">
        <w:rPr>
          <w:rFonts w:eastAsia="Nikosh" w:hint="cs"/>
          <w:cs/>
          <w:lang w:bidi="bn-BD"/>
        </w:rPr>
        <w:t xml:space="preserve">তা দখল করে রাখতাম না (অর্থাৎ তাদের সম্পত্তি সংরক্ষণের জন্য তিনি কবজা করে রেখেছেন, ভোগের জন্য নয়)। </w:t>
      </w:r>
      <w:r w:rsidR="00B31736">
        <w:rPr>
          <w:rFonts w:eastAsia="Nikosh" w:hint="cs"/>
          <w:cs/>
          <w:lang w:bidi="bn-BD"/>
        </w:rPr>
        <w:t>অতঃপর তিনি একজন</w:t>
      </w:r>
      <w:r w:rsidR="00F669A6">
        <w:rPr>
          <w:rFonts w:eastAsia="Nikosh" w:hint="cs"/>
          <w:cs/>
          <w:lang w:bidi="bn-BD"/>
        </w:rPr>
        <w:t>কে</w:t>
      </w:r>
      <w:r w:rsidR="00B31736">
        <w:rPr>
          <w:rFonts w:eastAsia="Nikosh" w:hint="cs"/>
          <w:cs/>
          <w:lang w:bidi="bn-BD"/>
        </w:rPr>
        <w:t xml:space="preserve"> আদেশ করলেন, হে অমুক তুমি তার (ইমরান ইবন তালহা) সাথে বনী কুরাইযাতে যাও। </w:t>
      </w:r>
      <w:r w:rsidR="00B31736" w:rsidRPr="00B31736">
        <w:rPr>
          <w:rFonts w:eastAsia="Nikosh" w:hint="cs"/>
          <w:cs/>
          <w:lang w:bidi="bn-BD"/>
        </w:rPr>
        <w:t xml:space="preserve">তাদেরকে বলো, তারা যেনো এ বছরের ফসল তাকে দিয়ে দেয় এবং তার সম্পত্তি যেনো ফিরিয়ে </w:t>
      </w:r>
      <w:r w:rsidR="00B31736" w:rsidRPr="00B31736">
        <w:rPr>
          <w:rFonts w:eastAsia="Nikosh" w:hint="cs"/>
          <w:cs/>
          <w:lang w:bidi="bn-BD"/>
        </w:rPr>
        <w:lastRenderedPageBreak/>
        <w:t>দেয়।</w:t>
      </w:r>
      <w:r w:rsidR="00B31736" w:rsidRPr="00EE1474">
        <w:rPr>
          <w:rFonts w:eastAsia="Nikosh" w:hint="cs"/>
          <w:cs/>
          <w:lang w:bidi="bn-BD"/>
        </w:rPr>
        <w:t xml:space="preserve"> </w:t>
      </w:r>
      <w:r w:rsidR="00EE1474" w:rsidRPr="00EE1474">
        <w:rPr>
          <w:rFonts w:eastAsia="Nikosh" w:hint="cs"/>
          <w:cs/>
          <w:lang w:bidi="bn-BD"/>
        </w:rPr>
        <w:t xml:space="preserve">তখন </w:t>
      </w:r>
      <w:r w:rsidR="00B31736" w:rsidRPr="00EE1474">
        <w:rPr>
          <w:rFonts w:eastAsia="Nikosh" w:hint="cs"/>
          <w:cs/>
          <w:lang w:bidi="bn-BD"/>
        </w:rPr>
        <w:t>পাশে বসা দুজন লোক বসা ছিলো, তাদের একজন হারিস আল-‘আওয়ার,</w:t>
      </w:r>
      <w:r w:rsidR="00EE1474" w:rsidRPr="00EE1474">
        <w:rPr>
          <w:rFonts w:eastAsia="Nikosh" w:hint="cs"/>
          <w:cs/>
          <w:lang w:bidi="bn-BD"/>
        </w:rPr>
        <w:t xml:space="preserve"> সে বলে উঠল, আল্লাহ অধিক ন্যায়পরায়ণ।</w:t>
      </w:r>
      <w:r w:rsidR="009A3AB4">
        <w:rPr>
          <w:rFonts w:eastAsia="Nikosh" w:hint="cs"/>
          <w:cs/>
          <w:lang w:bidi="bn-BD"/>
        </w:rPr>
        <w:t xml:space="preserve"> আমরা তাদের সাথে যুদ্ধ করবো এব</w:t>
      </w:r>
      <w:r w:rsidR="00072AAD">
        <w:rPr>
          <w:rFonts w:eastAsia="Nikosh" w:hint="cs"/>
          <w:cs/>
          <w:lang w:bidi="bn-BD"/>
        </w:rPr>
        <w:t xml:space="preserve">ং তারা জান্নাতে আমাদের ভাই হবে। তখন তিনি তাদেরকে বললেন, তোমরা এখান থেকে উঠে আল্লাহর জমিনের অনেক দূরে চলে যাও, আমার কাছ থেকে দূর হও। আমি এবং তালহা যদি জান্নাতে ভাই ভাই হয়ে আসনে না বসি তাহলে কে বসবে? </w:t>
      </w:r>
      <w:r w:rsidR="00CB1E50" w:rsidRPr="00CB1E50">
        <w:rPr>
          <w:rFonts w:eastAsia="Nikosh" w:hint="cs"/>
          <w:cs/>
          <w:lang w:bidi="bn-BD"/>
        </w:rPr>
        <w:t xml:space="preserve">হে ভাইপো, তোমার কোনো প্রয়োজন দেখা দিলে সরাসরি </w:t>
      </w:r>
      <w:r w:rsidR="00564BD4">
        <w:rPr>
          <w:rFonts w:eastAsia="Nikosh" w:hint="cs"/>
          <w:cs/>
          <w:lang w:bidi="bn-BD"/>
        </w:rPr>
        <w:t>আমাদের</w:t>
      </w:r>
      <w:r w:rsidR="00CB1E50" w:rsidRPr="00CB1E50">
        <w:rPr>
          <w:rFonts w:eastAsia="Nikosh" w:hint="cs"/>
          <w:cs/>
          <w:lang w:bidi="bn-BD"/>
        </w:rPr>
        <w:t xml:space="preserve"> কাছে চলে আসবে</w:t>
      </w:r>
      <w:r w:rsidR="00564BD4">
        <w:rPr>
          <w:rFonts w:eastAsia="Nikosh" w:hint="cs"/>
          <w:cs/>
          <w:lang w:bidi="bn-BD"/>
        </w:rPr>
        <w:t>”</w:t>
      </w:r>
      <w:r w:rsidR="00CB1E50" w:rsidRPr="00DC0B0C">
        <w:rPr>
          <w:rFonts w:eastAsia="Nikosh" w:cs="SolaimanLipi" w:hint="cs"/>
          <w:cs/>
          <w:lang w:bidi="hi-IN"/>
        </w:rPr>
        <w:t>।</w:t>
      </w:r>
      <w:r w:rsidR="00564BD4">
        <w:rPr>
          <w:rStyle w:val="FootnoteReference"/>
          <w:rFonts w:eastAsia="Nikosh"/>
          <w:cs/>
          <w:lang w:bidi="bn-BD"/>
        </w:rPr>
        <w:footnoteReference w:id="56"/>
      </w:r>
      <w:r w:rsidR="00F26888">
        <w:rPr>
          <w:rFonts w:eastAsia="Nikosh" w:hint="cs"/>
          <w:szCs w:val="30"/>
          <w:cs/>
          <w:lang w:bidi="bn-BD"/>
        </w:rPr>
        <w:t xml:space="preserve"> </w:t>
      </w:r>
    </w:p>
    <w:p w:rsidR="00F35581" w:rsidRDefault="004E00BD" w:rsidP="008157BF">
      <w:pPr>
        <w:bidi w:val="0"/>
        <w:spacing w:after="0" w:line="240" w:lineRule="auto"/>
        <w:jc w:val="both"/>
        <w:rPr>
          <w:rFonts w:eastAsia="Nikosh"/>
          <w:cs/>
          <w:lang w:bidi="hi-IN"/>
        </w:rPr>
      </w:pPr>
      <w:r>
        <w:rPr>
          <w:rFonts w:eastAsia="Nikosh" w:hint="cs"/>
          <w:cs/>
          <w:lang w:bidi="bn-BD"/>
        </w:rPr>
        <w:t>নবী সাল্লাল্লাহু আলাইহি ওয়াসাল্লাম</w:t>
      </w:r>
      <w:r w:rsidR="00F845CA">
        <w:rPr>
          <w:rFonts w:eastAsia="Nikosh" w:hint="cs"/>
          <w:cs/>
          <w:lang w:bidi="bn-BD"/>
        </w:rPr>
        <w:t xml:space="preserve">, </w:t>
      </w:r>
      <w:r>
        <w:rPr>
          <w:rFonts w:eastAsia="Nikosh" w:hint="cs"/>
          <w:cs/>
          <w:lang w:bidi="bn-BD"/>
        </w:rPr>
        <w:t xml:space="preserve">সাহাবী ও তাবে‘ঈদের মধ্যে সম্পর্কের অন্যতম নিদর্শন হলো তাদের মধ্যকার বৈবাহিক আত্মীয়তার সম্পর্ক। রাসূলুল্লাহ্ সাল্লাল্লাহু আলাইহি ওয়াসাল্লাম </w:t>
      </w:r>
      <w:r w:rsidR="003B426E">
        <w:rPr>
          <w:rFonts w:eastAsia="Nikosh" w:hint="cs"/>
          <w:cs/>
          <w:lang w:bidi="bn-BD"/>
        </w:rPr>
        <w:t xml:space="preserve">আবু বকর রাদিয়াল্লাহু </w:t>
      </w:r>
      <w:r w:rsidR="003B426E">
        <w:rPr>
          <w:rFonts w:eastAsia="Nikosh" w:hint="cs"/>
          <w:lang w:bidi="bn-BD"/>
        </w:rPr>
        <w:t>‘</w:t>
      </w:r>
      <w:r w:rsidR="003B426E">
        <w:rPr>
          <w:rFonts w:eastAsia="Nikosh" w:hint="cs"/>
          <w:cs/>
          <w:lang w:bidi="bn-BD"/>
        </w:rPr>
        <w:t xml:space="preserve">আনহুর </w:t>
      </w:r>
      <w:r>
        <w:rPr>
          <w:rFonts w:eastAsia="Nikosh" w:hint="cs"/>
          <w:cs/>
          <w:lang w:bidi="bn-BD"/>
        </w:rPr>
        <w:t xml:space="preserve">কন্যা আয়েশা রাদিয়াল্লাহু </w:t>
      </w:r>
      <w:r>
        <w:rPr>
          <w:rFonts w:eastAsia="Nikosh" w:hint="cs"/>
          <w:lang w:bidi="bn-BD"/>
        </w:rPr>
        <w:t>‘</w:t>
      </w:r>
      <w:r>
        <w:rPr>
          <w:rFonts w:eastAsia="Nikosh" w:hint="cs"/>
          <w:cs/>
          <w:lang w:bidi="bn-BD"/>
        </w:rPr>
        <w:t xml:space="preserve">আনহাকে এবং </w:t>
      </w:r>
      <w:r w:rsidR="003B426E">
        <w:rPr>
          <w:rFonts w:eastAsia="Nikosh" w:hint="cs"/>
          <w:cs/>
          <w:lang w:bidi="bn-BD"/>
        </w:rPr>
        <w:t xml:space="preserve">উমার রাদিয়াল্লাহু </w:t>
      </w:r>
      <w:r w:rsidR="003B426E">
        <w:rPr>
          <w:rFonts w:eastAsia="Nikosh" w:hint="cs"/>
          <w:lang w:bidi="bn-BD"/>
        </w:rPr>
        <w:t>‘</w:t>
      </w:r>
      <w:r w:rsidR="003B426E">
        <w:rPr>
          <w:rFonts w:eastAsia="Nikosh" w:hint="cs"/>
          <w:cs/>
          <w:lang w:bidi="bn-BD"/>
        </w:rPr>
        <w:t xml:space="preserve">আনহুর কন্যা </w:t>
      </w:r>
      <w:r>
        <w:rPr>
          <w:rFonts w:eastAsia="Nikosh" w:hint="cs"/>
          <w:cs/>
          <w:lang w:bidi="bn-BD"/>
        </w:rPr>
        <w:t xml:space="preserve">হাফসা রাদিয়াল্লাহু </w:t>
      </w:r>
      <w:r>
        <w:rPr>
          <w:rFonts w:eastAsia="Nikosh" w:hint="cs"/>
          <w:lang w:bidi="bn-BD"/>
        </w:rPr>
        <w:t>‘</w:t>
      </w:r>
      <w:r>
        <w:rPr>
          <w:rFonts w:eastAsia="Nikosh" w:hint="cs"/>
          <w:cs/>
          <w:lang w:bidi="bn-BD"/>
        </w:rPr>
        <w:t xml:space="preserve">আনহাকে </w:t>
      </w:r>
      <w:r w:rsidR="003B426E">
        <w:rPr>
          <w:rFonts w:eastAsia="Nikosh" w:hint="cs"/>
          <w:cs/>
          <w:lang w:bidi="bn-BD"/>
        </w:rPr>
        <w:t>বি</w:t>
      </w:r>
      <w:r>
        <w:rPr>
          <w:rFonts w:eastAsia="Nikosh" w:hint="cs"/>
          <w:cs/>
          <w:lang w:bidi="bn-BD"/>
        </w:rPr>
        <w:t xml:space="preserve">য়ে </w:t>
      </w:r>
      <w:r w:rsidR="003B426E">
        <w:rPr>
          <w:rFonts w:eastAsia="Nikosh" w:hint="cs"/>
          <w:cs/>
          <w:lang w:bidi="bn-BD"/>
        </w:rPr>
        <w:t>করেন</w:t>
      </w:r>
      <w:r w:rsidRPr="00195BED">
        <w:rPr>
          <w:rFonts w:eastAsia="Nikosh" w:cs="SolaimanLipi" w:hint="cs"/>
          <w:cs/>
          <w:lang w:bidi="hi-IN"/>
        </w:rPr>
        <w:t xml:space="preserve">। </w:t>
      </w:r>
      <w:r w:rsidR="00F845CA">
        <w:rPr>
          <w:rFonts w:eastAsia="Nikosh" w:hint="cs"/>
          <w:cs/>
          <w:lang w:bidi="bn-BD"/>
        </w:rPr>
        <w:t xml:space="preserve">উসমান রাদিয়াল্লাহু </w:t>
      </w:r>
      <w:r w:rsidR="00F845CA">
        <w:rPr>
          <w:rFonts w:eastAsia="Nikosh" w:hint="cs"/>
          <w:lang w:bidi="bn-BD"/>
        </w:rPr>
        <w:t>‘</w:t>
      </w:r>
      <w:r w:rsidR="00F845CA">
        <w:rPr>
          <w:rFonts w:eastAsia="Nikosh" w:hint="cs"/>
          <w:cs/>
          <w:lang w:bidi="bn-BD"/>
        </w:rPr>
        <w:t>আনহু রাসূলুল্লাহ্ সাল্লাল্লাহু আলাইহি ওয়াসাল্লামের দু</w:t>
      </w:r>
      <w:r w:rsidR="008157BF">
        <w:rPr>
          <w:rFonts w:eastAsia="Nikosh" w:hint="cs"/>
          <w:cs/>
          <w:lang w:bidi="bn-BD"/>
        </w:rPr>
        <w:t>’</w:t>
      </w:r>
      <w:r w:rsidR="00F845CA">
        <w:rPr>
          <w:rFonts w:eastAsia="Nikosh" w:hint="cs"/>
          <w:cs/>
          <w:lang w:bidi="bn-BD"/>
        </w:rPr>
        <w:t xml:space="preserve">কন্যা রুকাইয়্যা ও উম্মে কুলসুম রাদিয়াল্লাহু </w:t>
      </w:r>
      <w:r w:rsidR="00F845CA">
        <w:rPr>
          <w:rFonts w:eastAsia="Nikosh" w:hint="cs"/>
          <w:lang w:bidi="bn-BD"/>
        </w:rPr>
        <w:t>‘</w:t>
      </w:r>
      <w:r w:rsidR="00F845CA">
        <w:rPr>
          <w:rFonts w:eastAsia="Nikosh" w:hint="cs"/>
          <w:cs/>
          <w:lang w:bidi="bn-BD"/>
        </w:rPr>
        <w:t xml:space="preserve">আনহুমাকে বিয়ে করেন। আলী রাদিয়াল্লাহু </w:t>
      </w:r>
      <w:r w:rsidR="00F845CA">
        <w:rPr>
          <w:rFonts w:eastAsia="Nikosh" w:hint="cs"/>
          <w:lang w:bidi="bn-BD"/>
        </w:rPr>
        <w:t>‘</w:t>
      </w:r>
      <w:r w:rsidR="00F845CA">
        <w:rPr>
          <w:rFonts w:eastAsia="Nikosh" w:hint="cs"/>
          <w:cs/>
          <w:lang w:bidi="bn-BD"/>
        </w:rPr>
        <w:t>আনহু তার তিন পুত্রের নাম রাখেন আবু ব</w:t>
      </w:r>
      <w:r w:rsidR="009E45AF">
        <w:rPr>
          <w:rFonts w:eastAsia="Nikosh" w:hint="cs"/>
          <w:cs/>
          <w:lang w:bidi="bn-BD"/>
        </w:rPr>
        <w:t>কর, উমার ও উসমান</w:t>
      </w:r>
      <w:r w:rsidR="00F845CA" w:rsidRPr="00195BED">
        <w:rPr>
          <w:rFonts w:eastAsia="Nikosh" w:cs="SolaimanLipi" w:hint="cs"/>
          <w:cs/>
          <w:lang w:bidi="hi-IN"/>
        </w:rPr>
        <w:t xml:space="preserve">। </w:t>
      </w:r>
      <w:r w:rsidR="00FF5491">
        <w:rPr>
          <w:rFonts w:eastAsia="Nikosh" w:hint="cs"/>
          <w:cs/>
          <w:lang w:bidi="bn-BD"/>
        </w:rPr>
        <w:t xml:space="preserve">তার কন্যা উম্মে কুলসুম রাদিয়াল্লাহু </w:t>
      </w:r>
      <w:r w:rsidR="00FF5491">
        <w:rPr>
          <w:rFonts w:eastAsia="Nikosh" w:hint="cs"/>
          <w:lang w:bidi="bn-BD"/>
        </w:rPr>
        <w:t>‘</w:t>
      </w:r>
      <w:r w:rsidR="00FF5491">
        <w:rPr>
          <w:rFonts w:eastAsia="Nikosh" w:hint="cs"/>
          <w:cs/>
          <w:lang w:bidi="bn-BD"/>
        </w:rPr>
        <w:t xml:space="preserve">আনহাকে উমার ইবন খাত্তাব রাদিয়াল্লাহু </w:t>
      </w:r>
      <w:r w:rsidR="00FF5491">
        <w:rPr>
          <w:rFonts w:eastAsia="Nikosh" w:hint="cs"/>
          <w:lang w:bidi="bn-BD"/>
        </w:rPr>
        <w:t>‘</w:t>
      </w:r>
      <w:r w:rsidR="00FF5491">
        <w:rPr>
          <w:rFonts w:eastAsia="Nikosh" w:hint="cs"/>
          <w:cs/>
          <w:lang w:bidi="bn-BD"/>
        </w:rPr>
        <w:t xml:space="preserve">আনহুর সাথে বিয়ে দেন। </w:t>
      </w:r>
      <w:r w:rsidR="00C05B47">
        <w:rPr>
          <w:rFonts w:eastAsia="Nikosh" w:hint="cs"/>
          <w:cs/>
          <w:lang w:bidi="bn-BD"/>
        </w:rPr>
        <w:t xml:space="preserve">হাসান রাদিয়াল্লাহু </w:t>
      </w:r>
      <w:r w:rsidR="00C05B47">
        <w:rPr>
          <w:rFonts w:eastAsia="Nikosh" w:hint="cs"/>
          <w:lang w:bidi="bn-BD"/>
        </w:rPr>
        <w:t>‘</w:t>
      </w:r>
      <w:r w:rsidR="00C05B47">
        <w:rPr>
          <w:rFonts w:eastAsia="Nikosh" w:hint="cs"/>
          <w:cs/>
          <w:lang w:bidi="bn-BD"/>
        </w:rPr>
        <w:t xml:space="preserve">আনহু উম্মে ইসহাক বিনত তালহা ইবন উবাইদুল্লাহ রাদিয়াল্লাহু </w:t>
      </w:r>
      <w:r w:rsidR="00C05B47">
        <w:rPr>
          <w:rFonts w:eastAsia="Nikosh" w:hint="cs"/>
          <w:lang w:bidi="bn-BD"/>
        </w:rPr>
        <w:t>‘</w:t>
      </w:r>
      <w:r w:rsidR="00C05B47">
        <w:rPr>
          <w:rFonts w:eastAsia="Nikosh" w:hint="cs"/>
          <w:cs/>
          <w:lang w:bidi="bn-BD"/>
        </w:rPr>
        <w:t xml:space="preserve">আনহুমকে বিয়ে করেন। </w:t>
      </w:r>
      <w:r w:rsidR="00BB0E45">
        <w:rPr>
          <w:rFonts w:eastAsia="Nikosh" w:hint="cs"/>
          <w:cs/>
          <w:lang w:bidi="bn-BD"/>
        </w:rPr>
        <w:t xml:space="preserve">তিনি হাফসা বিনত আব্দুর রহমান ইবন আবু বকর রাদিয়াল্লাহু </w:t>
      </w:r>
      <w:r w:rsidR="00BB0E45">
        <w:rPr>
          <w:rFonts w:eastAsia="Nikosh" w:hint="cs"/>
          <w:lang w:bidi="bn-BD"/>
        </w:rPr>
        <w:t>‘</w:t>
      </w:r>
      <w:r w:rsidR="00BB0E45">
        <w:rPr>
          <w:rFonts w:eastAsia="Nikosh" w:hint="cs"/>
          <w:cs/>
          <w:lang w:bidi="bn-BD"/>
        </w:rPr>
        <w:t>আনহুমকে</w:t>
      </w:r>
      <w:r w:rsidR="00E37378">
        <w:rPr>
          <w:rFonts w:eastAsia="Nikosh" w:hint="cs"/>
          <w:cs/>
          <w:lang w:bidi="bn-BD"/>
        </w:rPr>
        <w:t>ও</w:t>
      </w:r>
      <w:r w:rsidR="00BB0E45">
        <w:rPr>
          <w:rFonts w:eastAsia="Nikosh" w:hint="cs"/>
          <w:cs/>
          <w:lang w:bidi="bn-BD"/>
        </w:rPr>
        <w:t xml:space="preserve"> বিয়ে করেন। তিনি তার সন্তানদের নাম </w:t>
      </w:r>
      <w:r w:rsidR="00E37378">
        <w:rPr>
          <w:rFonts w:eastAsia="Nikosh" w:hint="cs"/>
          <w:cs/>
          <w:lang w:bidi="bn-BD"/>
        </w:rPr>
        <w:t>রাখেন আবু বকর, উমার ও তালহা</w:t>
      </w:r>
      <w:r w:rsidR="00BB0E45" w:rsidRPr="00195BED">
        <w:rPr>
          <w:rFonts w:eastAsia="Nikosh" w:cs="SolaimanLipi" w:hint="cs"/>
          <w:cs/>
          <w:lang w:bidi="hi-IN"/>
        </w:rPr>
        <w:t xml:space="preserve">। </w:t>
      </w:r>
      <w:r w:rsidR="0060191D">
        <w:rPr>
          <w:rFonts w:eastAsia="Nikosh" w:hint="cs"/>
          <w:cs/>
          <w:lang w:bidi="bn-BD"/>
        </w:rPr>
        <w:t xml:space="preserve">হুসাইন রাদিয়াল্লাহু </w:t>
      </w:r>
      <w:r w:rsidR="0060191D">
        <w:rPr>
          <w:rFonts w:eastAsia="Nikosh" w:hint="cs"/>
          <w:lang w:bidi="bn-BD"/>
        </w:rPr>
        <w:t>‘</w:t>
      </w:r>
      <w:r w:rsidR="0060191D">
        <w:rPr>
          <w:rFonts w:eastAsia="Nikosh" w:hint="cs"/>
          <w:cs/>
          <w:lang w:bidi="bn-BD"/>
        </w:rPr>
        <w:t xml:space="preserve">আনহু </w:t>
      </w:r>
      <w:r w:rsidR="00E37378">
        <w:rPr>
          <w:rFonts w:eastAsia="Nikosh" w:hint="cs"/>
          <w:cs/>
          <w:lang w:bidi="bn-BD"/>
        </w:rPr>
        <w:t>তার সন্তানের নাম রাখেন উমার</w:t>
      </w:r>
      <w:r w:rsidR="0060191D" w:rsidRPr="00195BED">
        <w:rPr>
          <w:rFonts w:eastAsia="Nikosh" w:cs="SolaimanLipi" w:hint="cs"/>
          <w:cs/>
          <w:lang w:bidi="hi-IN"/>
        </w:rPr>
        <w:t xml:space="preserve">। </w:t>
      </w:r>
      <w:r w:rsidR="0060191D" w:rsidRPr="00F800F1">
        <w:rPr>
          <w:rFonts w:eastAsia="Nikosh" w:hint="cs"/>
          <w:cs/>
          <w:lang w:bidi="bn-BD"/>
        </w:rPr>
        <w:t>ইমাম জাফর আস</w:t>
      </w:r>
      <w:r w:rsidR="0060191D">
        <w:rPr>
          <w:rFonts w:eastAsia="Nikosh" w:hint="cs"/>
          <w:cs/>
          <w:lang w:bidi="bn-BD"/>
        </w:rPr>
        <w:t xml:space="preserve">-সাদিক রহ. </w:t>
      </w:r>
      <w:r w:rsidR="00157211">
        <w:rPr>
          <w:rFonts w:eastAsia="Nikosh" w:hint="cs"/>
          <w:cs/>
          <w:lang w:bidi="bn-BD"/>
        </w:rPr>
        <w:t xml:space="preserve">এর মাতৃকুলের নানা হলেন আবু বকর সিদ্দীক রাদিয়াল্লাহু </w:t>
      </w:r>
      <w:r w:rsidR="00157211">
        <w:rPr>
          <w:rFonts w:eastAsia="Nikosh" w:hint="cs"/>
          <w:lang w:bidi="bn-BD"/>
        </w:rPr>
        <w:t>‘</w:t>
      </w:r>
      <w:r w:rsidR="00157211">
        <w:rPr>
          <w:rFonts w:eastAsia="Nikosh" w:hint="cs"/>
          <w:cs/>
          <w:lang w:bidi="bn-BD"/>
        </w:rPr>
        <w:t xml:space="preserve">আনহু। কেননা তার মা হলেন, ফারওয়াহ বিনত কাসিম </w:t>
      </w:r>
      <w:r w:rsidR="00157211">
        <w:rPr>
          <w:rFonts w:eastAsia="Nikosh" w:hint="cs"/>
          <w:cs/>
          <w:lang w:bidi="bn-BD"/>
        </w:rPr>
        <w:lastRenderedPageBreak/>
        <w:t xml:space="preserve">ইবন মুহাম্মাদ ইবন আবু বকর। আর উম্মে কাসিম হলেন, আসমা বিনত আব্দুর রহমান ইবন আবু বকর। এ কারণে ইমাম জাফর রহ. কে </w:t>
      </w:r>
      <w:r w:rsidR="00157211" w:rsidRPr="008157BF">
        <w:rPr>
          <w:rFonts w:eastAsia="Nikosh" w:cs="KFGQPC Uthman Taha Naskh" w:hint="cs"/>
          <w:rtl/>
          <w:lang w:bidi="ar-EG"/>
        </w:rPr>
        <w:t>ولدَني الصديق مرَّتين</w:t>
      </w:r>
      <w:r w:rsidR="00157211" w:rsidRPr="00821B10">
        <w:rPr>
          <w:rFonts w:eastAsia="Nikosh" w:hint="cs"/>
          <w:cs/>
          <w:lang w:bidi="bn-BD"/>
        </w:rPr>
        <w:t xml:space="preserve"> </w:t>
      </w:r>
      <w:r w:rsidR="00821B10" w:rsidRPr="00821B10">
        <w:rPr>
          <w:rFonts w:eastAsia="Nikosh" w:hint="cs"/>
          <w:cs/>
          <w:lang w:bidi="bn-BD"/>
        </w:rPr>
        <w:t>দু</w:t>
      </w:r>
      <w:r w:rsidR="00821B10">
        <w:rPr>
          <w:rFonts w:eastAsia="Nikosh" w:hint="cs"/>
          <w:cs/>
          <w:lang w:bidi="bn-BD"/>
        </w:rPr>
        <w:t>’</w:t>
      </w:r>
      <w:r w:rsidR="00821B10" w:rsidRPr="00821B10">
        <w:rPr>
          <w:rFonts w:eastAsia="Nikosh" w:hint="cs"/>
          <w:cs/>
          <w:lang w:bidi="bn-BD"/>
        </w:rPr>
        <w:t xml:space="preserve">দিক থেকে আবু বকর সিদ্দীক রাদিয়াল্লাহু </w:t>
      </w:r>
      <w:r w:rsidR="00821B10" w:rsidRPr="00821B10">
        <w:rPr>
          <w:rFonts w:eastAsia="Nikosh" w:hint="cs"/>
          <w:lang w:bidi="bn-BD"/>
        </w:rPr>
        <w:t>‘</w:t>
      </w:r>
      <w:r w:rsidR="00821B10" w:rsidRPr="00821B10">
        <w:rPr>
          <w:rFonts w:eastAsia="Nikosh" w:hint="cs"/>
          <w:cs/>
          <w:lang w:bidi="bn-BD"/>
        </w:rPr>
        <w:t>আনহুর সন্তান</w:t>
      </w:r>
      <w:r w:rsidR="00E37378">
        <w:rPr>
          <w:rFonts w:eastAsia="Nikosh" w:hint="cs"/>
          <w:cs/>
          <w:lang w:bidi="bn-BD"/>
        </w:rPr>
        <w:t xml:space="preserve"> বলা হয়</w:t>
      </w:r>
      <w:r w:rsidR="00821B10" w:rsidRPr="00195BED">
        <w:rPr>
          <w:rFonts w:eastAsia="Nikosh" w:cs="SolaimanLipi" w:hint="cs"/>
          <w:cs/>
          <w:lang w:bidi="hi-IN"/>
        </w:rPr>
        <w:t>।</w:t>
      </w:r>
    </w:p>
    <w:p w:rsidR="00C06506" w:rsidRDefault="00A4239D" w:rsidP="008157BF">
      <w:pPr>
        <w:bidi w:val="0"/>
        <w:spacing w:after="0" w:line="240" w:lineRule="auto"/>
        <w:jc w:val="both"/>
        <w:rPr>
          <w:rFonts w:eastAsia="Nikosh"/>
          <w:cs/>
          <w:lang w:bidi="bn-BD"/>
        </w:rPr>
      </w:pPr>
      <w:r>
        <w:rPr>
          <w:rFonts w:eastAsia="Nikosh" w:hint="cs"/>
          <w:cs/>
          <w:lang w:bidi="bn-BD"/>
        </w:rPr>
        <w:t>সাহাবী</w:t>
      </w:r>
      <w:r w:rsidR="008157BF">
        <w:rPr>
          <w:rFonts w:eastAsia="Nikosh" w:hint="cs"/>
          <w:cs/>
          <w:lang w:bidi="bn-BD"/>
        </w:rPr>
        <w:t>গণে</w:t>
      </w:r>
      <w:r>
        <w:rPr>
          <w:rFonts w:eastAsia="Nikosh" w:hint="cs"/>
          <w:cs/>
          <w:lang w:bidi="bn-BD"/>
        </w:rPr>
        <w:t>র মধ্যে পরস্পর বন্ধুত্ব ও ভালোবাসা; বিশেষ করে</w:t>
      </w:r>
      <w:r w:rsidR="00937ED0">
        <w:rPr>
          <w:rFonts w:eastAsia="Nikosh" w:hint="cs"/>
          <w:cs/>
          <w:lang w:bidi="bn-BD"/>
        </w:rPr>
        <w:t xml:space="preserve"> হিদায়াত</w:t>
      </w:r>
      <w:r>
        <w:rPr>
          <w:rFonts w:eastAsia="Nikosh" w:hint="cs"/>
          <w:cs/>
          <w:lang w:bidi="bn-BD"/>
        </w:rPr>
        <w:t xml:space="preserve">প্রাপ্ত খুলাফায়ে রাশেদীনদের মধ্যকার ভালোবাসা সম্পর্কে অসংখ্য সহীহ হাদীস বর্ণিত আছে। </w:t>
      </w:r>
      <w:r w:rsidR="005C04E0">
        <w:rPr>
          <w:rFonts w:eastAsia="Nikosh" w:hint="cs"/>
          <w:cs/>
          <w:lang w:bidi="bn-BD"/>
        </w:rPr>
        <w:t>আর তাদের মধ্যকার এ সুসম্পর্ক বিবেক সম্পন্ন</w:t>
      </w:r>
      <w:r w:rsidR="00AD5D74">
        <w:rPr>
          <w:rFonts w:eastAsia="Nikosh" w:hint="cs"/>
          <w:cs/>
          <w:lang w:bidi="bn-BD"/>
        </w:rPr>
        <w:t>,</w:t>
      </w:r>
      <w:r w:rsidR="00F26888">
        <w:rPr>
          <w:rFonts w:eastAsia="Nikosh" w:hint="cs"/>
          <w:cs/>
          <w:lang w:bidi="bn-BD"/>
        </w:rPr>
        <w:t xml:space="preserve"> </w:t>
      </w:r>
      <w:r w:rsidR="005C04E0">
        <w:rPr>
          <w:rFonts w:eastAsia="Nikosh" w:hint="cs"/>
          <w:cs/>
          <w:lang w:bidi="bn-BD"/>
        </w:rPr>
        <w:t>যৌক্তিক</w:t>
      </w:r>
      <w:r w:rsidR="00AD5D74">
        <w:rPr>
          <w:rFonts w:eastAsia="Nikosh" w:hint="cs"/>
          <w:cs/>
          <w:lang w:bidi="bn-BD"/>
        </w:rPr>
        <w:t xml:space="preserve"> ও সেটি হওয়াই স্বাভাবিক। কেননা তাদের থেকে কুরআন ও ইসলাম মানুষের কাছে পৌঁছেছে। আর তারাই ইসলামের </w:t>
      </w:r>
      <w:r w:rsidR="004F2043">
        <w:rPr>
          <w:rFonts w:eastAsia="Nikosh" w:hint="cs"/>
          <w:cs/>
          <w:lang w:bidi="bn-BD"/>
        </w:rPr>
        <w:t>মূল্যবোধ</w:t>
      </w:r>
      <w:r w:rsidR="005565FD">
        <w:rPr>
          <w:rFonts w:eastAsia="Nikosh" w:hint="cs"/>
          <w:cs/>
          <w:lang w:bidi="bn-BD"/>
        </w:rPr>
        <w:t xml:space="preserve"> ও আখলাক </w:t>
      </w:r>
      <w:r w:rsidR="00155441">
        <w:rPr>
          <w:rFonts w:eastAsia="Nikosh" w:hint="cs"/>
          <w:cs/>
          <w:lang w:bidi="bn-BD"/>
        </w:rPr>
        <w:t>আঁকড়ে ধরার ব্যাপারে অধিক হকদার।</w:t>
      </w:r>
      <w:r w:rsidR="00C06506">
        <w:rPr>
          <w:rFonts w:eastAsia="Nikosh" w:hint="cs"/>
          <w:cs/>
          <w:lang w:bidi="bn-BD"/>
        </w:rPr>
        <w:t xml:space="preserve"> </w:t>
      </w:r>
      <w:r w:rsidR="005565FD">
        <w:rPr>
          <w:rFonts w:eastAsia="Nikosh" w:hint="cs"/>
          <w:cs/>
          <w:lang w:bidi="bn-BD"/>
        </w:rPr>
        <w:t xml:space="preserve">বিশেষ করে আল্লাহ মুমিনদের মধ্যে সে পরস্পর ভ্রাতৃত্ব বন্ধনকে অত্যাবশ্যকীয় করে দিয়েছেন তা পালনে তারা অগ্রগামী। </w:t>
      </w:r>
      <w:r w:rsidR="00C06506">
        <w:rPr>
          <w:rFonts w:eastAsia="Nikosh" w:hint="cs"/>
          <w:cs/>
          <w:lang w:bidi="bn-BD"/>
        </w:rPr>
        <w:t>আল্লাহ তা</w:t>
      </w:r>
      <w:r w:rsidR="00C06506">
        <w:rPr>
          <w:rFonts w:eastAsia="Nikosh" w:hint="cs"/>
          <w:lang w:bidi="bn-BD"/>
        </w:rPr>
        <w:t>‘</w:t>
      </w:r>
      <w:r w:rsidR="00C06506">
        <w:rPr>
          <w:rFonts w:eastAsia="Nikosh" w:hint="cs"/>
          <w:cs/>
          <w:lang w:bidi="bn-BD"/>
        </w:rPr>
        <w:t>আলা বলেছেন</w:t>
      </w:r>
      <w:r w:rsidR="00C06506">
        <w:rPr>
          <w:rFonts w:eastAsia="Nikosh" w:hint="cs"/>
          <w:lang w:bidi="bn-BD"/>
        </w:rPr>
        <w:t>,</w:t>
      </w:r>
      <w:r w:rsidR="00C06506">
        <w:rPr>
          <w:rFonts w:eastAsia="Nikosh" w:hint="cs"/>
          <w:cs/>
          <w:lang w:bidi="bn-BD"/>
        </w:rPr>
        <w:t xml:space="preserve"> </w:t>
      </w:r>
    </w:p>
    <w:p w:rsidR="003E1DE4" w:rsidRDefault="00255CD7" w:rsidP="00C067A3">
      <w:pPr>
        <w:spacing w:after="0" w:line="240" w:lineRule="auto"/>
        <w:jc w:val="both"/>
        <w:rPr>
          <w:rFonts w:eastAsia="Nikosh"/>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إِنَّمَا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ٱلۡمُؤۡمِنُونَ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إِخۡوَةٞ</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الحجرات</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١٠</w:t>
      </w:r>
      <w:r>
        <w:rPr>
          <w:rFonts w:ascii="KFGQPC Uthman Taha Naskh" w:hAnsi="Times New Roman" w:cs="KFGQPC Uthman Taha Naskh"/>
          <w:color w:val="008000"/>
          <w:rtl/>
        </w:rPr>
        <w:t>]</w:t>
      </w:r>
      <w:r w:rsidR="00937ED0">
        <w:rPr>
          <w:rFonts w:ascii="KFGQPC Uthman Taha Naskh" w:hAnsi="Times New Roman" w:cs="KFGQPC Uthman Taha Naskh"/>
          <w:color w:val="008000"/>
          <w:rtl/>
        </w:rPr>
        <w:t xml:space="preserve"> </w:t>
      </w:r>
    </w:p>
    <w:p w:rsidR="00F70AFE" w:rsidRDefault="006705F8" w:rsidP="00C067A3">
      <w:pPr>
        <w:bidi w:val="0"/>
        <w:spacing w:after="0" w:line="240" w:lineRule="auto"/>
        <w:jc w:val="both"/>
        <w:rPr>
          <w:rFonts w:eastAsia="Nikosh"/>
          <w:cs/>
          <w:lang w:bidi="bn-BD"/>
        </w:rPr>
      </w:pPr>
      <w:r>
        <w:rPr>
          <w:rFonts w:eastAsia="Nikosh" w:hint="cs"/>
          <w:cs/>
          <w:lang w:bidi="bn-BD"/>
        </w:rPr>
        <w:t>“</w:t>
      </w:r>
      <w:r w:rsidRPr="005F04B8">
        <w:rPr>
          <w:rFonts w:eastAsia="Nikosh"/>
          <w:cs/>
          <w:lang w:bidi="bn-BD"/>
        </w:rPr>
        <w:t>নিশ্চয় মুমিনরা পরস্পর ভাই ভাই</w:t>
      </w:r>
      <w:r>
        <w:rPr>
          <w:rFonts w:eastAsia="Nikosh" w:hint="cs"/>
          <w:cs/>
          <w:lang w:bidi="bn-BD"/>
        </w:rPr>
        <w:t>”</w:t>
      </w:r>
      <w:r w:rsidRPr="00DC0B0C">
        <w:rPr>
          <w:rFonts w:eastAsia="Nikosh" w:cs="SolaimanLipi"/>
          <w:cs/>
          <w:lang w:bidi="hi-IN"/>
        </w:rPr>
        <w:t>।</w:t>
      </w:r>
      <w:r>
        <w:rPr>
          <w:rFonts w:eastAsia="Nikosh" w:hint="cs"/>
          <w:cs/>
          <w:lang w:bidi="bn-BD"/>
        </w:rPr>
        <w:t xml:space="preserve"> [</w:t>
      </w:r>
      <w:r w:rsidRPr="006705F8">
        <w:rPr>
          <w:rFonts w:eastAsia="Nikosh"/>
          <w:cs/>
          <w:lang w:bidi="bn-BD"/>
        </w:rPr>
        <w:t>সূরা আল-হুজুরাত</w:t>
      </w:r>
      <w:r>
        <w:rPr>
          <w:rFonts w:eastAsia="Nikosh" w:hint="cs"/>
          <w:cs/>
          <w:lang w:bidi="bn-BD"/>
        </w:rPr>
        <w:t xml:space="preserve">, আয়াত: ১০] </w:t>
      </w:r>
    </w:p>
    <w:p w:rsidR="00255CD7" w:rsidRDefault="00534C0C" w:rsidP="00C067A3">
      <w:pPr>
        <w:bidi w:val="0"/>
        <w:spacing w:after="0" w:line="240" w:lineRule="auto"/>
        <w:jc w:val="both"/>
        <w:rPr>
          <w:rFonts w:eastAsia="Nikosh"/>
          <w:cs/>
          <w:lang w:bidi="bn-BD"/>
        </w:rPr>
      </w:pPr>
      <w:r>
        <w:rPr>
          <w:rFonts w:eastAsia="Nikosh" w:hint="cs"/>
          <w:cs/>
          <w:lang w:bidi="bn-BD"/>
        </w:rPr>
        <w:t>তাদের মধ্যকার</w:t>
      </w:r>
      <w:r w:rsidR="00F70AFE">
        <w:rPr>
          <w:rFonts w:eastAsia="Nikosh" w:hint="cs"/>
          <w:cs/>
          <w:lang w:bidi="bn-BD"/>
        </w:rPr>
        <w:t xml:space="preserve"> বন্ধুত্ব ও ভালোবাসার ব্যাপারে আল্লাহ তা</w:t>
      </w:r>
      <w:r w:rsidR="00F70AFE">
        <w:rPr>
          <w:rFonts w:eastAsia="Nikosh" w:hint="cs"/>
          <w:lang w:bidi="bn-BD"/>
        </w:rPr>
        <w:t>‘</w:t>
      </w:r>
      <w:r w:rsidR="00F70AFE">
        <w:rPr>
          <w:rFonts w:eastAsia="Nikosh" w:hint="cs"/>
          <w:cs/>
          <w:lang w:bidi="bn-BD"/>
        </w:rPr>
        <w:t>আলা বলেছেন</w:t>
      </w:r>
      <w:r w:rsidR="00F70AFE">
        <w:rPr>
          <w:rFonts w:eastAsia="Nikosh" w:hint="cs"/>
          <w:lang w:bidi="bn-BD"/>
        </w:rPr>
        <w:t>,</w:t>
      </w:r>
      <w:r w:rsidR="00F26888">
        <w:rPr>
          <w:rFonts w:eastAsia="Nikosh" w:hint="cs"/>
          <w:cs/>
          <w:lang w:bidi="bn-BD"/>
        </w:rPr>
        <w:t xml:space="preserve"> </w:t>
      </w:r>
    </w:p>
    <w:p w:rsidR="00255CD7" w:rsidRPr="00DC0B0C" w:rsidRDefault="00255CD7" w:rsidP="00C067A3">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وَٱلۡمُؤۡمِنُونَ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وَٱلۡمُؤۡمِنَٰتُ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بَعۡضُهُمۡ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أَوۡلِيَآءُ</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بَعۡضٖ</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التوبة</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٧١</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534C0C" w:rsidRDefault="00480720" w:rsidP="00C067A3">
      <w:pPr>
        <w:bidi w:val="0"/>
        <w:spacing w:after="0" w:line="240" w:lineRule="auto"/>
        <w:jc w:val="both"/>
        <w:rPr>
          <w:rFonts w:eastAsia="Nikosh"/>
          <w:cs/>
          <w:lang w:bidi="bn-BD"/>
        </w:rPr>
      </w:pPr>
      <w:r>
        <w:rPr>
          <w:rFonts w:eastAsia="Nikosh" w:hint="cs"/>
          <w:cs/>
          <w:lang w:bidi="bn-BD"/>
        </w:rPr>
        <w:t>“</w:t>
      </w:r>
      <w:r w:rsidR="000F0E97" w:rsidRPr="005F04B8">
        <w:rPr>
          <w:rFonts w:eastAsia="Nikosh"/>
          <w:cs/>
          <w:lang w:bidi="bn-BD"/>
        </w:rPr>
        <w:t>আর মুমিন পুরুষ ও মুমিন নারীরা একে অপরের বন্ধু</w:t>
      </w:r>
      <w:r>
        <w:rPr>
          <w:rFonts w:eastAsia="Nikosh" w:hint="cs"/>
          <w:cs/>
          <w:lang w:bidi="bn-BD"/>
        </w:rPr>
        <w:t>”</w:t>
      </w:r>
      <w:r w:rsidR="000F0E97" w:rsidRPr="00DC0B0C">
        <w:rPr>
          <w:rFonts w:eastAsia="Nikosh" w:cs="SolaimanLipi" w:hint="cs"/>
          <w:cs/>
          <w:lang w:bidi="hi-IN"/>
        </w:rPr>
        <w:t xml:space="preserve">। </w:t>
      </w:r>
      <w:r w:rsidR="000F0E97">
        <w:rPr>
          <w:rFonts w:eastAsia="Nikosh" w:hint="cs"/>
          <w:cs/>
          <w:lang w:bidi="bn-BD"/>
        </w:rPr>
        <w:t>[</w:t>
      </w:r>
      <w:r w:rsidR="001E015B">
        <w:rPr>
          <w:rFonts w:eastAsia="Nikosh"/>
          <w:cs/>
          <w:lang w:bidi="bn-BD"/>
        </w:rPr>
        <w:t>সূরা আত-তাওবা</w:t>
      </w:r>
      <w:r w:rsidR="000F0E97">
        <w:rPr>
          <w:rFonts w:eastAsia="Nikosh" w:hint="cs"/>
          <w:cs/>
          <w:lang w:bidi="bn-BD"/>
        </w:rPr>
        <w:t xml:space="preserve">, আয়াত: ৭১] </w:t>
      </w:r>
    </w:p>
    <w:p w:rsidR="00042CB9" w:rsidRDefault="00042CB9" w:rsidP="00C067A3">
      <w:pPr>
        <w:bidi w:val="0"/>
        <w:spacing w:after="0" w:line="240" w:lineRule="auto"/>
        <w:jc w:val="both"/>
        <w:rPr>
          <w:rFonts w:eastAsia="Nikosh"/>
          <w:cs/>
          <w:lang w:bidi="bn-BD"/>
        </w:rPr>
      </w:pPr>
      <w:r>
        <w:rPr>
          <w:rFonts w:eastAsia="Nikosh" w:hint="cs"/>
          <w:cs/>
          <w:lang w:bidi="bn-BD"/>
        </w:rPr>
        <w:t xml:space="preserve">হাদীসে মুমিনদের মধ্যকার পরস্পর ভালোবাসা </w:t>
      </w:r>
      <w:r w:rsidR="00901347">
        <w:rPr>
          <w:rFonts w:eastAsia="Nikosh" w:hint="cs"/>
          <w:cs/>
          <w:lang w:bidi="bn-BD"/>
        </w:rPr>
        <w:t xml:space="preserve">ও </w:t>
      </w:r>
      <w:r>
        <w:rPr>
          <w:rFonts w:eastAsia="Nikosh" w:hint="cs"/>
          <w:cs/>
          <w:lang w:bidi="bn-BD"/>
        </w:rPr>
        <w:t xml:space="preserve">দয়ার ব্যাপারে এসেছে, </w:t>
      </w:r>
    </w:p>
    <w:p w:rsidR="00901347" w:rsidRDefault="00901347" w:rsidP="00C067A3">
      <w:pPr>
        <w:spacing w:after="0" w:line="240" w:lineRule="auto"/>
        <w:jc w:val="both"/>
        <w:rPr>
          <w:rFonts w:ascii="Traditional Arabic" w:hAnsi="Traditional Arabic" w:cs="KFGQPC Uthman Taha Naskh"/>
          <w:color w:val="0000CC"/>
          <w:rtl/>
          <w:lang w:bidi="ar-EG"/>
        </w:rPr>
      </w:pPr>
      <w:r w:rsidRPr="00901347">
        <w:rPr>
          <w:rFonts w:ascii="Traditional Arabic" w:hAnsi="Traditional Arabic" w:cs="KFGQPC Uthman Taha Naskh" w:hint="eastAsia"/>
          <w:color w:val="0000CC"/>
          <w:rtl/>
          <w:lang w:bidi="ar-EG"/>
        </w:rPr>
        <w:t>«</w:t>
      </w:r>
      <w:r w:rsidRPr="00901347">
        <w:rPr>
          <w:rFonts w:ascii="Traditional Arabic" w:hAnsi="Traditional Arabic" w:cs="KFGQPC Uthman Taha Naskh"/>
          <w:color w:val="0000CC"/>
          <w:rtl/>
          <w:lang w:bidi="ar-EG"/>
        </w:rPr>
        <w:t>مَثَلُ الْمُؤْمِنِينَ فِي تَوَادِّهِمْ، وَتَرَاحُمِهِمْ، وَتَعَاطُفِهِمْ مَثَلُ الْجَسَدِ إِذَا اشْتَكَى مِنْهُ عُضْوٌ تَدَاعَى لَهُ سَائِرُ الْجَسَدِ بِالسَّهَرِ وَالْحُمَّى</w:t>
      </w:r>
      <w:r w:rsidRPr="00901347">
        <w:rPr>
          <w:rFonts w:ascii="Traditional Arabic" w:hAnsi="Traditional Arabic" w:cs="KFGQPC Uthman Taha Naskh" w:hint="cs"/>
          <w:color w:val="0000CC"/>
          <w:rtl/>
          <w:lang w:bidi="ar-EG"/>
        </w:rPr>
        <w:t>»</w:t>
      </w:r>
      <w:r>
        <w:rPr>
          <w:rFonts w:ascii="Traditional Arabic" w:hAnsi="Traditional Arabic" w:cs="KFGQPC Uthman Taha Naskh" w:hint="cs"/>
          <w:color w:val="0000CC"/>
          <w:rtl/>
          <w:lang w:bidi="ar-EG"/>
        </w:rPr>
        <w:t>.</w:t>
      </w:r>
    </w:p>
    <w:p w:rsidR="008E31D0" w:rsidRDefault="00B80584" w:rsidP="00C067A3">
      <w:pPr>
        <w:bidi w:val="0"/>
        <w:spacing w:after="0" w:line="240" w:lineRule="auto"/>
        <w:jc w:val="both"/>
        <w:rPr>
          <w:rFonts w:eastAsia="Nikosh"/>
          <w:cs/>
          <w:lang w:bidi="bn-BD"/>
        </w:rPr>
      </w:pPr>
      <w:r>
        <w:rPr>
          <w:rFonts w:eastAsia="Nikosh" w:hint="cs"/>
          <w:cs/>
          <w:lang w:bidi="bn-BD"/>
        </w:rPr>
        <w:t>“</w:t>
      </w:r>
      <w:r w:rsidRPr="00B80584">
        <w:rPr>
          <w:rFonts w:eastAsia="Nikosh"/>
          <w:cs/>
          <w:lang w:bidi="bn-BD"/>
        </w:rPr>
        <w:t>মুমিনদের পারস্পরিক সম্প্রীতি</w:t>
      </w:r>
      <w:r w:rsidRPr="00B80584">
        <w:rPr>
          <w:rFonts w:eastAsia="Nikosh"/>
          <w:lang w:bidi="bn-BD"/>
        </w:rPr>
        <w:t xml:space="preserve">, </w:t>
      </w:r>
      <w:r>
        <w:rPr>
          <w:rFonts w:eastAsia="Nikosh"/>
          <w:cs/>
          <w:lang w:bidi="bn-BD"/>
        </w:rPr>
        <w:t>সহমর্মিতা ও</w:t>
      </w:r>
      <w:r>
        <w:rPr>
          <w:rFonts w:eastAsia="Nikosh" w:hint="cs"/>
          <w:cs/>
          <w:lang w:bidi="bn-BD"/>
        </w:rPr>
        <w:t xml:space="preserve"> সহানুভূতির </w:t>
      </w:r>
      <w:r w:rsidRPr="00B80584">
        <w:rPr>
          <w:rFonts w:eastAsia="Nikosh"/>
          <w:cs/>
          <w:lang w:bidi="bn-BD"/>
        </w:rPr>
        <w:t>দৃষ্টান্ত একটি</w:t>
      </w:r>
      <w:r w:rsidRPr="00B80584">
        <w:rPr>
          <w:rFonts w:eastAsia="Nikosh"/>
          <w:lang w:bidi="bn-BD"/>
        </w:rPr>
        <w:t xml:space="preserve"> </w:t>
      </w:r>
      <w:r>
        <w:rPr>
          <w:rFonts w:eastAsia="Nikosh"/>
          <w:cs/>
          <w:lang w:bidi="bn-BD"/>
        </w:rPr>
        <w:t>মানব দেহের ম</w:t>
      </w:r>
      <w:r>
        <w:rPr>
          <w:rFonts w:eastAsia="Nikosh" w:hint="cs"/>
          <w:cs/>
          <w:lang w:bidi="bn-BD"/>
        </w:rPr>
        <w:t>তো</w:t>
      </w:r>
      <w:r w:rsidRPr="00DC0B0C">
        <w:rPr>
          <w:rFonts w:eastAsia="Nikosh" w:cs="SolaimanLipi"/>
          <w:cs/>
          <w:lang w:bidi="hi-IN"/>
        </w:rPr>
        <w:t xml:space="preserve">। </w:t>
      </w:r>
      <w:r w:rsidRPr="00DC0B0C">
        <w:rPr>
          <w:rFonts w:eastAsia="Nikosh"/>
          <w:cs/>
          <w:lang w:bidi="bn-IN"/>
        </w:rPr>
        <w:t>যখন তার একটি অঙ্গ অসু</w:t>
      </w:r>
      <w:r>
        <w:rPr>
          <w:rFonts w:eastAsia="Nikosh" w:hint="cs"/>
          <w:cs/>
          <w:lang w:bidi="bn-BD"/>
        </w:rPr>
        <w:t>স্থ</w:t>
      </w:r>
      <w:r w:rsidRPr="00B80584">
        <w:rPr>
          <w:rFonts w:eastAsia="Nikosh"/>
          <w:cs/>
          <w:lang w:bidi="bn-BD"/>
        </w:rPr>
        <w:t xml:space="preserve"> হয় তখন তার সমগ্র দেহ অনিদ্রা</w:t>
      </w:r>
      <w:r>
        <w:rPr>
          <w:rFonts w:eastAsia="Nikosh" w:hint="cs"/>
          <w:cs/>
          <w:lang w:bidi="bn-BD"/>
        </w:rPr>
        <w:t xml:space="preserve"> </w:t>
      </w:r>
      <w:r>
        <w:rPr>
          <w:rFonts w:eastAsia="Nikosh" w:hint="cs"/>
          <w:cs/>
          <w:lang w:bidi="bn-BD"/>
        </w:rPr>
        <w:lastRenderedPageBreak/>
        <w:t xml:space="preserve">ও </w:t>
      </w:r>
      <w:r w:rsidRPr="00B80584">
        <w:rPr>
          <w:rFonts w:eastAsia="Nikosh"/>
          <w:cs/>
          <w:lang w:bidi="bn-BD"/>
        </w:rPr>
        <w:t xml:space="preserve">তাপ </w:t>
      </w:r>
      <w:r>
        <w:rPr>
          <w:rFonts w:eastAsia="Nikosh"/>
          <w:cs/>
          <w:lang w:bidi="bn-BD"/>
        </w:rPr>
        <w:t>ডেকে আনে</w:t>
      </w:r>
      <w:r w:rsidR="009449A8">
        <w:rPr>
          <w:rFonts w:eastAsia="Nikosh" w:hint="cs"/>
          <w:cs/>
          <w:lang w:bidi="bn-BD"/>
        </w:rPr>
        <w:t xml:space="preserve"> (</w:t>
      </w:r>
      <w:r w:rsidR="002C0A3F">
        <w:rPr>
          <w:rFonts w:eastAsia="Nikosh" w:hint="cs"/>
          <w:cs/>
          <w:lang w:bidi="bn-BD"/>
        </w:rPr>
        <w:t xml:space="preserve">অর্থাৎ </w:t>
      </w:r>
      <w:r w:rsidR="009449A8">
        <w:rPr>
          <w:rFonts w:eastAsia="Nikosh" w:hint="cs"/>
          <w:cs/>
          <w:lang w:bidi="bn-BD"/>
        </w:rPr>
        <w:t>কোনো একটি অঙ্গ অসুস্থ হলে সমগ্র অঙ্গই অসুস্থ হয়ে যায়)</w:t>
      </w:r>
      <w:r>
        <w:rPr>
          <w:rFonts w:eastAsia="Nikosh" w:hint="cs"/>
          <w:cs/>
          <w:lang w:bidi="bn-BD"/>
        </w:rPr>
        <w:t>”</w:t>
      </w:r>
      <w:r w:rsidRPr="00DC0B0C">
        <w:rPr>
          <w:rFonts w:eastAsia="Nikosh" w:cs="SolaimanLipi"/>
          <w:cs/>
          <w:lang w:bidi="hi-IN"/>
        </w:rPr>
        <w:t>।</w:t>
      </w:r>
      <w:r w:rsidR="002C0A3F">
        <w:rPr>
          <w:rStyle w:val="FootnoteReference"/>
          <w:rFonts w:eastAsia="Nikosh"/>
          <w:cs/>
          <w:lang w:bidi="bn-BD"/>
        </w:rPr>
        <w:footnoteReference w:id="57"/>
      </w:r>
    </w:p>
    <w:p w:rsidR="008E77F3" w:rsidRDefault="004278AA" w:rsidP="00C067A3">
      <w:pPr>
        <w:bidi w:val="0"/>
        <w:spacing w:after="0" w:line="240" w:lineRule="auto"/>
        <w:jc w:val="both"/>
        <w:rPr>
          <w:cs/>
          <w:lang w:bidi="bn-BD"/>
        </w:rPr>
      </w:pPr>
      <w:r>
        <w:rPr>
          <w:rFonts w:eastAsia="Nikosh" w:hint="cs"/>
          <w:cs/>
          <w:lang w:bidi="bn-BD"/>
        </w:rPr>
        <w:t>একথা সকলেরই জ্ঞাত যে, তাদের যুগ ছিল ইসলামের সোনালী যুগ</w:t>
      </w:r>
      <w:r w:rsidR="00DC2151">
        <w:rPr>
          <w:rFonts w:eastAsia="Nikosh" w:hint="cs"/>
          <w:cs/>
          <w:lang w:bidi="bn-BD"/>
        </w:rPr>
        <w:t xml:space="preserve">; যে যুগে ইসলামের আহকাম ও শিক্ষা-দীক্ষা </w:t>
      </w:r>
      <w:r w:rsidR="0090628B">
        <w:rPr>
          <w:rFonts w:eastAsia="Nikosh" w:hint="cs"/>
          <w:cs/>
          <w:lang w:bidi="bn-BD"/>
        </w:rPr>
        <w:t>পরবর্তী</w:t>
      </w:r>
      <w:r w:rsidR="00DC2151">
        <w:rPr>
          <w:rFonts w:eastAsia="Nikosh" w:hint="cs"/>
          <w:cs/>
          <w:lang w:bidi="bn-BD"/>
        </w:rPr>
        <w:t xml:space="preserve"> </w:t>
      </w:r>
      <w:r w:rsidR="0090628B">
        <w:rPr>
          <w:rFonts w:eastAsia="Nikosh" w:hint="cs"/>
          <w:cs/>
          <w:lang w:bidi="bn-BD"/>
        </w:rPr>
        <w:t xml:space="preserve">যে কোনো </w:t>
      </w:r>
      <w:r w:rsidR="00DC2151">
        <w:rPr>
          <w:rFonts w:eastAsia="Nikosh" w:hint="cs"/>
          <w:cs/>
          <w:lang w:bidi="bn-BD"/>
        </w:rPr>
        <w:t>যুগের চেয়ে পরিপূর্ণ</w:t>
      </w:r>
      <w:r w:rsidR="00D8626D">
        <w:rPr>
          <w:rFonts w:eastAsia="Nikosh" w:hint="cs"/>
          <w:cs/>
          <w:lang w:bidi="bn-BD"/>
        </w:rPr>
        <w:t xml:space="preserve"> রূপে বাস্তবায়ন করা হয়েছিলো</w:t>
      </w:r>
      <w:r w:rsidR="00DC2151" w:rsidRPr="00DC0B0C">
        <w:rPr>
          <w:rFonts w:eastAsia="Nikosh" w:cs="SolaimanLipi" w:hint="cs"/>
          <w:cs/>
          <w:lang w:bidi="hi-IN"/>
        </w:rPr>
        <w:t>।</w:t>
      </w:r>
    </w:p>
    <w:p w:rsidR="00253F16" w:rsidRDefault="004B61CD" w:rsidP="00C067A3">
      <w:pPr>
        <w:bidi w:val="0"/>
        <w:spacing w:after="0" w:line="240" w:lineRule="auto"/>
        <w:jc w:val="both"/>
        <w:rPr>
          <w:cs/>
          <w:lang w:bidi="bn-BD"/>
        </w:rPr>
      </w:pPr>
      <w:r>
        <w:rPr>
          <w:rFonts w:hint="cs"/>
          <w:cs/>
          <w:lang w:bidi="bn-BD"/>
        </w:rPr>
        <w:t>অতএব</w:t>
      </w:r>
      <w:r w:rsidR="008E77F3">
        <w:rPr>
          <w:rFonts w:hint="cs"/>
          <w:cs/>
          <w:lang w:bidi="bn-BD"/>
        </w:rPr>
        <w:t xml:space="preserve">, কিছু ইতিহাসের কিতাবে তাদের সম্পর্কে যে সব অপব্যাখ্যা এসেছে, যেগুলো </w:t>
      </w:r>
      <w:r w:rsidR="00357A9B">
        <w:rPr>
          <w:rFonts w:hint="cs"/>
          <w:cs/>
          <w:lang w:bidi="bn-BD"/>
        </w:rPr>
        <w:t xml:space="preserve">পূর্বোল্লিখিত </w:t>
      </w:r>
      <w:r w:rsidR="008E77F3">
        <w:rPr>
          <w:rFonts w:hint="cs"/>
          <w:cs/>
          <w:lang w:bidi="bn-BD"/>
        </w:rPr>
        <w:t>সহীহ হাদীসের সাথে মতানৈক্য ও বিরোধপূর্ণ</w:t>
      </w:r>
      <w:r w:rsidR="00357A9B">
        <w:rPr>
          <w:rFonts w:hint="cs"/>
          <w:cs/>
          <w:lang w:bidi="bn-BD"/>
        </w:rPr>
        <w:t>,</w:t>
      </w:r>
      <w:r w:rsidR="008E77F3">
        <w:rPr>
          <w:rFonts w:hint="cs"/>
          <w:cs/>
          <w:lang w:bidi="bn-BD"/>
        </w:rPr>
        <w:t xml:space="preserve"> স</w:t>
      </w:r>
      <w:r w:rsidR="00042DB8">
        <w:rPr>
          <w:rFonts w:hint="cs"/>
          <w:cs/>
          <w:lang w:bidi="bn-BD"/>
        </w:rPr>
        <w:t>েগুলোর দিকে কর্ণপাত করা যাবে না।</w:t>
      </w:r>
      <w:r w:rsidR="00357A9B">
        <w:rPr>
          <w:rFonts w:hint="cs"/>
          <w:cs/>
          <w:lang w:bidi="bn-BD"/>
        </w:rPr>
        <w:t xml:space="preserve"> কেননা ইতিহাসের খবর যেগুলো সহীহ হাদীসের সাথে বিরোধপূর্ণ সেগুলো অধিকাংশই সত্যতা ও নির্ভরযোগ্যতায় হাদীসের সনদের মানদণ্ডে উত্তীর্ণ নয়; বরং এসবের অধিকাংশই </w:t>
      </w:r>
      <w:r w:rsidR="00262E3C">
        <w:rPr>
          <w:rFonts w:hint="cs"/>
          <w:cs/>
          <w:lang w:bidi="bn-BD"/>
        </w:rPr>
        <w:t>প্রবৃত্তি ও সাম্প্রদায়িকতা</w:t>
      </w:r>
      <w:r w:rsidR="0041639D">
        <w:rPr>
          <w:rFonts w:hint="cs"/>
          <w:cs/>
          <w:lang w:bidi="bn-BD"/>
        </w:rPr>
        <w:t>র</w:t>
      </w:r>
      <w:r w:rsidR="00262E3C">
        <w:rPr>
          <w:rFonts w:hint="cs"/>
          <w:cs/>
          <w:lang w:bidi="bn-BD"/>
        </w:rPr>
        <w:t xml:space="preserve"> কুফল</w:t>
      </w:r>
      <w:r w:rsidR="00262E3C" w:rsidRPr="00DC0B0C">
        <w:rPr>
          <w:rFonts w:cs="SolaimanLipi" w:hint="cs"/>
          <w:cs/>
          <w:lang w:bidi="hi-IN"/>
        </w:rPr>
        <w:t xml:space="preserve">। </w:t>
      </w:r>
    </w:p>
    <w:p w:rsidR="00916A54" w:rsidRDefault="00253F16" w:rsidP="005A3191">
      <w:pPr>
        <w:bidi w:val="0"/>
        <w:spacing w:after="0" w:line="240" w:lineRule="auto"/>
        <w:jc w:val="both"/>
        <w:rPr>
          <w:cs/>
          <w:lang w:bidi="bn-BD"/>
        </w:rPr>
      </w:pPr>
      <w:r>
        <w:rPr>
          <w:rFonts w:hint="cs"/>
          <w:cs/>
          <w:lang w:bidi="bn-BD"/>
        </w:rPr>
        <w:t xml:space="preserve">জামাল ও সিফফীনের যুদ্ধ সম্পর্কে ইতিহাসে যা </w:t>
      </w:r>
      <w:r w:rsidR="005A3191">
        <w:rPr>
          <w:rFonts w:hint="cs"/>
          <w:cs/>
          <w:lang w:bidi="bn-BD"/>
        </w:rPr>
        <w:t>এসেছে</w:t>
      </w:r>
      <w:r>
        <w:rPr>
          <w:rFonts w:hint="cs"/>
          <w:cs/>
          <w:lang w:bidi="bn-BD"/>
        </w:rPr>
        <w:t xml:space="preserve"> তার অধিকাংশই </w:t>
      </w:r>
      <w:r w:rsidR="00C3484B">
        <w:rPr>
          <w:rFonts w:hint="cs"/>
          <w:cs/>
          <w:lang w:bidi="bn-BD"/>
        </w:rPr>
        <w:t xml:space="preserve">সময়ের </w:t>
      </w:r>
      <w:r w:rsidR="007D628D">
        <w:rPr>
          <w:rFonts w:hint="cs"/>
          <w:cs/>
          <w:lang w:bidi="bn-BD"/>
        </w:rPr>
        <w:t>দীর্ঘ</w:t>
      </w:r>
      <w:r w:rsidR="00C3484B">
        <w:rPr>
          <w:rFonts w:hint="cs"/>
          <w:cs/>
          <w:lang w:bidi="bn-BD"/>
        </w:rPr>
        <w:t>সূত্র</w:t>
      </w:r>
      <w:r w:rsidR="005A3191">
        <w:rPr>
          <w:rFonts w:hint="cs"/>
          <w:cs/>
          <w:lang w:bidi="bn-BD"/>
        </w:rPr>
        <w:t>ি</w:t>
      </w:r>
      <w:r w:rsidR="00C3484B">
        <w:rPr>
          <w:rFonts w:hint="cs"/>
          <w:cs/>
          <w:lang w:bidi="bn-BD"/>
        </w:rPr>
        <w:t>তা</w:t>
      </w:r>
      <w:r w:rsidR="005A3191">
        <w:rPr>
          <w:rFonts w:hint="cs"/>
          <w:cs/>
          <w:lang w:bidi="bn-BD"/>
        </w:rPr>
        <w:t xml:space="preserve"> ও</w:t>
      </w:r>
      <w:r w:rsidR="007D628D">
        <w:rPr>
          <w:rFonts w:hint="cs"/>
          <w:cs/>
          <w:lang w:bidi="bn-BD"/>
        </w:rPr>
        <w:t xml:space="preserve"> এসব ঘটনার বাস্তব অবস্থা সম্পর্কে </w:t>
      </w:r>
      <w:r w:rsidR="005A3191">
        <w:rPr>
          <w:rFonts w:hint="cs"/>
          <w:cs/>
          <w:lang w:bidi="bn-BD"/>
        </w:rPr>
        <w:t xml:space="preserve">অজ্ঞতার কারণে অগ্রহণযোগ্য, তাছাড়া সেসব ঘটনার </w:t>
      </w:r>
      <w:r w:rsidR="007D628D">
        <w:rPr>
          <w:rFonts w:hint="cs"/>
          <w:cs/>
          <w:lang w:bidi="bn-BD"/>
        </w:rPr>
        <w:t>যতটুকু জানা য</w:t>
      </w:r>
      <w:r w:rsidR="00C3484B">
        <w:rPr>
          <w:rFonts w:hint="cs"/>
          <w:cs/>
          <w:lang w:bidi="bn-BD"/>
        </w:rPr>
        <w:t>ায় তাও আবার দ্বিধা-সন্দেহ যুক্ত</w:t>
      </w:r>
      <w:r w:rsidR="00685515">
        <w:rPr>
          <w:rFonts w:hint="cs"/>
          <w:cs/>
          <w:lang w:bidi="bn-BD"/>
        </w:rPr>
        <w:t xml:space="preserve"> ও</w:t>
      </w:r>
      <w:r w:rsidR="00C3484B">
        <w:rPr>
          <w:rFonts w:hint="cs"/>
          <w:cs/>
          <w:lang w:bidi="bn-BD"/>
        </w:rPr>
        <w:t xml:space="preserve"> পরস্পর বিরোধপূর্ণ। এসব ঘটনা অধিকাংশই খাম-খেয়ালী ও সাম্প্রদায়িকতার</w:t>
      </w:r>
      <w:r w:rsidR="00916A54">
        <w:rPr>
          <w:rFonts w:hint="cs"/>
          <w:cs/>
          <w:lang w:bidi="bn-BD"/>
        </w:rPr>
        <w:t xml:space="preserve"> কারণে ডালপালা ছড়িয়েছে। সুতরাং এসব ঘটনার ব্যাপারে আমাদের কর্তব্য হলো আল্লাহ মুমিন ভাইদের ব্যাপারে আমাদেরকে যেভাবে বলতে নির্দেশ দিয়েছেন আমরা ঠিক সেভাবেই বলবো। আল্লাহ তা</w:t>
      </w:r>
      <w:r w:rsidR="00916A54">
        <w:rPr>
          <w:rFonts w:hint="cs"/>
          <w:lang w:bidi="bn-BD"/>
        </w:rPr>
        <w:t>‘</w:t>
      </w:r>
      <w:r w:rsidR="00916A54">
        <w:rPr>
          <w:rFonts w:hint="cs"/>
          <w:cs/>
          <w:lang w:bidi="bn-BD"/>
        </w:rPr>
        <w:t>আলা বলেছেন</w:t>
      </w:r>
      <w:r w:rsidR="00916A54">
        <w:rPr>
          <w:rFonts w:hint="cs"/>
          <w:lang w:bidi="bn-BD"/>
        </w:rPr>
        <w:t>,</w:t>
      </w:r>
      <w:r w:rsidR="00916A54">
        <w:rPr>
          <w:rFonts w:hint="cs"/>
          <w:cs/>
          <w:lang w:bidi="bn-BD"/>
        </w:rPr>
        <w:t xml:space="preserve"> </w:t>
      </w:r>
    </w:p>
    <w:p w:rsidR="00473D7D" w:rsidRPr="00DC0B0C" w:rsidRDefault="00473D7D" w:rsidP="00C067A3">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جَآءُو</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بَعۡدِهِمۡ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يَقُولُونَ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رَبَّنَا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ٱغۡفِرۡ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وَلِإِخۡوَٰنِنَا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سَبَقُونَا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بِٱلۡإِيمَٰنِ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تَجۡعَلۡ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قُلُوبِنَا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غِلّٗا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ءَامَنُواْ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رَبَّنَآ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إِنَّكَ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رَءُوفٞ</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رَّحِيمٌ١٠</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الحشر</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١٠</w:t>
      </w:r>
      <w:r>
        <w:rPr>
          <w:rFonts w:ascii="KFGQPC Uthman Taha Naskh" w:hAnsi="Times New Roman" w:cs="KFGQPC Uthman Taha Naskh"/>
          <w:color w:val="008000"/>
          <w:rtl/>
        </w:rPr>
        <w:t xml:space="preserve">] </w:t>
      </w:r>
    </w:p>
    <w:p w:rsidR="00D1372D" w:rsidRDefault="00D1372D" w:rsidP="008157BF">
      <w:pPr>
        <w:bidi w:val="0"/>
        <w:spacing w:after="0" w:line="240" w:lineRule="auto"/>
        <w:jc w:val="both"/>
        <w:rPr>
          <w:rFonts w:eastAsia="Nikosh"/>
          <w:cs/>
          <w:lang w:bidi="bn-BD"/>
        </w:rPr>
      </w:pPr>
      <w:r>
        <w:rPr>
          <w:rFonts w:eastAsia="Nikosh" w:hint="cs"/>
          <w:cs/>
          <w:lang w:bidi="bn-BD"/>
        </w:rPr>
        <w:t>“</w:t>
      </w:r>
      <w:r w:rsidRPr="005F04B8">
        <w:rPr>
          <w:rFonts w:eastAsia="Nikosh"/>
          <w:cs/>
          <w:lang w:bidi="bn-BD"/>
        </w:rPr>
        <w:t xml:space="preserve">যারা তাদের পরে এসেছে </w:t>
      </w:r>
      <w:r w:rsidRPr="004C75A5">
        <w:rPr>
          <w:rFonts w:eastAsia="Nikosh"/>
          <w:cs/>
          <w:lang w:bidi="bn-BD"/>
        </w:rPr>
        <w:t>তারা বলে: হে আমাদের রব</w:t>
      </w:r>
      <w:r w:rsidRPr="004C75A5">
        <w:rPr>
          <w:rFonts w:eastAsia="Nikosh"/>
          <w:lang w:bidi="bn-BD"/>
        </w:rPr>
        <w:t xml:space="preserve">, </w:t>
      </w:r>
      <w:r w:rsidRPr="004C75A5">
        <w:rPr>
          <w:rFonts w:eastAsia="Nikosh"/>
          <w:cs/>
          <w:lang w:bidi="bn-BD"/>
        </w:rPr>
        <w:t xml:space="preserve">আমাদেরকে ও আমাদের ভাই যারা ঈমান নিয়ে আমাদের পূর্বে অতিক্রান্ত হয়েছে তাদেরকে </w:t>
      </w:r>
      <w:r w:rsidRPr="004C75A5">
        <w:rPr>
          <w:rFonts w:eastAsia="Nikosh"/>
          <w:cs/>
          <w:lang w:bidi="bn-BD"/>
        </w:rPr>
        <w:lastRenderedPageBreak/>
        <w:t>ক্ষমা করুন</w:t>
      </w:r>
      <w:r w:rsidRPr="004C75A5">
        <w:rPr>
          <w:rFonts w:eastAsia="Nikosh"/>
          <w:lang w:bidi="bn-BD"/>
        </w:rPr>
        <w:t xml:space="preserve"> </w:t>
      </w:r>
      <w:r w:rsidRPr="004C75A5">
        <w:rPr>
          <w:rFonts w:eastAsia="Nikosh"/>
          <w:cs/>
          <w:lang w:bidi="bn-BD"/>
        </w:rPr>
        <w:t>এবং যারা</w:t>
      </w:r>
      <w:r w:rsidRPr="005F04B8">
        <w:rPr>
          <w:rFonts w:eastAsia="Nikosh"/>
          <w:cs/>
          <w:lang w:bidi="bn-BD"/>
        </w:rPr>
        <w:t xml:space="preserve"> ঈমান এনে</w:t>
      </w:r>
      <w:r>
        <w:rPr>
          <w:rFonts w:eastAsia="Nikosh"/>
          <w:cs/>
          <w:lang w:bidi="bn-BD"/>
        </w:rPr>
        <w:t>ছিল তাদের জন্য আমাদের অন্তরে কো</w:t>
      </w:r>
      <w:r>
        <w:rPr>
          <w:rFonts w:eastAsia="Nikosh" w:hint="cs"/>
          <w:cs/>
          <w:lang w:bidi="bn-BD"/>
        </w:rPr>
        <w:t>নো</w:t>
      </w:r>
      <w:r w:rsidRPr="005F04B8">
        <w:rPr>
          <w:rFonts w:eastAsia="Nikosh"/>
          <w:cs/>
          <w:lang w:bidi="bn-BD"/>
        </w:rPr>
        <w:t xml:space="preserve"> বিদ্বেষ</w:t>
      </w:r>
      <w:r w:rsidRPr="005F04B8">
        <w:rPr>
          <w:rFonts w:eastAsia="Nikosh"/>
          <w:lang w:bidi="bn-BD"/>
        </w:rPr>
        <w:t xml:space="preserve"> </w:t>
      </w:r>
      <w:r w:rsidRPr="005F04B8">
        <w:rPr>
          <w:rFonts w:eastAsia="Nikosh"/>
          <w:cs/>
          <w:lang w:bidi="bn-BD"/>
        </w:rPr>
        <w:t>রাখবেন না</w:t>
      </w:r>
      <w:r w:rsidR="008157BF" w:rsidRPr="00622AD3">
        <w:rPr>
          <w:rFonts w:eastAsia="Nikosh" w:cs="SolaimanLipi" w:hint="cs"/>
          <w:cs/>
          <w:lang w:bidi="hi-IN"/>
        </w:rPr>
        <w:t>।</w:t>
      </w:r>
      <w:r w:rsidRPr="005F04B8">
        <w:rPr>
          <w:rFonts w:eastAsia="Nikosh"/>
          <w:lang w:bidi="bn-BD"/>
        </w:rPr>
        <w:t xml:space="preserve"> </w:t>
      </w:r>
      <w:r w:rsidRPr="005F04B8">
        <w:rPr>
          <w:rFonts w:eastAsia="Nikosh"/>
          <w:cs/>
          <w:lang w:bidi="bn-BD"/>
        </w:rPr>
        <w:t>হে আমাদের রব</w:t>
      </w:r>
      <w:r w:rsidRPr="005F04B8">
        <w:rPr>
          <w:rFonts w:eastAsia="Nikosh"/>
          <w:lang w:bidi="bn-BD"/>
        </w:rPr>
        <w:t xml:space="preserve">, </w:t>
      </w:r>
      <w:r w:rsidRPr="005F04B8">
        <w:rPr>
          <w:rFonts w:eastAsia="Nikosh"/>
          <w:cs/>
          <w:lang w:bidi="bn-BD"/>
        </w:rPr>
        <w:t>নিশ্চয় আপনি দয়াবান</w:t>
      </w:r>
      <w:r w:rsidRPr="005F04B8">
        <w:rPr>
          <w:rFonts w:eastAsia="Nikosh"/>
          <w:lang w:bidi="bn-BD"/>
        </w:rPr>
        <w:t xml:space="preserve">, </w:t>
      </w:r>
      <w:r w:rsidRPr="005F04B8">
        <w:rPr>
          <w:rFonts w:eastAsia="Nikosh"/>
          <w:cs/>
          <w:lang w:bidi="bn-BD"/>
        </w:rPr>
        <w:t>পরম দয়ালু</w:t>
      </w:r>
      <w:r>
        <w:rPr>
          <w:rFonts w:eastAsia="Nikosh" w:hint="cs"/>
          <w:cs/>
          <w:lang w:bidi="bn-BD"/>
        </w:rPr>
        <w:t>”</w:t>
      </w:r>
      <w:r w:rsidRPr="00DC0B0C">
        <w:rPr>
          <w:rFonts w:eastAsia="Nikosh" w:cs="SolaimanLipi"/>
          <w:cs/>
          <w:lang w:bidi="hi-IN"/>
        </w:rPr>
        <w:t>।</w:t>
      </w:r>
      <w:r>
        <w:rPr>
          <w:rFonts w:eastAsia="Nikosh" w:hint="cs"/>
          <w:cs/>
          <w:lang w:bidi="bn-BD"/>
        </w:rPr>
        <w:t xml:space="preserve"> [</w:t>
      </w:r>
      <w:r w:rsidRPr="00D1372D">
        <w:rPr>
          <w:rFonts w:eastAsia="Nikosh"/>
          <w:cs/>
          <w:lang w:bidi="bn-BD"/>
        </w:rPr>
        <w:t>সূরা আল-হাশর</w:t>
      </w:r>
      <w:r>
        <w:rPr>
          <w:rFonts w:eastAsia="Nikosh" w:hint="cs"/>
          <w:cs/>
          <w:lang w:bidi="bn-BD"/>
        </w:rPr>
        <w:t xml:space="preserve">, আয়াত: ১০] </w:t>
      </w:r>
    </w:p>
    <w:p w:rsidR="00C062E3" w:rsidRDefault="003D5C98" w:rsidP="008157BF">
      <w:pPr>
        <w:bidi w:val="0"/>
        <w:spacing w:after="0" w:line="240" w:lineRule="auto"/>
        <w:jc w:val="both"/>
        <w:rPr>
          <w:rFonts w:eastAsia="Nikosh"/>
          <w:cs/>
          <w:lang w:bidi="bn-BD"/>
        </w:rPr>
      </w:pPr>
      <w:r>
        <w:rPr>
          <w:rFonts w:eastAsia="Nikosh" w:hint="cs"/>
          <w:cs/>
          <w:lang w:bidi="bn-BD"/>
        </w:rPr>
        <w:t>এ ধরণের পরিস্থিতিতে আমরা সাহাবী</w:t>
      </w:r>
      <w:r w:rsidR="008157BF">
        <w:rPr>
          <w:rFonts w:eastAsia="Nikosh" w:hint="cs"/>
          <w:cs/>
          <w:lang w:bidi="bn-BD"/>
        </w:rPr>
        <w:t>গণে</w:t>
      </w:r>
      <w:r>
        <w:rPr>
          <w:rFonts w:eastAsia="Nikosh" w:hint="cs"/>
          <w:cs/>
          <w:lang w:bidi="bn-BD"/>
        </w:rPr>
        <w:t>র ব্যাপারে ওজর পেশ করবো এ বলে যে, তারা মুজতাহিদ ছিলেন। আর মুজতাহিদ সঠিক সিদ্ধান্তে উপনীত হলে দ্বিগুণ সাওয়াব পাবে</w:t>
      </w:r>
      <w:r w:rsidR="0041639D">
        <w:rPr>
          <w:rFonts w:eastAsia="Nikosh" w:hint="cs"/>
          <w:cs/>
          <w:lang w:bidi="bn-BD"/>
        </w:rPr>
        <w:t>ন,</w:t>
      </w:r>
      <w:r>
        <w:rPr>
          <w:rFonts w:eastAsia="Nikosh" w:hint="cs"/>
          <w:cs/>
          <w:lang w:bidi="bn-BD"/>
        </w:rPr>
        <w:t xml:space="preserve"> আর ভুল করলে একগুণ সাওয়াব পাবেন। </w:t>
      </w:r>
      <w:r w:rsidR="00442BFB">
        <w:rPr>
          <w:rFonts w:eastAsia="Nikosh" w:hint="cs"/>
          <w:cs/>
          <w:lang w:bidi="bn-BD"/>
        </w:rPr>
        <w:t xml:space="preserve">এসব উত্তম লোকদের ব্যাপারে আমাদের এটাই মনে করা উচিত। </w:t>
      </w:r>
      <w:r w:rsidR="00581931">
        <w:rPr>
          <w:rFonts w:eastAsia="Nikosh" w:hint="cs"/>
          <w:cs/>
          <w:lang w:bidi="bn-BD"/>
        </w:rPr>
        <w:t xml:space="preserve">রাসূলুল্লাহ্ সাল্লাল্লাহু আলাইহি ওয়াসাল্লামের সাথে তাদের ঈমান </w:t>
      </w:r>
      <w:r w:rsidR="00581931">
        <w:rPr>
          <w:rFonts w:eastAsia="Nikosh"/>
          <w:cs/>
          <w:lang w:bidi="bn-BD"/>
        </w:rPr>
        <w:t>আনয়ন</w:t>
      </w:r>
      <w:r w:rsidR="00581931">
        <w:rPr>
          <w:rFonts w:eastAsia="Nikosh" w:hint="cs"/>
          <w:cs/>
          <w:lang w:bidi="bn-BD"/>
        </w:rPr>
        <w:t xml:space="preserve">, তাঁর </w:t>
      </w:r>
      <w:r w:rsidR="00581931" w:rsidRPr="00581931">
        <w:rPr>
          <w:rFonts w:eastAsia="Nikosh"/>
          <w:cs/>
          <w:lang w:bidi="bn-BD"/>
        </w:rPr>
        <w:t xml:space="preserve">সাহচর্য </w:t>
      </w:r>
      <w:r w:rsidR="00581931">
        <w:rPr>
          <w:rFonts w:eastAsia="Nikosh" w:hint="cs"/>
          <w:cs/>
          <w:lang w:bidi="bn-BD"/>
        </w:rPr>
        <w:t>এবং তাঁর পরে ইসলামের বিজয় ও প্রচার প্রসারে তাদের অক্লান্ত পরিশ্রম ও প্রচেষ্টা সম্পর্কে আমরা সবাই অবগত। আল্লাহ আমাদের</w:t>
      </w:r>
      <w:r w:rsidR="0041639D">
        <w:rPr>
          <w:rFonts w:eastAsia="Nikosh" w:hint="cs"/>
          <w:cs/>
          <w:lang w:bidi="bn-BD"/>
        </w:rPr>
        <w:t>কে</w:t>
      </w:r>
      <w:r w:rsidR="00581931">
        <w:rPr>
          <w:rFonts w:eastAsia="Nikosh" w:hint="cs"/>
          <w:cs/>
          <w:lang w:bidi="bn-BD"/>
        </w:rPr>
        <w:t xml:space="preserve"> শিখিয়েছেন যে, মুমিনদের মধ্যে পরস্পর বিরোধের কারণে তাদের ঈমান চলে যায় না। যেমন</w:t>
      </w:r>
      <w:r w:rsidR="008157BF">
        <w:rPr>
          <w:rFonts w:eastAsia="Nikosh" w:hint="cs"/>
          <w:cs/>
          <w:lang w:bidi="bn-BD"/>
        </w:rPr>
        <w:t>,</w:t>
      </w:r>
      <w:r w:rsidR="00581931">
        <w:rPr>
          <w:rFonts w:eastAsia="Nikosh" w:hint="cs"/>
          <w:cs/>
          <w:lang w:bidi="bn-BD"/>
        </w:rPr>
        <w:t xml:space="preserve"> আল্লাহ তা</w:t>
      </w:r>
      <w:r w:rsidR="00581931">
        <w:rPr>
          <w:rFonts w:eastAsia="Nikosh" w:hint="cs"/>
          <w:lang w:bidi="bn-BD"/>
        </w:rPr>
        <w:t>‘</w:t>
      </w:r>
      <w:r w:rsidR="00581931">
        <w:rPr>
          <w:rFonts w:eastAsia="Nikosh" w:hint="cs"/>
          <w:cs/>
          <w:lang w:bidi="bn-BD"/>
        </w:rPr>
        <w:t>আলা বলেছেন</w:t>
      </w:r>
      <w:r w:rsidR="00581931">
        <w:rPr>
          <w:rFonts w:eastAsia="Nikosh" w:hint="cs"/>
          <w:lang w:bidi="bn-BD"/>
        </w:rPr>
        <w:t>,</w:t>
      </w:r>
      <w:r w:rsidR="00581931">
        <w:rPr>
          <w:rFonts w:eastAsia="Nikosh" w:hint="cs"/>
          <w:cs/>
          <w:lang w:bidi="bn-BD"/>
        </w:rPr>
        <w:t xml:space="preserve"> </w:t>
      </w:r>
    </w:p>
    <w:p w:rsidR="00581931" w:rsidRPr="00DC0B0C" w:rsidRDefault="00B36775" w:rsidP="00C067A3">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وَإِن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طَآئِفَتَانِ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ٱلۡمُؤۡمِنِينَ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ٱقۡتَتَلُواْ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فَأَصۡلِحُواْ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بَيۡنَهُمَاۖ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فَإِنۢ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بَغَتۡ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إِحۡدَىٰهُمَا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عَلَى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ٱلۡأُخۡرَىٰ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فَقَٰتِلُواْ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ٱلَّتِي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تَبۡغِي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حَتَّىٰ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تَفِيٓءَ</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أَمۡرِ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فَإِن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فَآءَتۡ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فَأَصۡلِحُواْ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بَيۡنَهُمَا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بِٱلۡعَدۡلِ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وَأَقۡسِطُوٓاْۖ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يُحِبُّ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ٱلۡمُقۡسِطِينَ٩</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إِنَّمَا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ٱلۡمُؤۡمِنُونَ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إِخۡوَةٞ</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فَأَصۡلِحُواْ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أَخَوَيۡكُمۡۚ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وَٱتَّقُواْ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لَعَلَّكُمۡ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تُرۡحَمُونَ١٠</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الحجرات</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٩،</w:t>
      </w:r>
      <w:r w:rsidR="00F26888">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١٠</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B36775" w:rsidRDefault="00B36775" w:rsidP="00C067A3">
      <w:pPr>
        <w:bidi w:val="0"/>
        <w:spacing w:after="0" w:line="240" w:lineRule="auto"/>
        <w:jc w:val="both"/>
        <w:rPr>
          <w:rFonts w:eastAsia="Nikosh"/>
          <w:cs/>
          <w:lang w:bidi="bn-BD"/>
        </w:rPr>
      </w:pPr>
      <w:r>
        <w:rPr>
          <w:rFonts w:eastAsia="Nikosh" w:hint="cs"/>
          <w:cs/>
          <w:lang w:bidi="bn-BD"/>
        </w:rPr>
        <w:t>“</w:t>
      </w:r>
      <w:r w:rsidRPr="005F04B8">
        <w:rPr>
          <w:rFonts w:eastAsia="Nikosh"/>
          <w:cs/>
          <w:lang w:bidi="bn-BD"/>
        </w:rPr>
        <w:t>আর যদি মুমিনদের দু</w:t>
      </w:r>
      <w:r w:rsidRPr="005F04B8">
        <w:rPr>
          <w:rFonts w:eastAsia="Nikosh"/>
          <w:lang w:bidi="bn-BD"/>
        </w:rPr>
        <w:t>’</w:t>
      </w:r>
      <w:r w:rsidRPr="005F04B8">
        <w:rPr>
          <w:rFonts w:eastAsia="Nikosh"/>
          <w:cs/>
          <w:lang w:bidi="bn-BD"/>
        </w:rPr>
        <w:t>দল যুদ্ধে লিপ্ত হয়</w:t>
      </w:r>
      <w:r w:rsidRPr="005F04B8">
        <w:rPr>
          <w:rFonts w:eastAsia="Nikosh"/>
          <w:lang w:bidi="bn-BD"/>
        </w:rPr>
        <w:t xml:space="preserve">, </w:t>
      </w:r>
      <w:r w:rsidRPr="005F04B8">
        <w:rPr>
          <w:rFonts w:eastAsia="Nikosh"/>
          <w:cs/>
          <w:lang w:bidi="bn-BD"/>
        </w:rPr>
        <w:t xml:space="preserve">তাহলে তোমরা তাদের মধ্যে মীমাংসা করে দাও। অতঃপর যদি তাদের একদল অপর দলের </w:t>
      </w:r>
      <w:r>
        <w:rPr>
          <w:rFonts w:eastAsia="Nikosh" w:hint="cs"/>
          <w:cs/>
          <w:lang w:bidi="bn-BD"/>
        </w:rPr>
        <w:t>ও</w:t>
      </w:r>
      <w:r w:rsidRPr="005F04B8">
        <w:rPr>
          <w:rFonts w:eastAsia="Nikosh"/>
          <w:cs/>
          <w:lang w:bidi="bn-BD"/>
        </w:rPr>
        <w:t>পর বাড়াবাড়ি করে</w:t>
      </w:r>
      <w:r w:rsidRPr="005F04B8">
        <w:rPr>
          <w:rFonts w:eastAsia="Nikosh"/>
          <w:lang w:bidi="bn-BD"/>
        </w:rPr>
        <w:t xml:space="preserve">, </w:t>
      </w:r>
      <w:r w:rsidRPr="005F04B8">
        <w:rPr>
          <w:rFonts w:eastAsia="Nikosh"/>
          <w:cs/>
          <w:lang w:bidi="bn-BD"/>
        </w:rPr>
        <w:t>তাহলে যে দলটি বাড়াবাড়ি করবে</w:t>
      </w:r>
      <w:r w:rsidRPr="005F04B8">
        <w:rPr>
          <w:rFonts w:eastAsia="Nikosh"/>
          <w:lang w:bidi="bn-BD"/>
        </w:rPr>
        <w:t xml:space="preserve">, </w:t>
      </w:r>
      <w:r w:rsidRPr="005F04B8">
        <w:rPr>
          <w:rFonts w:eastAsia="Nikosh"/>
          <w:cs/>
          <w:lang w:bidi="bn-BD"/>
        </w:rPr>
        <w:t>তার বিরুদ্ধে তোমরা যুদ্ধ ক</w:t>
      </w:r>
      <w:r>
        <w:rPr>
          <w:rFonts w:eastAsia="Nikosh" w:hint="cs"/>
          <w:cs/>
          <w:lang w:bidi="bn-BD"/>
        </w:rPr>
        <w:t>রো</w:t>
      </w:r>
      <w:r w:rsidRPr="005F04B8">
        <w:rPr>
          <w:rFonts w:eastAsia="Nikosh"/>
          <w:lang w:bidi="bn-BD"/>
        </w:rPr>
        <w:t xml:space="preserve">, </w:t>
      </w:r>
      <w:r w:rsidRPr="005F04B8">
        <w:rPr>
          <w:rFonts w:eastAsia="Nikosh"/>
          <w:cs/>
          <w:lang w:bidi="bn-BD"/>
        </w:rPr>
        <w:t>যতক্ষণ না সে দলটি আল্লাহর নির্দেশের দিকে ফিরে আসে। তারপর যদি দলটি ফিরে আসে তাহলে তাদের মধ্যে ইনসাফের সাথে মীমাংসা ক</w:t>
      </w:r>
      <w:r>
        <w:rPr>
          <w:rFonts w:eastAsia="Nikosh" w:hint="cs"/>
          <w:cs/>
          <w:lang w:bidi="bn-BD"/>
        </w:rPr>
        <w:t>রো</w:t>
      </w:r>
      <w:r w:rsidRPr="005F04B8">
        <w:rPr>
          <w:rFonts w:eastAsia="Nikosh"/>
          <w:cs/>
          <w:lang w:bidi="bn-BD"/>
        </w:rPr>
        <w:t xml:space="preserve"> এবং ন্যায়বিচার ক</w:t>
      </w:r>
      <w:r>
        <w:rPr>
          <w:rFonts w:eastAsia="Nikosh" w:hint="cs"/>
          <w:cs/>
          <w:lang w:bidi="bn-BD"/>
        </w:rPr>
        <w:t>রো</w:t>
      </w:r>
      <w:r w:rsidRPr="00DC0B0C">
        <w:rPr>
          <w:rFonts w:eastAsia="Nikosh" w:cs="SolaimanLipi"/>
          <w:cs/>
          <w:lang w:bidi="hi-IN"/>
        </w:rPr>
        <w:t xml:space="preserve">। </w:t>
      </w:r>
      <w:r w:rsidRPr="00616779">
        <w:rPr>
          <w:rFonts w:eastAsia="Nikosh"/>
          <w:cs/>
          <w:lang w:bidi="bn-BD"/>
        </w:rPr>
        <w:t>নিশ</w:t>
      </w:r>
      <w:r w:rsidR="00CC1DC1">
        <w:rPr>
          <w:rFonts w:eastAsia="Nikosh"/>
          <w:cs/>
          <w:lang w:bidi="bn-BD"/>
        </w:rPr>
        <w:t>্চয় আল্লাহ ন্যায়বিচারকারীদের ভা</w:t>
      </w:r>
      <w:r w:rsidR="00CC1DC1">
        <w:rPr>
          <w:rFonts w:eastAsia="Nikosh" w:hint="cs"/>
          <w:cs/>
          <w:lang w:bidi="bn-BD"/>
        </w:rPr>
        <w:t>লো</w:t>
      </w:r>
      <w:r w:rsidRPr="00616779">
        <w:rPr>
          <w:rFonts w:eastAsia="Nikosh"/>
          <w:cs/>
          <w:lang w:bidi="bn-BD"/>
        </w:rPr>
        <w:t>বাসেন।</w:t>
      </w:r>
      <w:r>
        <w:rPr>
          <w:rFonts w:eastAsia="Nikosh" w:hint="cs"/>
          <w:cs/>
          <w:lang w:bidi="bn-BD"/>
        </w:rPr>
        <w:t xml:space="preserve"> </w:t>
      </w:r>
      <w:r w:rsidRPr="005F04B8">
        <w:rPr>
          <w:rFonts w:eastAsia="Nikosh"/>
          <w:cs/>
          <w:lang w:bidi="bn-BD"/>
        </w:rPr>
        <w:t>নিশ্চয় মুমিনরা পরস্পর ভাই ভাই। কাজেই তোমরা তোমাদের ভাইদের মধ্যে আপোষ- মীমাংসা করে দাও। আর তোমরা আল্লাহকে ভয় ক</w:t>
      </w:r>
      <w:r>
        <w:rPr>
          <w:rFonts w:eastAsia="Nikosh" w:hint="cs"/>
          <w:cs/>
          <w:lang w:bidi="bn-BD"/>
        </w:rPr>
        <w:t>রো</w:t>
      </w:r>
      <w:r w:rsidRPr="005F04B8">
        <w:rPr>
          <w:rFonts w:eastAsia="Nikosh"/>
          <w:lang w:bidi="bn-BD"/>
        </w:rPr>
        <w:t xml:space="preserve">, </w:t>
      </w:r>
      <w:r w:rsidRPr="005F04B8">
        <w:rPr>
          <w:rFonts w:eastAsia="Nikosh"/>
          <w:cs/>
          <w:lang w:bidi="bn-BD"/>
        </w:rPr>
        <w:t xml:space="preserve">আশা করা </w:t>
      </w:r>
      <w:r w:rsidRPr="005F04B8">
        <w:rPr>
          <w:rFonts w:eastAsia="Nikosh"/>
          <w:cs/>
          <w:lang w:bidi="bn-BD"/>
        </w:rPr>
        <w:lastRenderedPageBreak/>
        <w:t>যায় তোমরা অনুগ্রহপ্রাপ্ত হবে</w:t>
      </w:r>
      <w:r>
        <w:rPr>
          <w:rFonts w:eastAsia="Nikosh" w:hint="cs"/>
          <w:cs/>
          <w:lang w:bidi="bn-BD"/>
        </w:rPr>
        <w:t>”</w:t>
      </w:r>
      <w:r w:rsidRPr="00DC0B0C">
        <w:rPr>
          <w:rFonts w:eastAsia="Nikosh" w:cs="SolaimanLipi"/>
          <w:cs/>
          <w:lang w:bidi="hi-IN"/>
        </w:rPr>
        <w:t>।</w:t>
      </w:r>
      <w:r>
        <w:rPr>
          <w:rFonts w:eastAsia="Nikosh" w:hint="cs"/>
          <w:cs/>
          <w:lang w:bidi="bn-BD"/>
        </w:rPr>
        <w:t xml:space="preserve"> [</w:t>
      </w:r>
      <w:r w:rsidRPr="00B36775">
        <w:rPr>
          <w:rFonts w:eastAsia="Nikosh"/>
          <w:cs/>
          <w:lang w:bidi="bn-BD"/>
        </w:rPr>
        <w:t>সূরা আল-হুজুরাত</w:t>
      </w:r>
      <w:r w:rsidR="00616779">
        <w:rPr>
          <w:rFonts w:eastAsia="Nikosh" w:hint="cs"/>
          <w:cs/>
          <w:lang w:bidi="bn-BD"/>
        </w:rPr>
        <w:t xml:space="preserve">, আয়াত: ৯-১০] এ আয়াতে যুদ্ধে লিপ্ত দুদলকেই মুমিন বলা হয়েছে। </w:t>
      </w:r>
    </w:p>
    <w:p w:rsidR="00616779" w:rsidRPr="00616779" w:rsidRDefault="00616779" w:rsidP="00C067A3">
      <w:pPr>
        <w:bidi w:val="0"/>
        <w:spacing w:after="0" w:line="240" w:lineRule="auto"/>
        <w:jc w:val="both"/>
        <w:rPr>
          <w:rFonts w:eastAsia="Nikosh"/>
          <w:b/>
          <w:bCs/>
          <w:color w:val="C00000"/>
          <w:cs/>
          <w:lang w:bidi="bn-BD"/>
        </w:rPr>
      </w:pPr>
      <w:r w:rsidRPr="00616779">
        <w:rPr>
          <w:rFonts w:eastAsia="Nikosh" w:hint="cs"/>
          <w:b/>
          <w:bCs/>
          <w:color w:val="C00000"/>
          <w:cs/>
          <w:lang w:bidi="bn-BD"/>
        </w:rPr>
        <w:t xml:space="preserve">আহলে বাইতের লোকেরা নিষ্পাপ </w:t>
      </w:r>
      <w:r w:rsidR="0041639D">
        <w:rPr>
          <w:rFonts w:eastAsia="Nikosh" w:hint="cs"/>
          <w:b/>
          <w:bCs/>
          <w:color w:val="C00000"/>
          <w:cs/>
          <w:lang w:bidi="bn-BD"/>
        </w:rPr>
        <w:t>নন এবং তারা শরী‘আতের বিধান</w:t>
      </w:r>
      <w:r w:rsidRPr="00616779">
        <w:rPr>
          <w:rFonts w:eastAsia="Nikosh" w:hint="cs"/>
          <w:b/>
          <w:bCs/>
          <w:color w:val="C00000"/>
          <w:cs/>
          <w:lang w:bidi="bn-BD"/>
        </w:rPr>
        <w:t xml:space="preserve"> প্রণেতাও নন: </w:t>
      </w:r>
    </w:p>
    <w:p w:rsidR="008B5E52" w:rsidRDefault="00E810D9" w:rsidP="005A3191">
      <w:pPr>
        <w:bidi w:val="0"/>
        <w:spacing w:after="0" w:line="240" w:lineRule="auto"/>
        <w:jc w:val="both"/>
        <w:rPr>
          <w:cs/>
          <w:lang w:bidi="bn-BD"/>
        </w:rPr>
      </w:pPr>
      <w:r w:rsidRPr="00E810D9">
        <w:rPr>
          <w:rFonts w:hint="cs"/>
          <w:cs/>
          <w:lang w:bidi="bn-BD"/>
        </w:rPr>
        <w:t>যার</w:t>
      </w:r>
      <w:r w:rsidR="00445C23">
        <w:rPr>
          <w:rFonts w:hint="cs"/>
          <w:cs/>
          <w:lang w:bidi="bn-BD"/>
        </w:rPr>
        <w:t xml:space="preserve"> </w:t>
      </w:r>
      <w:r w:rsidRPr="00E810D9">
        <w:rPr>
          <w:rFonts w:hint="cs"/>
          <w:cs/>
          <w:lang w:bidi="bn-BD"/>
        </w:rPr>
        <w:t>কোনো</w:t>
      </w:r>
      <w:r w:rsidRPr="00E810D9">
        <w:rPr>
          <w:rFonts w:hint="cs"/>
          <w:rtl/>
          <w:cs/>
        </w:rPr>
        <w:t xml:space="preserve"> </w:t>
      </w:r>
      <w:r w:rsidRPr="00E810D9">
        <w:rPr>
          <w:rFonts w:hint="cs"/>
          <w:cs/>
          <w:lang w:bidi="bn-BD"/>
        </w:rPr>
        <w:t>ভুল</w:t>
      </w:r>
      <w:r w:rsidRPr="00E810D9">
        <w:rPr>
          <w:rFonts w:hint="cs"/>
          <w:rtl/>
          <w:cs/>
        </w:rPr>
        <w:t xml:space="preserve"> </w:t>
      </w:r>
      <w:r w:rsidRPr="00E810D9">
        <w:rPr>
          <w:rFonts w:hint="cs"/>
          <w:cs/>
          <w:lang w:bidi="bn-BD"/>
        </w:rPr>
        <w:t>বা</w:t>
      </w:r>
      <w:r w:rsidRPr="00E810D9">
        <w:rPr>
          <w:rFonts w:hint="cs"/>
          <w:rtl/>
          <w:cs/>
        </w:rPr>
        <w:t xml:space="preserve"> </w:t>
      </w:r>
      <w:r w:rsidRPr="00E810D9">
        <w:rPr>
          <w:rFonts w:hint="cs"/>
          <w:cs/>
          <w:lang w:bidi="bn-BD"/>
        </w:rPr>
        <w:t>গুনাহ</w:t>
      </w:r>
      <w:r w:rsidRPr="00E810D9">
        <w:rPr>
          <w:rFonts w:hint="cs"/>
          <w:rtl/>
          <w:cs/>
        </w:rPr>
        <w:t xml:space="preserve"> </w:t>
      </w:r>
      <w:r w:rsidRPr="00E810D9">
        <w:rPr>
          <w:rFonts w:hint="cs"/>
          <w:cs/>
          <w:lang w:bidi="bn-BD"/>
        </w:rPr>
        <w:t>নেই</w:t>
      </w:r>
      <w:r w:rsidRPr="00E810D9">
        <w:rPr>
          <w:rFonts w:hint="cs"/>
          <w:rtl/>
          <w:cs/>
        </w:rPr>
        <w:t xml:space="preserve"> </w:t>
      </w:r>
      <w:r w:rsidRPr="00E810D9">
        <w:rPr>
          <w:rFonts w:hint="cs"/>
          <w:cs/>
          <w:lang w:bidi="bn-BD"/>
        </w:rPr>
        <w:t>তাকে</w:t>
      </w:r>
      <w:r w:rsidRPr="00E810D9">
        <w:rPr>
          <w:rFonts w:hint="cs"/>
          <w:rtl/>
          <w:cs/>
        </w:rPr>
        <w:t xml:space="preserve"> </w:t>
      </w:r>
      <w:r w:rsidR="005A3191">
        <w:rPr>
          <w:rFonts w:hint="cs"/>
          <w:cs/>
          <w:lang w:bidi="bn-BD"/>
        </w:rPr>
        <w:t xml:space="preserve"> মা‘সূম বা </w:t>
      </w:r>
      <w:r w:rsidRPr="00E810D9">
        <w:rPr>
          <w:rFonts w:hint="cs"/>
          <w:cs/>
          <w:lang w:bidi="bn-BD"/>
        </w:rPr>
        <w:t>নিষ্পাপ</w:t>
      </w:r>
      <w:r w:rsidRPr="00E810D9">
        <w:rPr>
          <w:rFonts w:hint="cs"/>
          <w:rtl/>
          <w:cs/>
        </w:rPr>
        <w:t xml:space="preserve"> </w:t>
      </w:r>
      <w:r w:rsidRPr="00E810D9">
        <w:rPr>
          <w:rFonts w:hint="cs"/>
          <w:cs/>
          <w:lang w:bidi="bn-BD"/>
        </w:rPr>
        <w:t>বলে</w:t>
      </w:r>
      <w:r w:rsidRPr="00DC0B0C">
        <w:rPr>
          <w:rFonts w:cs="SolaimanLipi" w:hint="cs"/>
          <w:cs/>
          <w:lang w:bidi="hi-IN"/>
        </w:rPr>
        <w:t>।</w:t>
      </w:r>
      <w:r>
        <w:rPr>
          <w:rFonts w:hint="cs"/>
          <w:cs/>
          <w:lang w:bidi="bn-BD"/>
        </w:rPr>
        <w:t xml:space="preserve"> </w:t>
      </w:r>
      <w:r w:rsidR="003F6A8D">
        <w:rPr>
          <w:rFonts w:hint="cs"/>
          <w:cs/>
          <w:lang w:bidi="bn-BD"/>
        </w:rPr>
        <w:t xml:space="preserve">আর মানুষের মধ্যে </w:t>
      </w:r>
      <w:r w:rsidR="00BF2802">
        <w:rPr>
          <w:rFonts w:hint="cs"/>
          <w:cs/>
          <w:lang w:bidi="bn-BD"/>
        </w:rPr>
        <w:t xml:space="preserve">যাদের </w:t>
      </w:r>
      <w:r w:rsidR="005A3191">
        <w:rPr>
          <w:rFonts w:hint="cs"/>
          <w:cs/>
          <w:lang w:bidi="bn-BD"/>
        </w:rPr>
        <w:t xml:space="preserve">ভুল হওয়া জায়েয নয় তারা তো কেবল নবী-রাসূলগণ। যাদের কাছে </w:t>
      </w:r>
      <w:r w:rsidR="00BF2802">
        <w:rPr>
          <w:rFonts w:hint="cs"/>
          <w:cs/>
          <w:lang w:bidi="bn-BD"/>
        </w:rPr>
        <w:t>আল্লাহ অহী প্রেরণ করেন এবং তা মানুষের কাছে পৌঁছানোর নির্দেশ দেন</w:t>
      </w:r>
      <w:r w:rsidR="00017AB9" w:rsidRPr="00195BED">
        <w:rPr>
          <w:rFonts w:cs="SolaimanLipi" w:hint="cs"/>
          <w:cs/>
          <w:lang w:bidi="hi-IN"/>
        </w:rPr>
        <w:t>।</w:t>
      </w:r>
      <w:r w:rsidR="007927E1">
        <w:rPr>
          <w:rFonts w:hint="cs"/>
          <w:cs/>
          <w:lang w:bidi="bn-BD"/>
        </w:rPr>
        <w:t xml:space="preserve"> কেননা তাদের ভুল হলে </w:t>
      </w:r>
      <w:r w:rsidR="00026E68">
        <w:rPr>
          <w:rFonts w:hint="cs"/>
          <w:cs/>
          <w:lang w:bidi="bn-BD"/>
        </w:rPr>
        <w:t xml:space="preserve">আল্লাহর নির্দেশিত </w:t>
      </w:r>
      <w:r w:rsidR="0025403F">
        <w:rPr>
          <w:rFonts w:hint="cs"/>
          <w:cs/>
          <w:lang w:bidi="bn-BD"/>
        </w:rPr>
        <w:t xml:space="preserve">দাওয়াতী কাজে </w:t>
      </w:r>
      <w:r w:rsidR="00C47D1A">
        <w:rPr>
          <w:rFonts w:hint="cs"/>
          <w:cs/>
          <w:lang w:bidi="bn-BD"/>
        </w:rPr>
        <w:t>ভুল হওয়া অত্যাবশ্যকীয় হয়ে পড়ে।</w:t>
      </w:r>
      <w:r w:rsidR="00F26888">
        <w:rPr>
          <w:rFonts w:hint="cs"/>
          <w:cs/>
          <w:lang w:bidi="bn-BD"/>
        </w:rPr>
        <w:t xml:space="preserve"> </w:t>
      </w:r>
    </w:p>
    <w:p w:rsidR="003963A5" w:rsidRDefault="008B5E52" w:rsidP="005A3191">
      <w:pPr>
        <w:bidi w:val="0"/>
        <w:spacing w:after="0" w:line="240" w:lineRule="auto"/>
        <w:jc w:val="both"/>
        <w:rPr>
          <w:cs/>
          <w:lang w:bidi="bn-BD"/>
        </w:rPr>
      </w:pPr>
      <w:r>
        <w:rPr>
          <w:rFonts w:hint="cs"/>
          <w:cs/>
          <w:lang w:bidi="bn-BD"/>
        </w:rPr>
        <w:t>অন্যান্য মানুষের মতো আহ</w:t>
      </w:r>
      <w:r w:rsidR="005A3191">
        <w:rPr>
          <w:rFonts w:hint="cs"/>
          <w:cs/>
          <w:lang w:bidi="bn-BD"/>
        </w:rPr>
        <w:t>লে বাইতরাও ইজতিহাদ করতে</w:t>
      </w:r>
      <w:r>
        <w:rPr>
          <w:rFonts w:hint="cs"/>
          <w:cs/>
          <w:lang w:bidi="bn-BD"/>
        </w:rPr>
        <w:t xml:space="preserve">ন। এতে তারা সঠিক বা ভুল উভয়টিই করতে পারেন। সেক্ষেত্রে সঠিক সিদ্ধান্তে উপনীত হলে দ্বিগুণ সাওয়াব </w:t>
      </w:r>
      <w:r w:rsidR="00545C36">
        <w:rPr>
          <w:rFonts w:hint="cs"/>
          <w:cs/>
          <w:lang w:bidi="bn-BD"/>
        </w:rPr>
        <w:t xml:space="preserve">পাবেন আর ভুল ইজতিহাদ করলে একটি সাওয়াব প্রাপ্ত হবেন। </w:t>
      </w:r>
    </w:p>
    <w:p w:rsidR="003963A5" w:rsidRDefault="003963A5" w:rsidP="008157BF">
      <w:pPr>
        <w:bidi w:val="0"/>
        <w:spacing w:after="0" w:line="240" w:lineRule="auto"/>
        <w:jc w:val="both"/>
        <w:rPr>
          <w:cs/>
          <w:lang w:bidi="bn-BD"/>
        </w:rPr>
      </w:pPr>
      <w:r>
        <w:rPr>
          <w:rFonts w:hint="cs"/>
          <w:cs/>
          <w:lang w:bidi="bn-BD"/>
        </w:rPr>
        <w:t xml:space="preserve">সহীহাইন ব্যতীত অন্যান্য হাদীসের গ্রন্থে বর্ণিত নিম্নোক্ত হাদীসের ব্যাপারে বলা যায়, </w:t>
      </w:r>
    </w:p>
    <w:p w:rsidR="00CD7676" w:rsidRPr="00DC0B0C" w:rsidRDefault="008420DB" w:rsidP="00C067A3">
      <w:pPr>
        <w:spacing w:after="0" w:line="240" w:lineRule="auto"/>
        <w:jc w:val="both"/>
        <w:rPr>
          <w:rFonts w:ascii="Traditional Arabic" w:hAnsi="Traditional Arabic"/>
          <w:color w:val="0000CC"/>
          <w:szCs w:val="30"/>
          <w:cs/>
          <w:lang w:bidi="bn-BD"/>
        </w:rPr>
      </w:pPr>
      <w:r>
        <w:rPr>
          <w:rFonts w:ascii="Traditional Arabic" w:hAnsi="Traditional Arabic" w:cs="KFGQPC Uthman Taha Naskh" w:hint="cs"/>
          <w:color w:val="0000CC"/>
          <w:rtl/>
          <w:lang w:bidi="ar-EG"/>
        </w:rPr>
        <w:t>«</w:t>
      </w:r>
      <w:r w:rsidRPr="008420DB">
        <w:rPr>
          <w:rFonts w:ascii="Traditional Arabic" w:hAnsi="Traditional Arabic" w:cs="KFGQPC Uthman Taha Naskh"/>
          <w:color w:val="0000CC"/>
          <w:rtl/>
          <w:lang w:bidi="ar-EG"/>
        </w:rPr>
        <w:t>إِنِّي قَدْ تَرَكْتُ فِيكُمْ مَا إِنْ أَخَذْتُمْ بِهِ لَنْ تَضِلُّوا بَعْدِي، الثَّقَلَيْنِ، وَأَحَدُهُمَا أَكْبَرُ مِنَ الْآخَرِ: كِتَابُ اللهِ حَبْلٌ مَمْدُودٌ مِنَ السَّمَاءِ إِلَى الْأَرْضِ، وَعِتْرَتِي أَهْلُ بَيْتِي، أَلَا وَ</w:t>
      </w:r>
      <w:r>
        <w:rPr>
          <w:rFonts w:ascii="Traditional Arabic" w:hAnsi="Traditional Arabic" w:cs="KFGQPC Uthman Taha Naskh"/>
          <w:color w:val="0000CC"/>
          <w:rtl/>
          <w:lang w:bidi="ar-EG"/>
        </w:rPr>
        <w:t>إِنَّهُمَا لَنْ يَفْتَرِقَا،</w:t>
      </w:r>
      <w:r w:rsidRPr="008420DB">
        <w:rPr>
          <w:rFonts w:ascii="Traditional Arabic" w:hAnsi="Traditional Arabic" w:cs="KFGQPC Uthman Taha Naskh"/>
          <w:color w:val="0000CC"/>
          <w:rtl/>
          <w:lang w:bidi="ar-EG"/>
        </w:rPr>
        <w:t xml:space="preserve"> حَتَّى يَرِدَا عَلَيَّ الْحَوْضَ</w:t>
      </w:r>
      <w:r>
        <w:rPr>
          <w:rFonts w:ascii="Traditional Arabic" w:hAnsi="Traditional Arabic" w:cs="KFGQPC Uthman Taha Naskh" w:hint="cs"/>
          <w:color w:val="0000CC"/>
          <w:rtl/>
          <w:lang w:bidi="ar-EG"/>
        </w:rPr>
        <w:t>».</w:t>
      </w:r>
    </w:p>
    <w:p w:rsidR="007644C7" w:rsidRDefault="002D1F61" w:rsidP="005A3191">
      <w:pPr>
        <w:bidi w:val="0"/>
        <w:spacing w:after="0" w:line="240" w:lineRule="auto"/>
        <w:jc w:val="both"/>
        <w:rPr>
          <w:cs/>
          <w:lang w:bidi="bn-BD"/>
        </w:rPr>
      </w:pPr>
      <w:r w:rsidRPr="00CF7283">
        <w:rPr>
          <w:rFonts w:hint="cs"/>
          <w:cs/>
          <w:lang w:bidi="bn-BD"/>
        </w:rPr>
        <w:t xml:space="preserve">“আমি </w:t>
      </w:r>
      <w:r w:rsidRPr="002A004B">
        <w:rPr>
          <w:cs/>
          <w:lang w:bidi="bn-BD"/>
        </w:rPr>
        <w:t xml:space="preserve">তোমাদের জন্য </w:t>
      </w:r>
      <w:r>
        <w:rPr>
          <w:rFonts w:hint="cs"/>
          <w:cs/>
          <w:lang w:bidi="bn-BD"/>
        </w:rPr>
        <w:t>এমন</w:t>
      </w:r>
      <w:r w:rsidRPr="002A004B">
        <w:rPr>
          <w:cs/>
          <w:lang w:bidi="bn-BD"/>
        </w:rPr>
        <w:t xml:space="preserve"> </w:t>
      </w:r>
      <w:r w:rsidR="009965AD">
        <w:rPr>
          <w:rFonts w:hint="cs"/>
          <w:cs/>
          <w:lang w:bidi="bn-BD"/>
        </w:rPr>
        <w:t>দু</w:t>
      </w:r>
      <w:r w:rsidR="009965AD">
        <w:rPr>
          <w:rFonts w:hint="cs"/>
          <w:lang w:bidi="bn-BD"/>
        </w:rPr>
        <w:t>’</w:t>
      </w:r>
      <w:r w:rsidR="009965AD">
        <w:rPr>
          <w:rFonts w:hint="cs"/>
          <w:cs/>
          <w:lang w:bidi="bn-BD"/>
        </w:rPr>
        <w:t>টি</w:t>
      </w:r>
      <w:r w:rsidR="00BF2802">
        <w:rPr>
          <w:rFonts w:hint="cs"/>
          <w:cs/>
          <w:lang w:bidi="bn-BD"/>
        </w:rPr>
        <w:t xml:space="preserve"> ভারী </w:t>
      </w:r>
      <w:r w:rsidRPr="002A004B">
        <w:rPr>
          <w:cs/>
          <w:lang w:bidi="bn-BD"/>
        </w:rPr>
        <w:t xml:space="preserve">জিনিস রেখে গেলাম, </w:t>
      </w:r>
      <w:r>
        <w:rPr>
          <w:rFonts w:hint="cs"/>
          <w:cs/>
          <w:lang w:bidi="bn-BD"/>
        </w:rPr>
        <w:t xml:space="preserve">যা আঁকড়ে ধরলে তোমরা কখনও পথভ্রষ্ট হবে না। </w:t>
      </w:r>
      <w:r w:rsidR="001722E4" w:rsidRPr="001722E4">
        <w:rPr>
          <w:rFonts w:hint="cs"/>
          <w:cs/>
          <w:lang w:bidi="bn-BD"/>
        </w:rPr>
        <w:t>(</w:t>
      </w:r>
      <w:r w:rsidRPr="002A004B">
        <w:rPr>
          <w:cs/>
          <w:lang w:bidi="bn-BD"/>
        </w:rPr>
        <w:t xml:space="preserve">তাহলো: আল্লাহর কিতাব ও আমার </w:t>
      </w:r>
      <w:r w:rsidR="001722E4">
        <w:rPr>
          <w:rFonts w:hint="cs"/>
          <w:cs/>
          <w:lang w:bidi="bn-BD"/>
        </w:rPr>
        <w:t>আহলে বাইত)</w:t>
      </w:r>
      <w:r w:rsidRPr="00DC0B0C">
        <w:rPr>
          <w:rFonts w:cs="SolaimanLipi"/>
          <w:cs/>
          <w:lang w:bidi="hi-IN"/>
        </w:rPr>
        <w:t xml:space="preserve">। </w:t>
      </w:r>
      <w:r w:rsidR="001722E4">
        <w:rPr>
          <w:rFonts w:hint="cs"/>
          <w:cs/>
          <w:lang w:bidi="bn-BD"/>
        </w:rPr>
        <w:t>এর একটি অন্যটির চেয়ে বড়</w:t>
      </w:r>
      <w:r w:rsidR="001722E4" w:rsidRPr="00195BED">
        <w:rPr>
          <w:rFonts w:cs="SolaimanLipi" w:hint="cs"/>
          <w:cs/>
          <w:lang w:bidi="hi-IN"/>
        </w:rPr>
        <w:t xml:space="preserve">। </w:t>
      </w:r>
      <w:r w:rsidR="001722E4" w:rsidRPr="00195BED">
        <w:rPr>
          <w:rFonts w:hint="cs"/>
          <w:cs/>
          <w:lang w:bidi="bn-IN"/>
        </w:rPr>
        <w:t xml:space="preserve">আল্লাহর কিতাব এমন একটি রশি যা </w:t>
      </w:r>
      <w:r w:rsidR="001722E4" w:rsidRPr="005A3191">
        <w:rPr>
          <w:rFonts w:hint="cs"/>
          <w:cs/>
          <w:lang w:bidi="bn-BD"/>
        </w:rPr>
        <w:t xml:space="preserve">আসমান থেকে জমিন পর্যন্ত বিস্তৃত। আরেকটি হলো আমার আহলে বাইত। </w:t>
      </w:r>
      <w:r w:rsidR="002312F8" w:rsidRPr="005A3191">
        <w:rPr>
          <w:rFonts w:hint="cs"/>
          <w:cs/>
          <w:lang w:bidi="bn-BD"/>
        </w:rPr>
        <w:t xml:space="preserve">এ </w:t>
      </w:r>
      <w:r w:rsidR="009965AD" w:rsidRPr="005A3191">
        <w:rPr>
          <w:rFonts w:hint="cs"/>
          <w:cs/>
          <w:lang w:bidi="bn-BD"/>
        </w:rPr>
        <w:t>দু</w:t>
      </w:r>
      <w:r w:rsidR="009965AD" w:rsidRPr="005A3191">
        <w:rPr>
          <w:rFonts w:hint="cs"/>
          <w:lang w:bidi="bn-BD"/>
        </w:rPr>
        <w:t>’</w:t>
      </w:r>
      <w:r w:rsidR="009965AD" w:rsidRPr="005A3191">
        <w:rPr>
          <w:rFonts w:hint="cs"/>
          <w:cs/>
          <w:lang w:bidi="bn-BD"/>
        </w:rPr>
        <w:t>টি</w:t>
      </w:r>
      <w:r w:rsidR="001722E4" w:rsidRPr="005A3191">
        <w:rPr>
          <w:rFonts w:hint="cs"/>
          <w:cs/>
          <w:lang w:bidi="bn-BD"/>
        </w:rPr>
        <w:t xml:space="preserve"> আমার </w:t>
      </w:r>
      <w:r w:rsidR="001722E4" w:rsidRPr="005A3191">
        <w:rPr>
          <w:cs/>
          <w:lang w:bidi="bn-BD"/>
        </w:rPr>
        <w:t>সাথে হাউজে কাউসারে মিল</w:t>
      </w:r>
      <w:r w:rsidR="005A3191">
        <w:rPr>
          <w:rFonts w:hint="cs"/>
          <w:cs/>
          <w:lang w:bidi="bn-BD"/>
        </w:rPr>
        <w:t>ি</w:t>
      </w:r>
      <w:r w:rsidR="001722E4" w:rsidRPr="005A3191">
        <w:rPr>
          <w:cs/>
          <w:lang w:bidi="bn-BD"/>
        </w:rPr>
        <w:t>ত</w:t>
      </w:r>
      <w:r w:rsidR="001722E4" w:rsidRPr="005A3191">
        <w:rPr>
          <w:rFonts w:hint="cs"/>
          <w:cs/>
          <w:lang w:bidi="bn-BD"/>
        </w:rPr>
        <w:t xml:space="preserve"> না হওয়া পর্যন্ত বিচ্ছিন্ন হবে না</w:t>
      </w:r>
      <w:r w:rsidR="00BF2802" w:rsidRPr="005A3191">
        <w:rPr>
          <w:rFonts w:hint="cs"/>
          <w:cs/>
          <w:lang w:bidi="bn-BD"/>
        </w:rPr>
        <w:t>”</w:t>
      </w:r>
      <w:r w:rsidR="001722E4" w:rsidRPr="005A3191">
        <w:rPr>
          <w:rFonts w:cs="SolaimanLipi" w:hint="cs"/>
          <w:cs/>
          <w:lang w:bidi="hi-IN"/>
        </w:rPr>
        <w:t>।</w:t>
      </w:r>
      <w:r w:rsidR="008A1C7B">
        <w:rPr>
          <w:rStyle w:val="FootnoteReference"/>
          <w:cs/>
          <w:lang w:bidi="bn-BD"/>
        </w:rPr>
        <w:footnoteReference w:id="58"/>
      </w:r>
      <w:r w:rsidR="005A3191">
        <w:rPr>
          <w:rFonts w:cs="SolaimanLipi" w:hint="cs"/>
          <w:cs/>
          <w:lang w:bidi="bn-BD"/>
        </w:rPr>
        <w:t xml:space="preserve"> </w:t>
      </w:r>
      <w:r w:rsidR="000F0C1D">
        <w:rPr>
          <w:rFonts w:hint="cs"/>
          <w:cs/>
          <w:lang w:bidi="bn-BD"/>
        </w:rPr>
        <w:t xml:space="preserve">এ হাদীস থেকে এটি বুঝা ঠিক হবে না যে, কুরআন ও সুন্নাহর </w:t>
      </w:r>
      <w:r w:rsidR="000F0C1D">
        <w:rPr>
          <w:rFonts w:hint="cs"/>
          <w:cs/>
          <w:lang w:bidi="bn-BD"/>
        </w:rPr>
        <w:lastRenderedPageBreak/>
        <w:t xml:space="preserve">ন্যায় আহলে বাইতরাও শরী‘আতের উৎস (অর্থাৎ তারাও বিধান সংযোগ বা বিয়োজন করতে পারবে, এমনটি বুঝা বৈধ হবে না)। </w:t>
      </w:r>
    </w:p>
    <w:p w:rsidR="00211499" w:rsidRDefault="005A3191" w:rsidP="005A3191">
      <w:pPr>
        <w:bidi w:val="0"/>
        <w:spacing w:after="0" w:line="240" w:lineRule="auto"/>
        <w:jc w:val="both"/>
        <w:rPr>
          <w:cs/>
          <w:lang w:bidi="bn-BD"/>
        </w:rPr>
      </w:pPr>
      <w:r>
        <w:rPr>
          <w:rFonts w:hint="cs"/>
          <w:cs/>
          <w:lang w:bidi="bn-BD"/>
        </w:rPr>
        <w:t>এ হাদীসটিকে কতিপয় আলেম দ‘য়ীফ বা দুর্বল বলেছেন।</w:t>
      </w:r>
      <w:r w:rsidR="007644C7">
        <w:rPr>
          <w:rFonts w:hint="cs"/>
          <w:cs/>
          <w:lang w:bidi="bn-BD"/>
        </w:rPr>
        <w:t xml:space="preserve"> </w:t>
      </w:r>
      <w:r>
        <w:rPr>
          <w:rFonts w:hint="cs"/>
          <w:cs/>
          <w:lang w:bidi="bn-BD"/>
        </w:rPr>
        <w:t xml:space="preserve">আর যদি তা </w:t>
      </w:r>
      <w:r w:rsidR="008157BF">
        <w:rPr>
          <w:rFonts w:hint="cs"/>
          <w:cs/>
          <w:lang w:bidi="bn-BD"/>
        </w:rPr>
        <w:t>সহীহ</w:t>
      </w:r>
      <w:r>
        <w:rPr>
          <w:rFonts w:hint="cs"/>
          <w:cs/>
          <w:lang w:bidi="bn-BD"/>
        </w:rPr>
        <w:t xml:space="preserve"> বলে</w:t>
      </w:r>
      <w:r w:rsidR="008157BF">
        <w:rPr>
          <w:rFonts w:hint="cs"/>
          <w:cs/>
          <w:lang w:bidi="bn-BD"/>
        </w:rPr>
        <w:t xml:space="preserve"> ধরে</w:t>
      </w:r>
      <w:r>
        <w:rPr>
          <w:rFonts w:hint="cs"/>
          <w:cs/>
          <w:lang w:bidi="bn-BD"/>
        </w:rPr>
        <w:t>ও</w:t>
      </w:r>
      <w:r w:rsidR="008157BF">
        <w:rPr>
          <w:rFonts w:hint="cs"/>
          <w:cs/>
          <w:lang w:bidi="bn-BD"/>
        </w:rPr>
        <w:t xml:space="preserve"> নেওয়া হয়,</w:t>
      </w:r>
      <w:r w:rsidR="007644C7">
        <w:rPr>
          <w:rFonts w:hint="cs"/>
          <w:cs/>
          <w:lang w:bidi="bn-BD"/>
        </w:rPr>
        <w:t xml:space="preserve"> তবুও আহলে বাইতের সব সদস্যকে অনুসরণ করা প্রমাণ করে না। কেননা তারা একই সময়ে অধিক ছিলেন এবং তারা তাদের মাযহাব ও ফতওয়ার ব্যাপারে মতানৈক্য করেছেন। </w:t>
      </w:r>
      <w:r w:rsidR="000C009D">
        <w:rPr>
          <w:rFonts w:hint="cs"/>
          <w:cs/>
          <w:lang w:bidi="bn-BD"/>
        </w:rPr>
        <w:t xml:space="preserve">এতে একদল অন্যদলকে ভুল বলেছেন। </w:t>
      </w:r>
    </w:p>
    <w:p w:rsidR="00416A24" w:rsidRDefault="00211499" w:rsidP="005A3191">
      <w:pPr>
        <w:bidi w:val="0"/>
        <w:spacing w:after="0" w:line="240" w:lineRule="auto"/>
        <w:jc w:val="both"/>
        <w:rPr>
          <w:rFonts w:cstheme="minorBidi"/>
          <w:rtl/>
          <w:lang w:bidi="ar-EG"/>
        </w:rPr>
      </w:pPr>
      <w:r>
        <w:rPr>
          <w:rFonts w:hint="cs"/>
          <w:cs/>
          <w:lang w:bidi="bn-BD"/>
        </w:rPr>
        <w:t xml:space="preserve">অনুসরণ করতে হবে শুধু কুরআন ও হাদীসের ওপর, যা আল্লাহ সকলের ওপর অনুসরণ করা ফরয করেছেন। </w:t>
      </w:r>
      <w:r w:rsidR="008F1FE4">
        <w:rPr>
          <w:rFonts w:hint="cs"/>
          <w:cs/>
          <w:lang w:bidi="bn-BD"/>
        </w:rPr>
        <w:t xml:space="preserve">উপরোক্ত হাদীসটিকে সহীহ হিসেবে মেনে নিলে </w:t>
      </w:r>
      <w:r w:rsidR="005036C5">
        <w:rPr>
          <w:rFonts w:hint="cs"/>
          <w:cs/>
          <w:lang w:bidi="bn-BD"/>
        </w:rPr>
        <w:t>(</w:t>
      </w:r>
      <w:r w:rsidR="005A3191">
        <w:rPr>
          <w:rFonts w:hint="cs"/>
          <w:cs/>
          <w:lang w:bidi="bn-BD"/>
        </w:rPr>
        <w:t>হাদীস শুদ্ধ ও তা</w:t>
      </w:r>
      <w:r w:rsidR="00F22330">
        <w:rPr>
          <w:rFonts w:hint="cs"/>
          <w:cs/>
          <w:lang w:bidi="bn-BD"/>
        </w:rPr>
        <w:t>র শব্দাবলী সংরক্ষিত</w:t>
      </w:r>
      <w:r w:rsidR="005A3191">
        <w:rPr>
          <w:rFonts w:hint="cs"/>
          <w:cs/>
          <w:lang w:bidi="bn-BD"/>
        </w:rPr>
        <w:t xml:space="preserve"> মেনে নিলে</w:t>
      </w:r>
      <w:r w:rsidR="005036C5">
        <w:rPr>
          <w:rFonts w:hint="cs"/>
          <w:cs/>
          <w:lang w:bidi="bn-BD"/>
        </w:rPr>
        <w:t>)</w:t>
      </w:r>
      <w:r w:rsidR="00F22330">
        <w:rPr>
          <w:rFonts w:hint="cs"/>
          <w:cs/>
          <w:lang w:bidi="bn-BD"/>
        </w:rPr>
        <w:t xml:space="preserve"> </w:t>
      </w:r>
      <w:r w:rsidR="005A3191">
        <w:rPr>
          <w:rFonts w:hint="cs"/>
          <w:cs/>
          <w:lang w:bidi="bn-BD"/>
        </w:rPr>
        <w:t xml:space="preserve">তা থেকে </w:t>
      </w:r>
      <w:r w:rsidR="008F1FE4">
        <w:rPr>
          <w:rFonts w:hint="cs"/>
          <w:cs/>
          <w:lang w:bidi="bn-BD"/>
        </w:rPr>
        <w:t xml:space="preserve">শুধু এটিই প্রমাণ করে যে, </w:t>
      </w:r>
      <w:r w:rsidR="005A3191">
        <w:rPr>
          <w:rFonts w:hint="cs"/>
          <w:cs/>
          <w:lang w:bidi="bn-BD"/>
        </w:rPr>
        <w:t xml:space="preserve">মৌলিকভাবে </w:t>
      </w:r>
      <w:r w:rsidR="008F1FE4">
        <w:rPr>
          <w:rFonts w:hint="cs"/>
          <w:cs/>
          <w:lang w:bidi="bn-BD"/>
        </w:rPr>
        <w:t>তাদের পথ ও সুন্নত অনুসরণ করতে হবে</w:t>
      </w:r>
      <w:r w:rsidR="005A3191">
        <w:rPr>
          <w:rFonts w:hint="cs"/>
          <w:cs/>
          <w:lang w:bidi="bn-BD"/>
        </w:rPr>
        <w:t>; তখন তা</w:t>
      </w:r>
      <w:r w:rsidR="008F1FE4">
        <w:rPr>
          <w:rFonts w:hint="cs"/>
          <w:cs/>
          <w:lang w:bidi="bn-BD"/>
        </w:rPr>
        <w:t xml:space="preserve"> </w:t>
      </w:r>
      <w:r w:rsidR="00252875">
        <w:rPr>
          <w:rFonts w:hint="cs"/>
          <w:cs/>
          <w:lang w:bidi="bn-BD"/>
        </w:rPr>
        <w:t xml:space="preserve">নিম্নোক্ত হাদীসে </w:t>
      </w:r>
      <w:r w:rsidR="005A3191">
        <w:rPr>
          <w:rFonts w:hint="cs"/>
          <w:cs/>
          <w:lang w:bidi="bn-BD"/>
        </w:rPr>
        <w:t xml:space="preserve">যা </w:t>
      </w:r>
      <w:r w:rsidR="00252875">
        <w:rPr>
          <w:rFonts w:hint="cs"/>
          <w:cs/>
          <w:lang w:bidi="bn-BD"/>
        </w:rPr>
        <w:t>এসেছে</w:t>
      </w:r>
      <w:r w:rsidR="005A3191">
        <w:rPr>
          <w:rFonts w:hint="cs"/>
          <w:cs/>
          <w:lang w:bidi="bn-BD"/>
        </w:rPr>
        <w:t xml:space="preserve"> সেটার অনুরূপ হবে</w:t>
      </w:r>
      <w:r w:rsidR="00252875">
        <w:rPr>
          <w:rFonts w:hint="cs"/>
          <w:cs/>
          <w:lang w:bidi="bn-BD"/>
        </w:rPr>
        <w:t xml:space="preserve">: </w:t>
      </w:r>
    </w:p>
    <w:p w:rsidR="00504341" w:rsidRPr="00195BED" w:rsidRDefault="00504341" w:rsidP="00C067A3">
      <w:pPr>
        <w:spacing w:after="0" w:line="240" w:lineRule="auto"/>
        <w:jc w:val="both"/>
        <w:rPr>
          <w:rFonts w:ascii="Traditional Arabic"/>
          <w:color w:val="0000CC"/>
          <w:szCs w:val="30"/>
          <w:cs/>
          <w:lang w:bidi="bn-BD"/>
        </w:rPr>
      </w:pPr>
      <w:r w:rsidRPr="00942FA6">
        <w:rPr>
          <w:rFonts w:ascii="Traditional Arabic" w:cs="KFGQPC Uthman Taha Naskh" w:hint="eastAsia"/>
          <w:color w:val="0000CC"/>
          <w:rtl/>
          <w:lang w:bidi="ar-EG"/>
        </w:rPr>
        <w:t>«</w:t>
      </w:r>
      <w:r w:rsidRPr="00942FA6">
        <w:rPr>
          <w:rFonts w:ascii="Traditional Arabic" w:cs="KFGQPC Uthman Taha Naskh" w:hint="cs"/>
          <w:color w:val="0000CC"/>
          <w:rtl/>
          <w:lang w:bidi="ar-EG"/>
        </w:rPr>
        <w:t>َعَلَيْكُمْ</w:t>
      </w:r>
      <w:r w:rsidRPr="00942FA6">
        <w:rPr>
          <w:rFonts w:ascii="Traditional Arabic" w:cs="KFGQPC Uthman Taha Naskh"/>
          <w:color w:val="0000CC"/>
          <w:rtl/>
          <w:lang w:bidi="ar-EG"/>
        </w:rPr>
        <w:t xml:space="preserve"> </w:t>
      </w:r>
      <w:r w:rsidRPr="00942FA6">
        <w:rPr>
          <w:rFonts w:ascii="Traditional Arabic" w:cs="KFGQPC Uthman Taha Naskh" w:hint="cs"/>
          <w:color w:val="0000CC"/>
          <w:rtl/>
          <w:lang w:bidi="ar-EG"/>
        </w:rPr>
        <w:t>بِسُنَّتِي</w:t>
      </w:r>
      <w:r w:rsidRPr="00942FA6">
        <w:rPr>
          <w:rFonts w:ascii="Traditional Arabic" w:cs="KFGQPC Uthman Taha Naskh"/>
          <w:color w:val="0000CC"/>
          <w:rtl/>
          <w:lang w:bidi="ar-EG"/>
        </w:rPr>
        <w:t xml:space="preserve"> </w:t>
      </w:r>
      <w:r w:rsidRPr="00942FA6">
        <w:rPr>
          <w:rFonts w:ascii="Traditional Arabic" w:cs="KFGQPC Uthman Taha Naskh" w:hint="cs"/>
          <w:color w:val="0000CC"/>
          <w:rtl/>
          <w:lang w:bidi="ar-EG"/>
        </w:rPr>
        <w:t>وَسُنَّةِ</w:t>
      </w:r>
      <w:r w:rsidRPr="00942FA6">
        <w:rPr>
          <w:rFonts w:ascii="Traditional Arabic" w:cs="KFGQPC Uthman Taha Naskh"/>
          <w:color w:val="0000CC"/>
          <w:rtl/>
          <w:lang w:bidi="ar-EG"/>
        </w:rPr>
        <w:t xml:space="preserve"> </w:t>
      </w:r>
      <w:r w:rsidRPr="00942FA6">
        <w:rPr>
          <w:rFonts w:ascii="Traditional Arabic" w:cs="KFGQPC Uthman Taha Naskh" w:hint="cs"/>
          <w:color w:val="0000CC"/>
          <w:rtl/>
          <w:lang w:bidi="ar-EG"/>
        </w:rPr>
        <w:t>الْخُلَفَاءِ</w:t>
      </w:r>
      <w:r w:rsidRPr="00942FA6">
        <w:rPr>
          <w:rFonts w:ascii="Traditional Arabic" w:cs="KFGQPC Uthman Taha Naskh"/>
          <w:color w:val="0000CC"/>
          <w:rtl/>
          <w:lang w:bidi="ar-EG"/>
        </w:rPr>
        <w:t xml:space="preserve"> </w:t>
      </w:r>
      <w:r w:rsidRPr="00942FA6">
        <w:rPr>
          <w:rFonts w:ascii="Traditional Arabic" w:cs="KFGQPC Uthman Taha Naskh" w:hint="cs"/>
          <w:color w:val="0000CC"/>
          <w:rtl/>
          <w:lang w:bidi="ar-EG"/>
        </w:rPr>
        <w:t>الْمَهْدِيِّينَ</w:t>
      </w:r>
      <w:r w:rsidRPr="00942FA6">
        <w:rPr>
          <w:rFonts w:ascii="Traditional Arabic" w:cs="KFGQPC Uthman Taha Naskh"/>
          <w:color w:val="0000CC"/>
          <w:rtl/>
          <w:lang w:bidi="ar-EG"/>
        </w:rPr>
        <w:t xml:space="preserve"> </w:t>
      </w:r>
      <w:r>
        <w:rPr>
          <w:rFonts w:ascii="Traditional Arabic" w:cs="KFGQPC Uthman Taha Naskh" w:hint="cs"/>
          <w:color w:val="0000CC"/>
          <w:rtl/>
          <w:lang w:bidi="ar-EG"/>
        </w:rPr>
        <w:t>الرَّاشِدِينَ من بعدي</w:t>
      </w:r>
      <w:r w:rsidRPr="00942FA6">
        <w:rPr>
          <w:rFonts w:ascii="Traditional Arabic" w:cs="KFGQPC Uthman Taha Naskh" w:hint="eastAsia"/>
          <w:color w:val="0000CC"/>
          <w:rtl/>
          <w:lang w:bidi="ar-EG"/>
        </w:rPr>
        <w:t>»</w:t>
      </w:r>
      <w:r w:rsidR="00E35902">
        <w:rPr>
          <w:rFonts w:ascii="Traditional Arabic" w:cs="KFGQPC Uthman Taha Naskh" w:hint="cs"/>
          <w:color w:val="0000CC"/>
          <w:rtl/>
          <w:lang w:bidi="ar-EG"/>
        </w:rPr>
        <w:t>.</w:t>
      </w:r>
    </w:p>
    <w:p w:rsidR="006E79F8" w:rsidRDefault="00504341" w:rsidP="005A3191">
      <w:pPr>
        <w:bidi w:val="0"/>
        <w:spacing w:after="0" w:line="240" w:lineRule="auto"/>
        <w:jc w:val="both"/>
        <w:rPr>
          <w:lang w:bidi="bn-BD"/>
        </w:rPr>
      </w:pPr>
      <w:r w:rsidRPr="00942FA6">
        <w:rPr>
          <w:rFonts w:hint="cs"/>
          <w:cs/>
          <w:lang w:bidi="bn-BD"/>
        </w:rPr>
        <w:t xml:space="preserve">“তোমরা </w:t>
      </w:r>
      <w:r>
        <w:rPr>
          <w:rFonts w:hint="cs"/>
          <w:cs/>
          <w:lang w:bidi="bn-BD"/>
        </w:rPr>
        <w:t xml:space="preserve">আমার পরে </w:t>
      </w:r>
      <w:r w:rsidRPr="00942FA6">
        <w:rPr>
          <w:rFonts w:hint="cs"/>
          <w:cs/>
          <w:lang w:bidi="bn-BD"/>
        </w:rPr>
        <w:t>আমার সুন্নত ও</w:t>
      </w:r>
      <w:r w:rsidR="00937ED0">
        <w:rPr>
          <w:rFonts w:hint="cs"/>
          <w:cs/>
          <w:lang w:bidi="bn-BD"/>
        </w:rPr>
        <w:t xml:space="preserve"> হিদায়াত</w:t>
      </w:r>
      <w:r>
        <w:rPr>
          <w:rFonts w:hint="cs"/>
          <w:cs/>
          <w:lang w:bidi="bn-BD"/>
        </w:rPr>
        <w:t>প্রাপ্ত খো</w:t>
      </w:r>
      <w:r w:rsidRPr="00942FA6">
        <w:rPr>
          <w:rFonts w:hint="cs"/>
          <w:cs/>
          <w:lang w:bidi="bn-BD"/>
        </w:rPr>
        <w:t>লাফায়ে রাশেদীনের সুন্নতের অন</w:t>
      </w:r>
      <w:r>
        <w:rPr>
          <w:rFonts w:hint="cs"/>
          <w:cs/>
          <w:lang w:bidi="bn-BD"/>
        </w:rPr>
        <w:t>ুসরণ করো</w:t>
      </w:r>
      <w:r w:rsidRPr="00942FA6">
        <w:rPr>
          <w:rFonts w:hint="cs"/>
          <w:cs/>
          <w:lang w:bidi="bn-BD"/>
        </w:rPr>
        <w:t>”</w:t>
      </w:r>
      <w:r w:rsidR="00E35902" w:rsidRPr="00195BED">
        <w:rPr>
          <w:rFonts w:cs="SolaimanLipi" w:hint="cs"/>
          <w:cs/>
          <w:lang w:bidi="hi-IN"/>
        </w:rPr>
        <w:t>।</w:t>
      </w:r>
      <w:r w:rsidRPr="00942FA6">
        <w:rPr>
          <w:rStyle w:val="FootnoteReference"/>
          <w:cs/>
          <w:lang w:bidi="bn-BD"/>
        </w:rPr>
        <w:footnoteReference w:id="59"/>
      </w:r>
      <w:r w:rsidR="005A3191">
        <w:rPr>
          <w:rFonts w:cs="SolaimanLipi" w:hint="cs"/>
          <w:cs/>
          <w:lang w:bidi="bn-BD"/>
        </w:rPr>
        <w:t xml:space="preserve"> </w:t>
      </w:r>
      <w:r w:rsidR="00E35902">
        <w:rPr>
          <w:rFonts w:hint="cs"/>
          <w:cs/>
          <w:lang w:bidi="bn-BD"/>
        </w:rPr>
        <w:t>আর আহলে সুন্না</w:t>
      </w:r>
      <w:r>
        <w:rPr>
          <w:rFonts w:hint="cs"/>
          <w:cs/>
          <w:lang w:bidi="bn-BD"/>
        </w:rPr>
        <w:t xml:space="preserve">ত ওয়াল জামা‘আতের মতে, খোলাফায়ে রাশেদীনরা </w:t>
      </w:r>
      <w:r w:rsidR="003034F2">
        <w:rPr>
          <w:rFonts w:hint="cs"/>
          <w:cs/>
          <w:lang w:bidi="bn-BD"/>
        </w:rPr>
        <w:t>নিষ্পাপ নন এবং তারা শরী‘আতের</w:t>
      </w:r>
      <w:r w:rsidR="00AD680C">
        <w:rPr>
          <w:rFonts w:hint="cs"/>
          <w:cs/>
          <w:lang w:bidi="bn-BD"/>
        </w:rPr>
        <w:t xml:space="preserve"> কোনো বিধানের</w:t>
      </w:r>
      <w:r w:rsidR="003034F2">
        <w:rPr>
          <w:rFonts w:hint="cs"/>
          <w:cs/>
          <w:lang w:bidi="bn-BD"/>
        </w:rPr>
        <w:t xml:space="preserve"> </w:t>
      </w:r>
      <w:r w:rsidR="00AD680C">
        <w:rPr>
          <w:rFonts w:hint="cs"/>
          <w:cs/>
          <w:lang w:bidi="bn-BD"/>
        </w:rPr>
        <w:t>ক্ষেত্রে ভিন্ন কিছু ন</w:t>
      </w:r>
      <w:r w:rsidR="005A3191">
        <w:rPr>
          <w:rFonts w:hint="cs"/>
          <w:cs/>
          <w:lang w:bidi="bn-BD"/>
        </w:rPr>
        <w:t>ন</w:t>
      </w:r>
      <w:r w:rsidR="00E35902">
        <w:rPr>
          <w:rFonts w:hint="cs"/>
          <w:cs/>
          <w:lang w:bidi="bn-BD"/>
        </w:rPr>
        <w:t>;</w:t>
      </w:r>
      <w:r w:rsidR="00AD680C">
        <w:rPr>
          <w:rFonts w:hint="cs"/>
          <w:cs/>
          <w:lang w:bidi="bn-BD"/>
        </w:rPr>
        <w:t xml:space="preserve"> এমনকি তাদের থেকে ভুল-ত্রুটিও হতে পারে। তারা একের ভুল-ভ্রান্তি অন্যে </w:t>
      </w:r>
      <w:r w:rsidR="008D169E">
        <w:rPr>
          <w:rFonts w:hint="cs"/>
          <w:cs/>
          <w:lang w:bidi="bn-BD"/>
        </w:rPr>
        <w:t>শুধরিয়ে দিয়েছেন। তারা অন্যান্য মুজতাহিদের মতোই, যিনি ভুল করলে একটি সাওয়াব পান আর ইজতিহাদে সঠিক মতে উপনীত হতে পারলে দু</w:t>
      </w:r>
      <w:r w:rsidR="005036C5">
        <w:rPr>
          <w:rFonts w:hint="cs"/>
          <w:cs/>
          <w:lang w:bidi="bn-BD"/>
        </w:rPr>
        <w:t>’</w:t>
      </w:r>
      <w:r w:rsidR="008D169E">
        <w:rPr>
          <w:rFonts w:hint="cs"/>
          <w:cs/>
          <w:lang w:bidi="bn-BD"/>
        </w:rPr>
        <w:t>টি সাওয়াবের অধিকারী হন।</w:t>
      </w:r>
      <w:r w:rsidR="005A3191">
        <w:rPr>
          <w:rFonts w:hint="cs"/>
          <w:cs/>
          <w:lang w:bidi="bn-BD"/>
        </w:rPr>
        <w:t xml:space="preserve"> (সুতরাং আহলে বাইতের ব্যাপারে আসা হাদীসটিকে উপরোক্ত খোলাফায়ে রাশেদার ব্যাপারে আসা হাদীসের মতই মনে করতে হবে)। </w:t>
      </w:r>
      <w:r w:rsidR="008D169E">
        <w:rPr>
          <w:rFonts w:hint="cs"/>
          <w:cs/>
          <w:lang w:bidi="bn-BD"/>
        </w:rPr>
        <w:t xml:space="preserve"> </w:t>
      </w:r>
    </w:p>
    <w:p w:rsidR="00622C1C" w:rsidRDefault="006E79F8" w:rsidP="005036C5">
      <w:pPr>
        <w:bidi w:val="0"/>
        <w:spacing w:after="0" w:line="240" w:lineRule="auto"/>
        <w:jc w:val="both"/>
        <w:rPr>
          <w:cs/>
          <w:lang w:bidi="bn-BD"/>
        </w:rPr>
      </w:pPr>
      <w:r>
        <w:rPr>
          <w:rFonts w:hint="cs"/>
          <w:cs/>
          <w:lang w:bidi="bn-BD"/>
        </w:rPr>
        <w:lastRenderedPageBreak/>
        <w:t>হাদীসটি সহীহ হলে ইমাম কুরত্ববী রহ. ‘</w:t>
      </w:r>
      <w:r w:rsidRPr="006E79F8">
        <w:rPr>
          <w:rFonts w:hint="cs"/>
          <w:cs/>
          <w:lang w:bidi="bn-BD"/>
        </w:rPr>
        <w:t>আল-মুফাহহাম’</w:t>
      </w:r>
      <w:r w:rsidR="003034F2">
        <w:rPr>
          <w:rFonts w:hint="cs"/>
          <w:cs/>
          <w:lang w:bidi="bn-BD"/>
        </w:rPr>
        <w:t xml:space="preserve"> </w:t>
      </w:r>
      <w:r>
        <w:rPr>
          <w:rFonts w:hint="cs"/>
          <w:cs/>
          <w:lang w:bidi="bn-BD"/>
        </w:rPr>
        <w:t xml:space="preserve">এ যেভাবে ব্যাখ্যা করেছেন সেটিই সবচেয়ে সুন্দর ব্যাখ্যা। তিনি বলেছেন, </w:t>
      </w:r>
      <w:r w:rsidR="001C25D6">
        <w:rPr>
          <w:rFonts w:hint="cs"/>
          <w:cs/>
          <w:lang w:bidi="bn-BD"/>
        </w:rPr>
        <w:t xml:space="preserve">‘নবী </w:t>
      </w:r>
      <w:r w:rsidR="009B3C22">
        <w:rPr>
          <w:rFonts w:hint="cs"/>
          <w:cs/>
          <w:lang w:bidi="bn-BD"/>
        </w:rPr>
        <w:t>মুহাম্মাদ</w:t>
      </w:r>
      <w:r w:rsidR="00F26888">
        <w:rPr>
          <w:rFonts w:hint="cs"/>
          <w:cs/>
          <w:lang w:bidi="bn-BD"/>
        </w:rPr>
        <w:t xml:space="preserve"> </w:t>
      </w:r>
      <w:r w:rsidR="001C25D6">
        <w:rPr>
          <w:rFonts w:hint="cs"/>
          <w:cs/>
          <w:lang w:bidi="bn-BD"/>
        </w:rPr>
        <w:t xml:space="preserve">সাল্লাল্লাহু আলাইহি ওয়াসাল্লামের আহলে বাইতের ব্যাপারে তাঁর এ অসিয়্যত ও বিশেষ গুরুত্বারোপ তাঁর </w:t>
      </w:r>
      <w:r w:rsidR="00472B17">
        <w:rPr>
          <w:rFonts w:hint="cs"/>
          <w:cs/>
          <w:lang w:bidi="bn-BD"/>
        </w:rPr>
        <w:t>পরিবার-পরিজনকে</w:t>
      </w:r>
      <w:r w:rsidR="001C25D6">
        <w:rPr>
          <w:rFonts w:hint="cs"/>
          <w:cs/>
          <w:lang w:bidi="bn-BD"/>
        </w:rPr>
        <w:t xml:space="preserve"> সম</w:t>
      </w:r>
      <w:r w:rsidR="00E73923">
        <w:rPr>
          <w:rFonts w:hint="cs"/>
          <w:cs/>
          <w:lang w:bidi="bn-BD"/>
        </w:rPr>
        <w:t>্মান প্রদর্শন</w:t>
      </w:r>
      <w:r w:rsidR="00472B17">
        <w:rPr>
          <w:rFonts w:hint="cs"/>
          <w:cs/>
          <w:lang w:bidi="bn-BD"/>
        </w:rPr>
        <w:t>,</w:t>
      </w:r>
      <w:r w:rsidR="00E73923">
        <w:rPr>
          <w:rFonts w:hint="cs"/>
          <w:cs/>
          <w:lang w:bidi="bn-BD"/>
        </w:rPr>
        <w:t xml:space="preserve"> মর্যাদা প্রদান</w:t>
      </w:r>
      <w:r w:rsidR="00472B17">
        <w:rPr>
          <w:rFonts w:hint="cs"/>
          <w:cs/>
          <w:lang w:bidi="bn-BD"/>
        </w:rPr>
        <w:t xml:space="preserve"> ও</w:t>
      </w:r>
      <w:r w:rsidR="00472B17" w:rsidRPr="00472B17">
        <w:rPr>
          <w:rFonts w:hint="cs"/>
          <w:cs/>
          <w:lang w:bidi="bn-BD"/>
        </w:rPr>
        <w:t xml:space="preserve"> </w:t>
      </w:r>
      <w:r w:rsidR="00472B17">
        <w:rPr>
          <w:rFonts w:hint="cs"/>
          <w:cs/>
          <w:lang w:bidi="bn-BD"/>
        </w:rPr>
        <w:t>তাদেরকে ভালোবাসা</w:t>
      </w:r>
      <w:r w:rsidR="00E73923">
        <w:rPr>
          <w:rFonts w:hint="cs"/>
          <w:cs/>
          <w:lang w:bidi="bn-BD"/>
        </w:rPr>
        <w:t xml:space="preserve"> অত্যাবশ্যকীয় করে</w:t>
      </w:r>
      <w:r w:rsidR="00472B17">
        <w:rPr>
          <w:rFonts w:hint="cs"/>
          <w:cs/>
          <w:lang w:bidi="bn-BD"/>
        </w:rPr>
        <w:t>; এ</w:t>
      </w:r>
      <w:r w:rsidR="00E73923">
        <w:rPr>
          <w:rFonts w:hint="cs"/>
          <w:cs/>
          <w:lang w:bidi="bn-BD"/>
        </w:rPr>
        <w:t xml:space="preserve"> ব্যাপারে কারো কোনো ওযর</w:t>
      </w:r>
      <w:r w:rsidR="00472B17">
        <w:rPr>
          <w:rFonts w:hint="cs"/>
          <w:cs/>
          <w:lang w:bidi="bn-BD"/>
        </w:rPr>
        <w:t xml:space="preserve"> গ্রহণযোগ্য নয়</w:t>
      </w:r>
      <w:r w:rsidR="00E35902">
        <w:rPr>
          <w:rFonts w:hint="cs"/>
          <w:cs/>
          <w:lang w:bidi="bn-BD"/>
        </w:rPr>
        <w:t>’</w:t>
      </w:r>
      <w:r w:rsidR="00472B17" w:rsidRPr="00195BED">
        <w:rPr>
          <w:rFonts w:cs="SolaimanLipi" w:hint="cs"/>
          <w:cs/>
          <w:lang w:bidi="hi-IN"/>
        </w:rPr>
        <w:t>।</w:t>
      </w:r>
      <w:r w:rsidR="00F26888">
        <w:rPr>
          <w:rFonts w:hint="cs"/>
          <w:cs/>
          <w:lang w:bidi="bn-BD"/>
        </w:rPr>
        <w:t xml:space="preserve"> </w:t>
      </w:r>
      <w:r w:rsidR="00622C1C">
        <w:rPr>
          <w:cs/>
          <w:lang w:bidi="bn-BD"/>
        </w:rPr>
        <w:br w:type="page"/>
      </w:r>
    </w:p>
    <w:p w:rsidR="00622C1C" w:rsidRPr="003C6355" w:rsidRDefault="00622C1C" w:rsidP="005036C5">
      <w:pPr>
        <w:bidi w:val="0"/>
        <w:spacing w:after="0" w:line="240" w:lineRule="auto"/>
        <w:jc w:val="center"/>
        <w:rPr>
          <w:b/>
          <w:bCs/>
          <w:color w:val="C00000"/>
        </w:rPr>
      </w:pPr>
      <w:r w:rsidRPr="003C6355">
        <w:rPr>
          <w:rFonts w:hint="cs"/>
          <w:b/>
          <w:bCs/>
          <w:color w:val="C00000"/>
          <w:cs/>
          <w:lang w:bidi="bn-IN"/>
        </w:rPr>
        <w:lastRenderedPageBreak/>
        <w:t>চতুর্থ অসিয়্যত</w:t>
      </w:r>
      <w:r w:rsidR="005036C5">
        <w:rPr>
          <w:rFonts w:hint="cs"/>
          <w:b/>
          <w:bCs/>
          <w:color w:val="C00000"/>
          <w:cs/>
          <w:lang w:bidi="bn-BD"/>
        </w:rPr>
        <w:t xml:space="preserve">: </w:t>
      </w:r>
      <w:r w:rsidRPr="003C6355">
        <w:rPr>
          <w:rFonts w:hint="cs"/>
          <w:b/>
          <w:bCs/>
          <w:color w:val="C00000"/>
          <w:cs/>
          <w:lang w:bidi="bn-IN"/>
        </w:rPr>
        <w:t>আনসারদের ব্যাপারে অসিয়্যত</w:t>
      </w:r>
    </w:p>
    <w:p w:rsidR="00622C1C" w:rsidRDefault="00622C1C" w:rsidP="00C067A3">
      <w:pPr>
        <w:bidi w:val="0"/>
        <w:spacing w:after="0" w:line="240" w:lineRule="auto"/>
        <w:jc w:val="both"/>
        <w:rPr>
          <w:lang w:bidi="bn-BD"/>
        </w:rPr>
      </w:pPr>
      <w:r>
        <w:rPr>
          <w:rFonts w:hint="cs"/>
          <w:cs/>
          <w:lang w:bidi="bn-BD"/>
        </w:rPr>
        <w:t xml:space="preserve">১- ইমাম বুখারী ও মুসলিম আনাস ইবন মালিক রাদিয়াল্লাহু </w:t>
      </w:r>
      <w:r>
        <w:rPr>
          <w:rFonts w:hint="cs"/>
          <w:lang w:bidi="bn-BD"/>
        </w:rPr>
        <w:t>‘</w:t>
      </w:r>
      <w:r>
        <w:rPr>
          <w:rFonts w:hint="cs"/>
          <w:cs/>
          <w:lang w:bidi="bn-BD"/>
        </w:rPr>
        <w:t xml:space="preserve">আনহু থেকে বর্ণনা করেছেন, </w:t>
      </w:r>
    </w:p>
    <w:p w:rsidR="00622C1C" w:rsidRDefault="00636A41" w:rsidP="00C067A3">
      <w:pPr>
        <w:spacing w:after="0" w:line="240" w:lineRule="auto"/>
        <w:jc w:val="both"/>
        <w:rPr>
          <w:rFonts w:ascii="Traditional Arabic" w:cs="KFGQPC Uthman Taha Naskh"/>
          <w:color w:val="0000CC"/>
          <w:rtl/>
          <w:lang w:bidi="ar-EG"/>
        </w:rPr>
      </w:pPr>
      <w:r w:rsidRPr="00636A41">
        <w:rPr>
          <w:rFonts w:ascii="Traditional Arabic" w:cs="KFGQPC Uthman Taha Naskh" w:hint="eastAsia"/>
          <w:color w:val="0000CC"/>
          <w:rtl/>
          <w:lang w:bidi="ar-EG"/>
        </w:rPr>
        <w:t>«</w:t>
      </w:r>
      <w:r w:rsidRPr="00636A41">
        <w:rPr>
          <w:rFonts w:ascii="Traditional Arabic" w:cs="KFGQPC Uthman Taha Naskh"/>
          <w:color w:val="0000CC"/>
          <w:rtl/>
          <w:lang w:bidi="ar-EG"/>
        </w:rPr>
        <w:t>مَرَّ أَبُو بَكْرٍ، وَالعَبَّاسُ رَضِيَ اللَّهُ عَنْهُمَا، بِمَجْلِسٍ مِنْ مَجَالِسِ الأَنْصَارِ وَهُمْ يَبْكُونَ، فَقَالَ: مَا يُبْكِيكُمْ؟ قَالُوا: ذَكَرْنَا مَجْلِسَ النَّبِيِّ صَلَّى اللهُ عَلَيْهِ وَسَلَّمَ مِنَّا، فَدَخَلَ عَلَى النَّبِيِّ صَلَّى اللهُ عَلَيْهِ وَسَلَّمَ فَأَخْبَرَهُ بِذَلِكَ، قَالَ: فَخَرَجَ النَّبِيُّ صَلَّى اللهُ عَلَيْهِ وَسَلَّمَ وَقَدْ عَصَبَ عَلَى رَأْسِهِ حَاشِيَةَ بُرْدٍ، قَالَ: فَصَعِدَ المِنْبَرَ، وَلَمْ يَصْعَدْهُ بَعْدَ ذَلِكَ اليَوْمِ، فَحَمِدَ اللَّهَ وَأَثْنَى عَلَيْهِ، ثُمَّ قَالَ: «أُوصِيكُمْ بِالأَنْصَارِ، فَإِنَّهُمْ كَرِشِي وَعَيْبَتِي، وَقَدْ قَضَوُا الَّذِي عَلَيْهِمْ، وَبَقِيَ الَّذِي لَهُمْ، فَاقْبَلُوا مِنْ مُحْسِنِهِمْ، وَتَجَاوَزُوا عَنْ مُسِيئِهِمْ»</w:t>
      </w:r>
      <w:r w:rsidR="00C71A88">
        <w:rPr>
          <w:rFonts w:ascii="Traditional Arabic" w:cs="KFGQPC Uthman Taha Naskh" w:hint="cs"/>
          <w:color w:val="0000CC"/>
          <w:rtl/>
          <w:lang w:bidi="ar-EG"/>
        </w:rPr>
        <w:t>.</w:t>
      </w:r>
      <w:r w:rsidR="00F26888">
        <w:rPr>
          <w:rFonts w:ascii="Traditional Arabic" w:cs="KFGQPC Uthman Taha Naskh" w:hint="cs"/>
          <w:color w:val="0000CC"/>
          <w:rtl/>
          <w:lang w:bidi="ar-EG"/>
        </w:rPr>
        <w:t xml:space="preserve"> </w:t>
      </w:r>
    </w:p>
    <w:p w:rsidR="00636A41" w:rsidRDefault="005036C5" w:rsidP="009E49D7">
      <w:pPr>
        <w:bidi w:val="0"/>
        <w:spacing w:after="0" w:line="240" w:lineRule="auto"/>
        <w:jc w:val="both"/>
        <w:rPr>
          <w:lang w:bidi="bn-BD"/>
        </w:rPr>
      </w:pPr>
      <w:r>
        <w:rPr>
          <w:rFonts w:hint="cs"/>
          <w:cs/>
          <w:lang w:bidi="bn-BD"/>
        </w:rPr>
        <w:t>“</w:t>
      </w:r>
      <w:r w:rsidR="000556F9">
        <w:rPr>
          <w:rFonts w:hint="cs"/>
          <w:cs/>
          <w:lang w:bidi="bn-BD"/>
        </w:rPr>
        <w:t xml:space="preserve">রাসূলুল্লাহ্ সাল্লাল্লাহু আলাইহি ওয়াসাল্লাম </w:t>
      </w:r>
      <w:r w:rsidR="000556F9">
        <w:rPr>
          <w:cs/>
          <w:lang w:bidi="bn-BD"/>
        </w:rPr>
        <w:t>যখন অন্তিম রোগে আক্রান্ত তখন আ</w:t>
      </w:r>
      <w:r w:rsidR="000556F9">
        <w:rPr>
          <w:rFonts w:hint="cs"/>
          <w:cs/>
          <w:lang w:bidi="bn-BD"/>
        </w:rPr>
        <w:t>বু</w:t>
      </w:r>
      <w:r w:rsidR="000556F9" w:rsidRPr="000556F9">
        <w:rPr>
          <w:cs/>
          <w:lang w:bidi="bn-BD"/>
        </w:rPr>
        <w:t xml:space="preserve"> বকর ও আব্বাস</w:t>
      </w:r>
      <w:r w:rsidR="000556F9">
        <w:rPr>
          <w:rFonts w:hint="cs"/>
          <w:cs/>
          <w:lang w:bidi="bn-BD"/>
        </w:rPr>
        <w:t xml:space="preserve"> রাদিয়াল্লাহু </w:t>
      </w:r>
      <w:r w:rsidR="000556F9">
        <w:rPr>
          <w:rFonts w:hint="cs"/>
          <w:lang w:bidi="bn-BD"/>
        </w:rPr>
        <w:t>‘</w:t>
      </w:r>
      <w:r w:rsidR="000556F9">
        <w:rPr>
          <w:rFonts w:hint="cs"/>
          <w:cs/>
          <w:lang w:bidi="bn-BD"/>
        </w:rPr>
        <w:t xml:space="preserve">আনহু </w:t>
      </w:r>
      <w:r w:rsidR="000556F9">
        <w:rPr>
          <w:cs/>
          <w:lang w:bidi="bn-BD"/>
        </w:rPr>
        <w:t>আনসারদের কো</w:t>
      </w:r>
      <w:r w:rsidR="000556F9">
        <w:rPr>
          <w:rFonts w:hint="cs"/>
          <w:cs/>
          <w:lang w:bidi="bn-BD"/>
        </w:rPr>
        <w:t>নো</w:t>
      </w:r>
      <w:r w:rsidR="000556F9" w:rsidRPr="000556F9">
        <w:rPr>
          <w:cs/>
          <w:lang w:bidi="bn-BD"/>
        </w:rPr>
        <w:t xml:space="preserve"> একটি মজলিসের পাশ দিয়ে যাওয়ার </w:t>
      </w:r>
      <w:r w:rsidR="000556F9">
        <w:rPr>
          <w:rFonts w:hint="cs"/>
          <w:cs/>
          <w:lang w:bidi="bn-BD"/>
        </w:rPr>
        <w:t xml:space="preserve">যাওয়ার সময় </w:t>
      </w:r>
      <w:r w:rsidR="000556F9" w:rsidRPr="000556F9">
        <w:rPr>
          <w:cs/>
          <w:lang w:bidi="bn-BD"/>
        </w:rPr>
        <w:t>দেখতে পেলেন</w:t>
      </w:r>
      <w:r w:rsidR="000556F9" w:rsidRPr="000556F9">
        <w:rPr>
          <w:lang w:bidi="bn-BD"/>
        </w:rPr>
        <w:t xml:space="preserve">, </w:t>
      </w:r>
      <w:r w:rsidR="000556F9">
        <w:rPr>
          <w:cs/>
          <w:lang w:bidi="bn-BD"/>
        </w:rPr>
        <w:t>তারা (সকলেই বসে বসে) কাঁদছেন। তা</w:t>
      </w:r>
      <w:r w:rsidR="000556F9" w:rsidRPr="000556F9">
        <w:rPr>
          <w:cs/>
          <w:lang w:bidi="bn-BD"/>
        </w:rPr>
        <w:t>দের</w:t>
      </w:r>
      <w:r w:rsidR="000556F9" w:rsidRPr="000556F9">
        <w:rPr>
          <w:lang w:bidi="bn-BD"/>
        </w:rPr>
        <w:t xml:space="preserve"> </w:t>
      </w:r>
      <w:r w:rsidR="000556F9" w:rsidRPr="000556F9">
        <w:rPr>
          <w:cs/>
          <w:lang w:bidi="bn-BD"/>
        </w:rPr>
        <w:t>একজন জিজ্ঞাসা করলেন</w:t>
      </w:r>
      <w:r w:rsidR="000556F9" w:rsidRPr="000556F9">
        <w:rPr>
          <w:lang w:bidi="bn-BD"/>
        </w:rPr>
        <w:t xml:space="preserve">, </w:t>
      </w:r>
      <w:r w:rsidR="000556F9" w:rsidRPr="000556F9">
        <w:rPr>
          <w:cs/>
          <w:lang w:bidi="bn-BD"/>
        </w:rPr>
        <w:t>আপনারা</w:t>
      </w:r>
      <w:r w:rsidR="000556F9" w:rsidRPr="000556F9">
        <w:rPr>
          <w:lang w:bidi="bn-BD"/>
        </w:rPr>
        <w:t xml:space="preserve"> </w:t>
      </w:r>
      <w:r w:rsidR="000556F9" w:rsidRPr="000556F9">
        <w:rPr>
          <w:cs/>
          <w:lang w:bidi="bn-BD"/>
        </w:rPr>
        <w:t>কাঁদছেন কেন</w:t>
      </w:r>
      <w:r w:rsidR="000556F9" w:rsidRPr="000556F9">
        <w:rPr>
          <w:lang w:bidi="bn-BD"/>
        </w:rPr>
        <w:t xml:space="preserve">? </w:t>
      </w:r>
      <w:r w:rsidR="000556F9">
        <w:rPr>
          <w:cs/>
          <w:lang w:bidi="bn-BD"/>
        </w:rPr>
        <w:t>তা</w:t>
      </w:r>
      <w:r w:rsidR="000556F9" w:rsidRPr="000556F9">
        <w:rPr>
          <w:cs/>
          <w:lang w:bidi="bn-BD"/>
        </w:rPr>
        <w:t>রা</w:t>
      </w:r>
      <w:r w:rsidR="000556F9" w:rsidRPr="000556F9">
        <w:rPr>
          <w:lang w:bidi="bn-BD"/>
        </w:rPr>
        <w:t xml:space="preserve"> </w:t>
      </w:r>
      <w:r w:rsidR="000556F9" w:rsidRPr="000556F9">
        <w:rPr>
          <w:cs/>
          <w:lang w:bidi="bn-BD"/>
        </w:rPr>
        <w:t>বললেন</w:t>
      </w:r>
      <w:r w:rsidR="000556F9" w:rsidRPr="000556F9">
        <w:rPr>
          <w:lang w:bidi="bn-BD"/>
        </w:rPr>
        <w:t xml:space="preserve">, </w:t>
      </w:r>
      <w:r w:rsidR="000556F9" w:rsidRPr="000556F9">
        <w:rPr>
          <w:cs/>
          <w:lang w:bidi="bn-BD"/>
        </w:rPr>
        <w:t xml:space="preserve">আমরা </w:t>
      </w:r>
      <w:r w:rsidR="000556F9">
        <w:rPr>
          <w:rFonts w:hint="cs"/>
          <w:cs/>
          <w:lang w:bidi="bn-BD"/>
        </w:rPr>
        <w:t>রাসূলুল্লাহ্ সাল্লাল্লাহু আলাইহি ওয়াসাল্লামের</w:t>
      </w:r>
      <w:r w:rsidR="000556F9" w:rsidRPr="000556F9">
        <w:rPr>
          <w:lang w:bidi="bn-BD"/>
        </w:rPr>
        <w:t xml:space="preserve"> </w:t>
      </w:r>
      <w:r w:rsidR="000556F9" w:rsidRPr="000556F9">
        <w:rPr>
          <w:cs/>
          <w:lang w:bidi="bn-BD"/>
        </w:rPr>
        <w:t>সাথে আম</w:t>
      </w:r>
      <w:r w:rsidR="000556F9">
        <w:rPr>
          <w:cs/>
          <w:lang w:bidi="bn-BD"/>
        </w:rPr>
        <w:t>াদের মজলিস স্মরণ করে কাঁদছি। তা</w:t>
      </w:r>
      <w:r w:rsidR="000556F9" w:rsidRPr="000556F9">
        <w:rPr>
          <w:cs/>
          <w:lang w:bidi="bn-BD"/>
        </w:rPr>
        <w:t xml:space="preserve">রা </w:t>
      </w:r>
      <w:r w:rsidR="000556F9">
        <w:rPr>
          <w:rFonts w:hint="cs"/>
          <w:cs/>
          <w:lang w:bidi="bn-BD"/>
        </w:rPr>
        <w:t>রাসূলুল্লাহ্ সাল্লাল্লাহু আলাইহি ওয়াসাল্লামে</w:t>
      </w:r>
      <w:r w:rsidR="000556F9" w:rsidRPr="000556F9">
        <w:rPr>
          <w:cs/>
          <w:lang w:bidi="bn-BD"/>
        </w:rPr>
        <w:t>র নিকট এসে আনসারদের</w:t>
      </w:r>
      <w:r w:rsidR="000556F9" w:rsidRPr="000556F9">
        <w:rPr>
          <w:lang w:bidi="bn-BD"/>
        </w:rPr>
        <w:t xml:space="preserve"> </w:t>
      </w:r>
      <w:r w:rsidR="000556F9" w:rsidRPr="000556F9">
        <w:rPr>
          <w:cs/>
          <w:lang w:bidi="bn-BD"/>
        </w:rPr>
        <w:t>অবস্থা বললেন</w:t>
      </w:r>
      <w:r w:rsidR="000556F9" w:rsidRPr="00DC0B0C">
        <w:rPr>
          <w:rFonts w:cs="SolaimanLipi" w:hint="cs"/>
          <w:cs/>
          <w:lang w:bidi="hi-IN"/>
        </w:rPr>
        <w:t>।</w:t>
      </w:r>
      <w:r w:rsidR="000556F9" w:rsidRPr="000556F9">
        <w:rPr>
          <w:lang w:bidi="bn-BD"/>
        </w:rPr>
        <w:t xml:space="preserve"> </w:t>
      </w:r>
      <w:r w:rsidR="009E49D7">
        <w:rPr>
          <w:rFonts w:hint="cs"/>
          <w:cs/>
          <w:lang w:bidi="bn-BD"/>
        </w:rPr>
        <w:t>বর্ণনাকারী</w:t>
      </w:r>
      <w:r w:rsidR="000556F9" w:rsidRPr="000556F9">
        <w:rPr>
          <w:lang w:bidi="bn-BD"/>
        </w:rPr>
        <w:t xml:space="preserve"> </w:t>
      </w:r>
      <w:r w:rsidR="000556F9" w:rsidRPr="000556F9">
        <w:rPr>
          <w:cs/>
          <w:lang w:bidi="bn-BD"/>
        </w:rPr>
        <w:t>বললেন</w:t>
      </w:r>
      <w:r w:rsidR="000556F9" w:rsidRPr="000556F9">
        <w:rPr>
          <w:lang w:bidi="bn-BD"/>
        </w:rPr>
        <w:t>, (</w:t>
      </w:r>
      <w:r w:rsidR="000556F9" w:rsidRPr="000556F9">
        <w:rPr>
          <w:cs/>
          <w:lang w:bidi="bn-BD"/>
        </w:rPr>
        <w:t xml:space="preserve">তা শুনে) </w:t>
      </w:r>
      <w:r w:rsidR="000556F9">
        <w:rPr>
          <w:rFonts w:hint="cs"/>
          <w:cs/>
          <w:lang w:bidi="bn-BD"/>
        </w:rPr>
        <w:t xml:space="preserve">রাসূলুল্লাহ্ সাল্লাল্লাহু আলাইহি ওয়াসাল্লাম </w:t>
      </w:r>
      <w:r w:rsidR="000556F9" w:rsidRPr="000556F9">
        <w:rPr>
          <w:cs/>
          <w:lang w:bidi="bn-BD"/>
        </w:rPr>
        <w:t>চাদরের কিনারা দিয়ে মাথা বেঁধে (ঘর থেকে) বেরিয়ে আসলেন এবং মিম্বরে উঠে বসলেন।</w:t>
      </w:r>
      <w:r w:rsidR="000556F9" w:rsidRPr="000556F9">
        <w:rPr>
          <w:lang w:bidi="bn-BD"/>
        </w:rPr>
        <w:t xml:space="preserve"> </w:t>
      </w:r>
      <w:r w:rsidR="000556F9" w:rsidRPr="000556F9">
        <w:rPr>
          <w:cs/>
          <w:lang w:bidi="bn-BD"/>
        </w:rPr>
        <w:t xml:space="preserve">এ দিনের পর আর তিনি মিম্বরে আরোহণ </w:t>
      </w:r>
      <w:r w:rsidR="009E49D7">
        <w:rPr>
          <w:rFonts w:hint="cs"/>
          <w:cs/>
          <w:lang w:bidi="bn-BD"/>
        </w:rPr>
        <w:t>করেন</w:t>
      </w:r>
      <w:r w:rsidR="000556F9" w:rsidRPr="000556F9">
        <w:rPr>
          <w:cs/>
          <w:lang w:bidi="bn-BD"/>
        </w:rPr>
        <w:t xml:space="preserve"> নি</w:t>
      </w:r>
      <w:r w:rsidR="000556F9" w:rsidRPr="00DC0B0C">
        <w:rPr>
          <w:rFonts w:cs="SolaimanLipi"/>
          <w:cs/>
          <w:lang w:bidi="hi-IN"/>
        </w:rPr>
        <w:t xml:space="preserve">। </w:t>
      </w:r>
      <w:r w:rsidR="000556F9" w:rsidRPr="00DC0B0C">
        <w:rPr>
          <w:cs/>
          <w:lang w:bidi="bn-IN"/>
        </w:rPr>
        <w:t>তারপর হামদ ও সানা পাঠ করে সমবেত</w:t>
      </w:r>
      <w:r w:rsidR="000556F9" w:rsidRPr="000556F9">
        <w:rPr>
          <w:lang w:bidi="bn-BD"/>
        </w:rPr>
        <w:t xml:space="preserve"> </w:t>
      </w:r>
      <w:r w:rsidR="000556F9" w:rsidRPr="000556F9">
        <w:rPr>
          <w:cs/>
          <w:lang w:bidi="bn-BD"/>
        </w:rPr>
        <w:t>সহাবীদেরকে লক্ষ্য করে বললেন</w:t>
      </w:r>
      <w:r w:rsidR="000556F9" w:rsidRPr="000556F9">
        <w:rPr>
          <w:lang w:bidi="bn-BD"/>
        </w:rPr>
        <w:t xml:space="preserve">, </w:t>
      </w:r>
      <w:r w:rsidR="00872080">
        <w:rPr>
          <w:rFonts w:hint="cs"/>
          <w:cs/>
          <w:lang w:bidi="bn-BD"/>
        </w:rPr>
        <w:t>“</w:t>
      </w:r>
      <w:r w:rsidR="000556F9" w:rsidRPr="000556F9">
        <w:rPr>
          <w:cs/>
          <w:lang w:bidi="bn-BD"/>
        </w:rPr>
        <w:t>আমি আনসারগণের প্রতি বিশে</w:t>
      </w:r>
      <w:r w:rsidR="00BE75E0">
        <w:rPr>
          <w:cs/>
          <w:lang w:bidi="bn-BD"/>
        </w:rPr>
        <w:t>ষভাবে লক্ষ্য রাখার জন্য তোমা</w:t>
      </w:r>
      <w:r w:rsidR="00BE75E0">
        <w:rPr>
          <w:rFonts w:hint="cs"/>
          <w:cs/>
          <w:lang w:bidi="bn-BD"/>
        </w:rPr>
        <w:t>দের</w:t>
      </w:r>
      <w:r w:rsidR="000556F9" w:rsidRPr="000556F9">
        <w:rPr>
          <w:cs/>
          <w:lang w:bidi="bn-BD"/>
        </w:rPr>
        <w:t>কে নির্দেশ</w:t>
      </w:r>
      <w:r w:rsidR="000556F9" w:rsidRPr="000556F9">
        <w:rPr>
          <w:lang w:bidi="bn-BD"/>
        </w:rPr>
        <w:t xml:space="preserve"> </w:t>
      </w:r>
      <w:r w:rsidR="000556F9" w:rsidRPr="000556F9">
        <w:rPr>
          <w:cs/>
          <w:lang w:bidi="bn-BD"/>
        </w:rPr>
        <w:t>দিচ্ছি</w:t>
      </w:r>
      <w:r w:rsidR="000556F9" w:rsidRPr="000556F9">
        <w:rPr>
          <w:lang w:bidi="bn-BD"/>
        </w:rPr>
        <w:t xml:space="preserve">; </w:t>
      </w:r>
      <w:r w:rsidR="00BE75E0">
        <w:rPr>
          <w:cs/>
          <w:lang w:bidi="bn-BD"/>
        </w:rPr>
        <w:t>কেননা তা</w:t>
      </w:r>
      <w:r w:rsidR="000556F9" w:rsidRPr="000556F9">
        <w:rPr>
          <w:cs/>
          <w:lang w:bidi="bn-BD"/>
        </w:rPr>
        <w:t>রাই আমার</w:t>
      </w:r>
      <w:r w:rsidR="000556F9" w:rsidRPr="000556F9">
        <w:rPr>
          <w:lang w:bidi="bn-BD"/>
        </w:rPr>
        <w:t xml:space="preserve"> </w:t>
      </w:r>
      <w:r w:rsidR="000556F9" w:rsidRPr="000556F9">
        <w:rPr>
          <w:cs/>
          <w:lang w:bidi="bn-BD"/>
        </w:rPr>
        <w:t>অতি আপনজন</w:t>
      </w:r>
      <w:r w:rsidR="000556F9" w:rsidRPr="000556F9">
        <w:rPr>
          <w:lang w:bidi="bn-BD"/>
        </w:rPr>
        <w:t xml:space="preserve">, </w:t>
      </w:r>
      <w:r w:rsidR="00BE75E0">
        <w:rPr>
          <w:cs/>
          <w:lang w:bidi="bn-BD"/>
        </w:rPr>
        <w:t>তা</w:t>
      </w:r>
      <w:r w:rsidR="000556F9" w:rsidRPr="000556F9">
        <w:rPr>
          <w:cs/>
          <w:lang w:bidi="bn-BD"/>
        </w:rPr>
        <w:t>রাই আমার</w:t>
      </w:r>
      <w:r w:rsidR="000556F9" w:rsidRPr="000556F9">
        <w:rPr>
          <w:lang w:bidi="bn-BD"/>
        </w:rPr>
        <w:t xml:space="preserve"> </w:t>
      </w:r>
      <w:r w:rsidR="00BE75E0">
        <w:rPr>
          <w:cs/>
          <w:lang w:bidi="bn-BD"/>
        </w:rPr>
        <w:t>বিশ্বস্ত লোক। তারা তা</w:t>
      </w:r>
      <w:r w:rsidR="000556F9" w:rsidRPr="000556F9">
        <w:rPr>
          <w:cs/>
          <w:lang w:bidi="bn-BD"/>
        </w:rPr>
        <w:t xml:space="preserve">দের </w:t>
      </w:r>
      <w:r w:rsidR="00BE75E0">
        <w:rPr>
          <w:rFonts w:hint="cs"/>
          <w:cs/>
          <w:lang w:bidi="bn-BD"/>
        </w:rPr>
        <w:t>ও</w:t>
      </w:r>
      <w:r w:rsidR="000556F9" w:rsidRPr="000556F9">
        <w:rPr>
          <w:cs/>
          <w:lang w:bidi="bn-BD"/>
        </w:rPr>
        <w:t>পর আরোপিত দায়িত্ব ও কর্তব্য পরিপূর্ণভাবে পালন করেছে।</w:t>
      </w:r>
      <w:r w:rsidR="000556F9" w:rsidRPr="000556F9">
        <w:rPr>
          <w:lang w:bidi="bn-BD"/>
        </w:rPr>
        <w:t xml:space="preserve"> </w:t>
      </w:r>
      <w:r w:rsidR="00BE75E0">
        <w:rPr>
          <w:cs/>
          <w:lang w:bidi="bn-BD"/>
        </w:rPr>
        <w:t xml:space="preserve">তাদের যা প্রাপ্য তা </w:t>
      </w:r>
      <w:r w:rsidR="00BE75E0">
        <w:rPr>
          <w:cs/>
          <w:lang w:bidi="bn-BD"/>
        </w:rPr>
        <w:lastRenderedPageBreak/>
        <w:t>তা</w:t>
      </w:r>
      <w:r w:rsidR="000556F9" w:rsidRPr="000556F9">
        <w:rPr>
          <w:cs/>
          <w:lang w:bidi="bn-BD"/>
        </w:rPr>
        <w:t>রা এখনো পায়</w:t>
      </w:r>
      <w:r w:rsidR="00BE75E0">
        <w:rPr>
          <w:rFonts w:hint="cs"/>
          <w:cs/>
          <w:lang w:bidi="bn-BD"/>
        </w:rPr>
        <w:t xml:space="preserve"> </w:t>
      </w:r>
      <w:r w:rsidR="00BE75E0">
        <w:rPr>
          <w:cs/>
          <w:lang w:bidi="bn-BD"/>
        </w:rPr>
        <w:t>নি। তা</w:t>
      </w:r>
      <w:r w:rsidR="000556F9" w:rsidRPr="000556F9">
        <w:rPr>
          <w:cs/>
          <w:lang w:bidi="bn-BD"/>
        </w:rPr>
        <w:t xml:space="preserve">দের </w:t>
      </w:r>
      <w:r w:rsidR="00BE75E0">
        <w:rPr>
          <w:rFonts w:hint="cs"/>
          <w:cs/>
          <w:lang w:bidi="bn-BD"/>
        </w:rPr>
        <w:t xml:space="preserve">ভালো </w:t>
      </w:r>
      <w:r w:rsidR="000556F9" w:rsidRPr="000556F9">
        <w:rPr>
          <w:cs/>
          <w:lang w:bidi="bn-BD"/>
        </w:rPr>
        <w:t>লোকদের উত্তম কার্যকলাপ সাদরে</w:t>
      </w:r>
      <w:r w:rsidR="000556F9" w:rsidRPr="000556F9">
        <w:rPr>
          <w:lang w:bidi="bn-BD"/>
        </w:rPr>
        <w:t xml:space="preserve"> </w:t>
      </w:r>
      <w:r w:rsidR="000556F9" w:rsidRPr="000556F9">
        <w:rPr>
          <w:cs/>
          <w:lang w:bidi="bn-BD"/>
        </w:rPr>
        <w:t xml:space="preserve">গ্রহণ </w:t>
      </w:r>
      <w:r w:rsidR="00BE75E0">
        <w:rPr>
          <w:cs/>
          <w:lang w:bidi="bn-BD"/>
        </w:rPr>
        <w:t>করবে এবং তা</w:t>
      </w:r>
      <w:r w:rsidR="000556F9" w:rsidRPr="000556F9">
        <w:rPr>
          <w:cs/>
          <w:lang w:bidi="bn-BD"/>
        </w:rPr>
        <w:t>দের ত্রুটি-বিচ্যুতি ক্ষমা করবে</w:t>
      </w:r>
      <w:r w:rsidR="00872080">
        <w:rPr>
          <w:rFonts w:hint="cs"/>
          <w:cs/>
          <w:lang w:bidi="bn-BD"/>
        </w:rPr>
        <w:t>”</w:t>
      </w:r>
      <w:r w:rsidR="000556F9" w:rsidRPr="00DC0B0C">
        <w:rPr>
          <w:rFonts w:cs="SolaimanLipi"/>
          <w:cs/>
          <w:lang w:bidi="hi-IN"/>
        </w:rPr>
        <w:t>।</w:t>
      </w:r>
      <w:r w:rsidR="00BE75E0">
        <w:rPr>
          <w:rStyle w:val="FootnoteReference"/>
          <w:cs/>
          <w:lang w:bidi="bn-BD"/>
        </w:rPr>
        <w:footnoteReference w:id="60"/>
      </w:r>
    </w:p>
    <w:p w:rsidR="00D129EC" w:rsidRDefault="00D129EC" w:rsidP="00C067A3">
      <w:pPr>
        <w:bidi w:val="0"/>
        <w:spacing w:after="0" w:line="240" w:lineRule="auto"/>
        <w:jc w:val="both"/>
        <w:rPr>
          <w:lang w:bidi="bn-BD"/>
        </w:rPr>
      </w:pPr>
      <w:r>
        <w:rPr>
          <w:rFonts w:hint="cs"/>
          <w:cs/>
          <w:lang w:bidi="bn-BD"/>
        </w:rPr>
        <w:t xml:space="preserve">২- ইমাম বুখারী ইবন আব্বাস রাদিয়াল্লাহু </w:t>
      </w:r>
      <w:r>
        <w:rPr>
          <w:rFonts w:hint="cs"/>
          <w:lang w:bidi="bn-BD"/>
        </w:rPr>
        <w:t>‘</w:t>
      </w:r>
      <w:r>
        <w:rPr>
          <w:rFonts w:hint="cs"/>
          <w:cs/>
          <w:lang w:bidi="bn-BD"/>
        </w:rPr>
        <w:t xml:space="preserve">আনহু থেকে বর্ণনা করেন, </w:t>
      </w:r>
      <w:r w:rsidR="0015594E">
        <w:rPr>
          <w:rFonts w:hint="cs"/>
          <w:cs/>
          <w:lang w:bidi="bn-BD"/>
        </w:rPr>
        <w:t xml:space="preserve">তিনি বলেন, </w:t>
      </w:r>
    </w:p>
    <w:p w:rsidR="0015594E" w:rsidRPr="00DC0B0C" w:rsidRDefault="0015594E" w:rsidP="00C067A3">
      <w:pPr>
        <w:spacing w:after="0" w:line="240" w:lineRule="auto"/>
        <w:jc w:val="both"/>
        <w:rPr>
          <w:rFonts w:ascii="Traditional Arabic"/>
          <w:color w:val="0000CC"/>
          <w:szCs w:val="30"/>
          <w:lang w:bidi="bn-BD"/>
        </w:rPr>
      </w:pPr>
      <w:r w:rsidRPr="0015594E">
        <w:rPr>
          <w:rFonts w:ascii="Traditional Arabic" w:cs="KFGQPC Uthman Taha Naskh"/>
          <w:color w:val="0000CC"/>
          <w:rtl/>
          <w:lang w:bidi="ar-EG"/>
        </w:rPr>
        <w:t>خَرَجَ رَسُولُ اللَّهِ صَلَّى اللهُ عَلَيْهِ وَسَلَّمَ وَعَلَيْهِ مِلْحَفَةٌ مُتَعَطِّفًا بِهَا عَلَى مَنْكِبَيْهِ، وَعَلَيْهِ عِصَابَةٌ دَسْمَاءُ، حَتَّى جَلَسَ عَلَى المِنْبَرِ، فَحَمِدَ اللَّهَ وَأَثْنَى عَلَيْهِ، ثُمَّ قَالَ: «أَمَّا بَعْدُ أَيُّهَا النَّاسُ، فَإِنَّ النَّاسَ يَكْثُرُونَ، وَتَقِلُّ الأَنْصَارُ حَتَّى يَكُونُوا كَالْمِلْحِ فِي الطَّعَامِ، فَمَنْ وَلِيَ مِنْكُمْ أَمْرًا يَضُرُّ فِيهِ أَحَدًا، أَوْ يَنْفَعُهُ، فَلْيَقْبَلْ مِنْ مُحْسِنِهِمْ، وَيَتَجَاوَزْ عَنْ مُسِيئِهِمْ»</w:t>
      </w:r>
      <w:r w:rsidR="00DA0229">
        <w:rPr>
          <w:rFonts w:ascii="Traditional Arabic" w:cs="KFGQPC Uthman Taha Naskh" w:hint="cs"/>
          <w:color w:val="0000CC"/>
          <w:rtl/>
          <w:lang w:bidi="ar-EG"/>
        </w:rPr>
        <w:t>.</w:t>
      </w:r>
    </w:p>
    <w:p w:rsidR="0015594E" w:rsidRDefault="005036C5" w:rsidP="00044BAF">
      <w:pPr>
        <w:bidi w:val="0"/>
        <w:spacing w:after="0" w:line="240" w:lineRule="auto"/>
        <w:jc w:val="both"/>
        <w:rPr>
          <w:lang w:bidi="bn-BD"/>
        </w:rPr>
      </w:pPr>
      <w:r>
        <w:rPr>
          <w:rFonts w:hint="cs"/>
          <w:cs/>
          <w:lang w:bidi="bn-BD"/>
        </w:rPr>
        <w:t>“</w:t>
      </w:r>
      <w:r w:rsidR="002150B7">
        <w:rPr>
          <w:rFonts w:hint="cs"/>
          <w:cs/>
          <w:lang w:bidi="bn-BD"/>
        </w:rPr>
        <w:t xml:space="preserve">রাসূলুল্লাহ্ সাল্লাল্লাহু আলাইহি ওয়াসাল্লাম </w:t>
      </w:r>
      <w:r w:rsidR="002150B7" w:rsidRPr="002150B7">
        <w:rPr>
          <w:cs/>
          <w:lang w:bidi="bn-BD"/>
        </w:rPr>
        <w:t>(অন্তিম পীড়ায় আক্রান্তকালে) একখানা চাদর গায়ে</w:t>
      </w:r>
      <w:r w:rsidR="002150B7" w:rsidRPr="002150B7">
        <w:rPr>
          <w:lang w:bidi="bn-BD"/>
        </w:rPr>
        <w:t xml:space="preserve"> </w:t>
      </w:r>
      <w:r w:rsidR="002150B7" w:rsidRPr="002150B7">
        <w:rPr>
          <w:cs/>
          <w:lang w:bidi="bn-BD"/>
        </w:rPr>
        <w:t>জড়িয়ে</w:t>
      </w:r>
      <w:r w:rsidR="002150B7" w:rsidRPr="002150B7">
        <w:rPr>
          <w:lang w:bidi="bn-BD"/>
        </w:rPr>
        <w:t xml:space="preserve">, </w:t>
      </w:r>
      <w:r w:rsidR="002150B7" w:rsidRPr="002150B7">
        <w:rPr>
          <w:cs/>
          <w:lang w:bidi="bn-BD"/>
        </w:rPr>
        <w:t>চাদরের দু-প্রান্ত</w:t>
      </w:r>
      <w:r w:rsidR="002150B7" w:rsidRPr="002150B7">
        <w:rPr>
          <w:lang w:bidi="bn-BD"/>
        </w:rPr>
        <w:t xml:space="preserve"> </w:t>
      </w:r>
      <w:r w:rsidR="009E49D7">
        <w:rPr>
          <w:rFonts w:hint="cs"/>
          <w:cs/>
          <w:lang w:bidi="bn-BD"/>
        </w:rPr>
        <w:t>দু</w:t>
      </w:r>
      <w:r w:rsidR="002150B7" w:rsidRPr="002150B7">
        <w:rPr>
          <w:lang w:bidi="bn-BD"/>
        </w:rPr>
        <w:t>’</w:t>
      </w:r>
      <w:r w:rsidR="002150B7" w:rsidRPr="002150B7">
        <w:rPr>
          <w:cs/>
          <w:lang w:bidi="bn-BD"/>
        </w:rPr>
        <w:t>কাধে পেঁচিয়ে এবং মাথায়</w:t>
      </w:r>
      <w:r w:rsidR="002150B7" w:rsidRPr="002150B7">
        <w:rPr>
          <w:lang w:bidi="bn-BD"/>
        </w:rPr>
        <w:t xml:space="preserve"> </w:t>
      </w:r>
      <w:r w:rsidR="002150B7" w:rsidRPr="00AD22B3">
        <w:rPr>
          <w:cs/>
          <w:lang w:bidi="bn-BD"/>
        </w:rPr>
        <w:t xml:space="preserve">একটি </w:t>
      </w:r>
      <w:r w:rsidR="00AD22B3" w:rsidRPr="00AD22B3">
        <w:rPr>
          <w:rFonts w:hint="cs"/>
          <w:cs/>
          <w:lang w:bidi="bn-BD"/>
        </w:rPr>
        <w:t>পট্টি</w:t>
      </w:r>
      <w:r w:rsidR="009E49D7" w:rsidRPr="00AD22B3">
        <w:rPr>
          <w:rFonts w:hint="cs"/>
          <w:cs/>
          <w:lang w:bidi="bn-BD"/>
        </w:rPr>
        <w:t xml:space="preserve"> বেঁধে</w:t>
      </w:r>
      <w:r w:rsidR="002150B7" w:rsidRPr="00AD22B3">
        <w:rPr>
          <w:cs/>
          <w:lang w:bidi="bn-BD"/>
        </w:rPr>
        <w:t xml:space="preserve"> (ঘর থেকে) বের হলেন </w:t>
      </w:r>
      <w:r w:rsidR="002150B7" w:rsidRPr="002150B7">
        <w:rPr>
          <w:cs/>
          <w:lang w:bidi="bn-BD"/>
        </w:rPr>
        <w:t>এবং মিম্বরে উঠে বসলেন। হামদ ও সানার</w:t>
      </w:r>
      <w:r w:rsidR="002150B7" w:rsidRPr="002150B7">
        <w:rPr>
          <w:lang w:bidi="bn-BD"/>
        </w:rPr>
        <w:t xml:space="preserve"> </w:t>
      </w:r>
      <w:r w:rsidR="002150B7" w:rsidRPr="002150B7">
        <w:rPr>
          <w:cs/>
          <w:lang w:bidi="bn-BD"/>
        </w:rPr>
        <w:t>পর বললেন</w:t>
      </w:r>
      <w:r w:rsidR="002150B7" w:rsidRPr="002150B7">
        <w:rPr>
          <w:lang w:bidi="bn-BD"/>
        </w:rPr>
        <w:t xml:space="preserve">, </w:t>
      </w:r>
      <w:r w:rsidR="00872080">
        <w:rPr>
          <w:rFonts w:hint="cs"/>
          <w:cs/>
          <w:lang w:bidi="bn-BD"/>
        </w:rPr>
        <w:t>“</w:t>
      </w:r>
      <w:r w:rsidR="002150B7" w:rsidRPr="002150B7">
        <w:rPr>
          <w:cs/>
          <w:lang w:bidi="bn-BD"/>
        </w:rPr>
        <w:t>হে লোক</w:t>
      </w:r>
      <w:r w:rsidR="002150B7" w:rsidRPr="002150B7">
        <w:rPr>
          <w:lang w:bidi="bn-BD"/>
        </w:rPr>
        <w:t xml:space="preserve"> </w:t>
      </w:r>
      <w:r w:rsidR="002150B7" w:rsidRPr="002150B7">
        <w:rPr>
          <w:cs/>
          <w:lang w:bidi="bn-BD"/>
        </w:rPr>
        <w:t>সকল</w:t>
      </w:r>
      <w:r w:rsidR="002150B7">
        <w:rPr>
          <w:rFonts w:hint="cs"/>
          <w:cs/>
          <w:lang w:bidi="bn-BD"/>
        </w:rPr>
        <w:t>! জ</w:t>
      </w:r>
      <w:r w:rsidR="002150B7" w:rsidRPr="002150B7">
        <w:rPr>
          <w:cs/>
          <w:lang w:bidi="bn-BD"/>
        </w:rPr>
        <w:t>নসংখ্যা উত্তর উত্তর</w:t>
      </w:r>
      <w:r w:rsidR="002150B7" w:rsidRPr="002150B7">
        <w:rPr>
          <w:lang w:bidi="bn-BD"/>
        </w:rPr>
        <w:t xml:space="preserve"> </w:t>
      </w:r>
      <w:r w:rsidR="002150B7" w:rsidRPr="002150B7">
        <w:rPr>
          <w:cs/>
          <w:lang w:bidi="bn-BD"/>
        </w:rPr>
        <w:t xml:space="preserve">বৃদ্ধি পেতে থাকবে আর আনসারগণের সংখ্যা </w:t>
      </w:r>
      <w:r w:rsidR="00044BAF" w:rsidRPr="00044BAF">
        <w:rPr>
          <w:cs/>
          <w:lang w:bidi="bn-BD"/>
        </w:rPr>
        <w:t xml:space="preserve">ক্রমশ: </w:t>
      </w:r>
      <w:r w:rsidR="002150B7">
        <w:rPr>
          <w:rFonts w:hint="cs"/>
          <w:cs/>
          <w:lang w:bidi="bn-BD"/>
        </w:rPr>
        <w:t>হ্রাস</w:t>
      </w:r>
      <w:r w:rsidR="002150B7">
        <w:rPr>
          <w:cs/>
          <w:lang w:bidi="bn-BD"/>
        </w:rPr>
        <w:t xml:space="preserve"> পেয়ে যাবে! এমনকি তা</w:t>
      </w:r>
      <w:r w:rsidR="002150B7" w:rsidRPr="002150B7">
        <w:rPr>
          <w:cs/>
          <w:lang w:bidi="bn-BD"/>
        </w:rPr>
        <w:t>রা</w:t>
      </w:r>
      <w:r w:rsidR="002150B7" w:rsidRPr="002150B7">
        <w:rPr>
          <w:lang w:bidi="bn-BD"/>
        </w:rPr>
        <w:t xml:space="preserve"> </w:t>
      </w:r>
      <w:r w:rsidR="002150B7">
        <w:rPr>
          <w:cs/>
          <w:lang w:bidi="bn-BD"/>
        </w:rPr>
        <w:t xml:space="preserve">খাদ্য-দ্রব্যে লবনের </w:t>
      </w:r>
      <w:r w:rsidR="002150B7">
        <w:rPr>
          <w:rFonts w:hint="cs"/>
          <w:cs/>
          <w:lang w:bidi="bn-BD"/>
        </w:rPr>
        <w:t>মতো</w:t>
      </w:r>
      <w:r w:rsidR="002150B7">
        <w:rPr>
          <w:cs/>
          <w:lang w:bidi="bn-BD"/>
        </w:rPr>
        <w:t xml:space="preserve"> (সামান্য পরিমা</w:t>
      </w:r>
      <w:r w:rsidR="002150B7">
        <w:rPr>
          <w:rFonts w:hint="cs"/>
          <w:cs/>
          <w:lang w:bidi="bn-BD"/>
        </w:rPr>
        <w:t>ণে</w:t>
      </w:r>
      <w:r w:rsidR="002150B7">
        <w:rPr>
          <w:cs/>
          <w:lang w:bidi="bn-BD"/>
        </w:rPr>
        <w:t>) পরি</w:t>
      </w:r>
      <w:r w:rsidR="002150B7">
        <w:rPr>
          <w:rFonts w:hint="cs"/>
          <w:cs/>
          <w:lang w:bidi="bn-BD"/>
        </w:rPr>
        <w:t>ণ</w:t>
      </w:r>
      <w:r w:rsidR="002150B7" w:rsidRPr="002150B7">
        <w:rPr>
          <w:cs/>
          <w:lang w:bidi="bn-BD"/>
        </w:rPr>
        <w:t>ত হবে। তোমাদের মধ্যে যদি কেউ এমন</w:t>
      </w:r>
      <w:r w:rsidR="002150B7" w:rsidRPr="002150B7">
        <w:rPr>
          <w:lang w:bidi="bn-BD"/>
        </w:rPr>
        <w:t xml:space="preserve"> </w:t>
      </w:r>
      <w:r w:rsidR="002150B7" w:rsidRPr="002150B7">
        <w:rPr>
          <w:cs/>
          <w:lang w:bidi="bn-BD"/>
        </w:rPr>
        <w:t>ক্ষমতা ও কর্তৃত্ব লাভ করে সে ইচ্ছা করলে কারো উপকার বা অপকার করতে</w:t>
      </w:r>
      <w:r w:rsidR="002150B7" w:rsidRPr="002150B7">
        <w:rPr>
          <w:lang w:bidi="bn-BD"/>
        </w:rPr>
        <w:t xml:space="preserve"> </w:t>
      </w:r>
      <w:r w:rsidR="002150B7" w:rsidRPr="002150B7">
        <w:rPr>
          <w:cs/>
          <w:lang w:bidi="bn-BD"/>
        </w:rPr>
        <w:t>পারে</w:t>
      </w:r>
      <w:r w:rsidR="002150B7" w:rsidRPr="002150B7">
        <w:rPr>
          <w:lang w:bidi="bn-BD"/>
        </w:rPr>
        <w:t xml:space="preserve">, </w:t>
      </w:r>
      <w:r w:rsidR="002150B7" w:rsidRPr="002150B7">
        <w:rPr>
          <w:cs/>
          <w:lang w:bidi="bn-BD"/>
        </w:rPr>
        <w:t xml:space="preserve">তখন সে যেন </w:t>
      </w:r>
      <w:r w:rsidR="00872080">
        <w:rPr>
          <w:rFonts w:hint="cs"/>
          <w:cs/>
          <w:lang w:bidi="bn-BD"/>
        </w:rPr>
        <w:t xml:space="preserve">উত্তম </w:t>
      </w:r>
      <w:r w:rsidR="002150B7" w:rsidRPr="002150B7">
        <w:rPr>
          <w:cs/>
          <w:lang w:bidi="bn-BD"/>
        </w:rPr>
        <w:t xml:space="preserve">আনসারদের </w:t>
      </w:r>
      <w:r w:rsidR="00872080">
        <w:rPr>
          <w:rFonts w:hint="cs"/>
          <w:cs/>
          <w:lang w:bidi="bn-BD"/>
        </w:rPr>
        <w:t xml:space="preserve">ভালো </w:t>
      </w:r>
      <w:r w:rsidR="002150B7" w:rsidRPr="002150B7">
        <w:rPr>
          <w:cs/>
          <w:lang w:bidi="bn-BD"/>
        </w:rPr>
        <w:t xml:space="preserve">কার্যাবলী </w:t>
      </w:r>
      <w:r w:rsidR="00872080">
        <w:rPr>
          <w:rFonts w:hint="cs"/>
          <w:cs/>
          <w:lang w:bidi="bn-BD"/>
        </w:rPr>
        <w:t xml:space="preserve">গ্রহণ </w:t>
      </w:r>
      <w:r w:rsidR="00872080">
        <w:rPr>
          <w:cs/>
          <w:lang w:bidi="bn-BD"/>
        </w:rPr>
        <w:t>করে এবং তা</w:t>
      </w:r>
      <w:r w:rsidR="002150B7" w:rsidRPr="002150B7">
        <w:rPr>
          <w:cs/>
          <w:lang w:bidi="bn-BD"/>
        </w:rPr>
        <w:t>দের</w:t>
      </w:r>
      <w:r w:rsidR="00D36866" w:rsidRPr="00D36866">
        <w:rPr>
          <w:rFonts w:hint="cs"/>
          <w:cs/>
          <w:lang w:bidi="bn-BD"/>
        </w:rPr>
        <w:t xml:space="preserve"> </w:t>
      </w:r>
      <w:r w:rsidR="00D36866">
        <w:rPr>
          <w:rFonts w:hint="cs"/>
          <w:cs/>
          <w:lang w:bidi="bn-BD"/>
        </w:rPr>
        <w:t>মধ্যে ভুল-ত্রুটিকারীর</w:t>
      </w:r>
      <w:r w:rsidR="002150B7" w:rsidRPr="002150B7">
        <w:rPr>
          <w:cs/>
          <w:lang w:bidi="bn-BD"/>
        </w:rPr>
        <w:t xml:space="preserve"> ত্রুটি-বিচ্যুতি ক্ষমা করে</w:t>
      </w:r>
      <w:r w:rsidR="002150B7" w:rsidRPr="002150B7">
        <w:rPr>
          <w:lang w:bidi="bn-BD"/>
        </w:rPr>
        <w:t xml:space="preserve"> </w:t>
      </w:r>
      <w:r w:rsidR="002150B7" w:rsidRPr="002150B7">
        <w:rPr>
          <w:cs/>
          <w:lang w:bidi="bn-BD"/>
        </w:rPr>
        <w:t>দেয়</w:t>
      </w:r>
      <w:r w:rsidR="00872080">
        <w:rPr>
          <w:rFonts w:hint="cs"/>
          <w:cs/>
          <w:lang w:bidi="bn-BD"/>
        </w:rPr>
        <w:t>”</w:t>
      </w:r>
      <w:r w:rsidR="002150B7" w:rsidRPr="00DC0B0C">
        <w:rPr>
          <w:rFonts w:cs="SolaimanLipi"/>
          <w:cs/>
          <w:lang w:bidi="hi-IN"/>
        </w:rPr>
        <w:t>।</w:t>
      </w:r>
      <w:r w:rsidR="00300D40">
        <w:rPr>
          <w:rStyle w:val="FootnoteReference"/>
          <w:cs/>
          <w:lang w:bidi="bn-BD"/>
        </w:rPr>
        <w:footnoteReference w:id="61"/>
      </w:r>
    </w:p>
    <w:p w:rsidR="002352F0" w:rsidRDefault="002352F0" w:rsidP="00C067A3">
      <w:pPr>
        <w:bidi w:val="0"/>
        <w:spacing w:after="0" w:line="240" w:lineRule="auto"/>
        <w:jc w:val="both"/>
        <w:rPr>
          <w:lang w:bidi="bn-BD"/>
        </w:rPr>
      </w:pPr>
      <w:r>
        <w:rPr>
          <w:rFonts w:hint="cs"/>
          <w:cs/>
          <w:lang w:bidi="bn-BD"/>
        </w:rPr>
        <w:t xml:space="preserve">৩- ইমাম বুখারী ও মুসলিম আনাস রাদিয়াল্লাহু </w:t>
      </w:r>
      <w:r>
        <w:rPr>
          <w:rFonts w:hint="cs"/>
          <w:lang w:bidi="bn-BD"/>
        </w:rPr>
        <w:t>‘</w:t>
      </w:r>
      <w:r>
        <w:rPr>
          <w:rFonts w:hint="cs"/>
          <w:cs/>
          <w:lang w:bidi="bn-BD"/>
        </w:rPr>
        <w:t xml:space="preserve">আনহু থেকে বর্ণনা করেন, তিনি বলেন, রাসূলুল্লাহ্ সাল্লাল্লাহু আলাইহি ওয়াসাল্লাম বলেছেন, </w:t>
      </w:r>
    </w:p>
    <w:p w:rsidR="000D0EE2" w:rsidRPr="000D0EE2" w:rsidRDefault="000D0EE2" w:rsidP="00C067A3">
      <w:pPr>
        <w:spacing w:after="0" w:line="240" w:lineRule="auto"/>
        <w:jc w:val="both"/>
        <w:rPr>
          <w:rFonts w:ascii="Traditional Arabic" w:cs="KFGQPC Uthman Taha Naskh"/>
          <w:color w:val="0000CC"/>
          <w:rtl/>
          <w:lang w:bidi="ar-EG"/>
        </w:rPr>
      </w:pPr>
      <w:r w:rsidRPr="000D0EE2">
        <w:rPr>
          <w:rFonts w:ascii="Traditional Arabic" w:cs="KFGQPC Uthman Taha Naskh"/>
          <w:color w:val="0000CC"/>
          <w:rtl/>
          <w:lang w:bidi="ar-EG"/>
        </w:rPr>
        <w:t>«آيَةُ الإِيمَانِ حُبُّ الأَنْصَارِ، وَآيَةُ النِّفَاقِ بُغْضُ الأَنْصَارِ»</w:t>
      </w:r>
      <w:r w:rsidR="00DA0229">
        <w:rPr>
          <w:rFonts w:ascii="Traditional Arabic" w:cs="KFGQPC Uthman Taha Naskh" w:hint="cs"/>
          <w:color w:val="0000CC"/>
          <w:rtl/>
          <w:lang w:bidi="ar-EG"/>
        </w:rPr>
        <w:t>.</w:t>
      </w:r>
    </w:p>
    <w:p w:rsidR="002352F0" w:rsidRPr="004B6071" w:rsidRDefault="004B6071" w:rsidP="00C067A3">
      <w:pPr>
        <w:bidi w:val="0"/>
        <w:spacing w:after="0" w:line="240" w:lineRule="auto"/>
        <w:jc w:val="both"/>
        <w:rPr>
          <w:cs/>
          <w:lang w:bidi="bn-BD"/>
        </w:rPr>
      </w:pPr>
      <w:r>
        <w:rPr>
          <w:rFonts w:hint="cs"/>
          <w:cs/>
          <w:lang w:bidi="bn-BD"/>
        </w:rPr>
        <w:lastRenderedPageBreak/>
        <w:t>“</w:t>
      </w:r>
      <w:r w:rsidRPr="004B6071">
        <w:rPr>
          <w:cs/>
          <w:lang w:bidi="bn-BD"/>
        </w:rPr>
        <w:t>ঈমানের চিহ্ন হ</w:t>
      </w:r>
      <w:r>
        <w:rPr>
          <w:rFonts w:hint="cs"/>
          <w:cs/>
          <w:lang w:bidi="bn-BD"/>
        </w:rPr>
        <w:t>লো</w:t>
      </w:r>
      <w:r w:rsidRPr="004B6071">
        <w:rPr>
          <w:cs/>
          <w:lang w:bidi="bn-BD"/>
        </w:rPr>
        <w:t xml:space="preserve"> আনসার</w:t>
      </w:r>
      <w:r>
        <w:rPr>
          <w:rFonts w:hint="cs"/>
          <w:cs/>
          <w:lang w:bidi="bn-BD"/>
        </w:rPr>
        <w:t>দের</w:t>
      </w:r>
      <w:r w:rsidRPr="004B6071">
        <w:rPr>
          <w:cs/>
          <w:lang w:bidi="bn-BD"/>
        </w:rPr>
        <w:t>কে ভা</w:t>
      </w:r>
      <w:r>
        <w:rPr>
          <w:rFonts w:hint="cs"/>
          <w:cs/>
          <w:lang w:bidi="bn-BD"/>
        </w:rPr>
        <w:t>লো</w:t>
      </w:r>
      <w:r w:rsidRPr="004B6071">
        <w:rPr>
          <w:cs/>
          <w:lang w:bidi="bn-BD"/>
        </w:rPr>
        <w:t>বাসা এবং মুনাফিকীর চিহ্ন হ</w:t>
      </w:r>
      <w:r>
        <w:rPr>
          <w:rFonts w:hint="cs"/>
          <w:cs/>
          <w:lang w:bidi="bn-BD"/>
        </w:rPr>
        <w:t>লো</w:t>
      </w:r>
      <w:r w:rsidRPr="004B6071">
        <w:rPr>
          <w:cs/>
          <w:lang w:bidi="bn-BD"/>
        </w:rPr>
        <w:t xml:space="preserve"> আনসারদের প্রতি বিদ্বেষ</w:t>
      </w:r>
      <w:r w:rsidRPr="004B6071">
        <w:rPr>
          <w:lang w:bidi="bn-BD"/>
        </w:rPr>
        <w:t xml:space="preserve"> </w:t>
      </w:r>
      <w:r w:rsidRPr="004B6071">
        <w:rPr>
          <w:cs/>
          <w:lang w:bidi="bn-BD"/>
        </w:rPr>
        <w:t>পোষণ করা</w:t>
      </w:r>
      <w:r>
        <w:rPr>
          <w:rFonts w:hint="cs"/>
          <w:cs/>
          <w:lang w:bidi="bn-BD"/>
        </w:rPr>
        <w:t>”</w:t>
      </w:r>
      <w:r w:rsidRPr="00DC0B0C">
        <w:rPr>
          <w:rFonts w:cs="SolaimanLipi"/>
          <w:cs/>
          <w:lang w:bidi="hi-IN"/>
        </w:rPr>
        <w:t>।</w:t>
      </w:r>
      <w:r>
        <w:rPr>
          <w:rStyle w:val="FootnoteReference"/>
          <w:cs/>
          <w:lang w:bidi="bn-BD"/>
        </w:rPr>
        <w:footnoteReference w:id="62"/>
      </w:r>
    </w:p>
    <w:p w:rsidR="00C30720" w:rsidRDefault="00157042" w:rsidP="00C067A3">
      <w:pPr>
        <w:bidi w:val="0"/>
        <w:spacing w:after="0" w:line="240" w:lineRule="auto"/>
        <w:jc w:val="both"/>
        <w:rPr>
          <w:lang w:bidi="bn-BD"/>
        </w:rPr>
      </w:pPr>
      <w:r>
        <w:rPr>
          <w:rFonts w:hint="cs"/>
          <w:cs/>
          <w:lang w:bidi="bn-BD"/>
        </w:rPr>
        <w:t>৪</w:t>
      </w:r>
      <w:r w:rsidR="00C30720">
        <w:rPr>
          <w:rFonts w:hint="cs"/>
          <w:cs/>
          <w:lang w:bidi="bn-BD"/>
        </w:rPr>
        <w:t xml:space="preserve">- ইমাম বুখারী ও মুসলিম বারা ইবন আযিব রাদিয়াল্লাহু </w:t>
      </w:r>
      <w:r w:rsidR="00C30720">
        <w:rPr>
          <w:rFonts w:hint="cs"/>
          <w:lang w:bidi="bn-BD"/>
        </w:rPr>
        <w:t>‘</w:t>
      </w:r>
      <w:r w:rsidR="00C30720">
        <w:rPr>
          <w:rFonts w:hint="cs"/>
          <w:cs/>
          <w:lang w:bidi="bn-BD"/>
        </w:rPr>
        <w:t xml:space="preserve">আনহু থেকে বর্ণনা করেন, তিনি বলেন, আমি রাসূলুল্লাহ্ সাল্লাল্লাহু আলাইহি ওয়াসাল্লামকে বলতে শুনেছি, অথবা তিনি বলেন, রাসূলুল্লাহ্ সাল্লাল্লাহু আলাইহি ওয়াসাল্লাম বলেছেন, </w:t>
      </w:r>
    </w:p>
    <w:p w:rsidR="00C30720" w:rsidRPr="00DC0B0C" w:rsidRDefault="00B97B12" w:rsidP="00C067A3">
      <w:pPr>
        <w:spacing w:after="0" w:line="240" w:lineRule="auto"/>
        <w:jc w:val="both"/>
        <w:rPr>
          <w:rFonts w:ascii="Traditional Arabic"/>
          <w:color w:val="0000CC"/>
          <w:szCs w:val="30"/>
          <w:lang w:bidi="bn-BD"/>
        </w:rPr>
      </w:pPr>
      <w:r w:rsidRPr="00B97B12">
        <w:rPr>
          <w:rFonts w:ascii="Traditional Arabic" w:cs="KFGQPC Uthman Taha Naskh"/>
          <w:color w:val="0000CC"/>
          <w:rtl/>
          <w:lang w:bidi="ar-EG"/>
        </w:rPr>
        <w:t>«الأَنْصَارُ لاَ يُحِبُّهُمْ إِلَّا مُؤْمِنٌ، وَلاَ يُبْغِضُهُمْ إِلَّا مُنَافِقٌ، فَمَنْ أَحَبَّهُمْ أَحَبَّهُ اللَّهُ، وَمَنْ أَبْغَضَهُمْ أَبْغَضَهُ اللَّهُ»</w:t>
      </w:r>
      <w:r w:rsidR="00DA0229">
        <w:rPr>
          <w:rFonts w:ascii="Traditional Arabic" w:cs="KFGQPC Uthman Taha Naskh" w:hint="cs"/>
          <w:color w:val="0000CC"/>
          <w:rtl/>
          <w:lang w:bidi="ar-EG"/>
        </w:rPr>
        <w:t>.</w:t>
      </w:r>
    </w:p>
    <w:p w:rsidR="00B97B12" w:rsidRDefault="00B84B00" w:rsidP="00C067A3">
      <w:pPr>
        <w:bidi w:val="0"/>
        <w:spacing w:after="0" w:line="240" w:lineRule="auto"/>
        <w:jc w:val="both"/>
        <w:rPr>
          <w:lang w:bidi="bn-BD"/>
        </w:rPr>
      </w:pPr>
      <w:r>
        <w:rPr>
          <w:rFonts w:hint="cs"/>
          <w:cs/>
          <w:lang w:bidi="bn-BD"/>
        </w:rPr>
        <w:t>“</w:t>
      </w:r>
      <w:r w:rsidRPr="00B84B00">
        <w:rPr>
          <w:cs/>
          <w:lang w:bidi="bn-BD"/>
        </w:rPr>
        <w:t xml:space="preserve">মুমিনরাই </w:t>
      </w:r>
      <w:r>
        <w:rPr>
          <w:rFonts w:hint="cs"/>
          <w:cs/>
          <w:lang w:bidi="bn-BD"/>
        </w:rPr>
        <w:t>আনসারদেরকে</w:t>
      </w:r>
      <w:r w:rsidRPr="00B84B00">
        <w:rPr>
          <w:cs/>
          <w:lang w:bidi="bn-BD"/>
        </w:rPr>
        <w:t xml:space="preserve"> </w:t>
      </w:r>
      <w:r>
        <w:rPr>
          <w:rFonts w:hint="cs"/>
          <w:cs/>
          <w:lang w:bidi="bn-BD"/>
        </w:rPr>
        <w:t xml:space="preserve">ভালোবাসে </w:t>
      </w:r>
      <w:r w:rsidRPr="00B84B00">
        <w:rPr>
          <w:cs/>
          <w:lang w:bidi="bn-BD"/>
        </w:rPr>
        <w:t>এবং মুনা</w:t>
      </w:r>
      <w:r>
        <w:rPr>
          <w:cs/>
          <w:lang w:bidi="bn-BD"/>
        </w:rPr>
        <w:t>ফিকরাই তাদের প্রতি বিদ্বেষ পোষ</w:t>
      </w:r>
      <w:r>
        <w:rPr>
          <w:rFonts w:hint="cs"/>
          <w:cs/>
          <w:lang w:bidi="bn-BD"/>
        </w:rPr>
        <w:t>ণ</w:t>
      </w:r>
      <w:r w:rsidRPr="00B84B00">
        <w:rPr>
          <w:cs/>
          <w:lang w:bidi="bn-BD"/>
        </w:rPr>
        <w:t xml:space="preserve"> করে।</w:t>
      </w:r>
      <w:r w:rsidRPr="00B84B00">
        <w:rPr>
          <w:lang w:bidi="bn-BD"/>
        </w:rPr>
        <w:t xml:space="preserve"> </w:t>
      </w:r>
      <w:r w:rsidRPr="00B84B00">
        <w:rPr>
          <w:cs/>
          <w:lang w:bidi="bn-BD"/>
        </w:rPr>
        <w:t>যারা</w:t>
      </w:r>
      <w:r>
        <w:rPr>
          <w:cs/>
          <w:lang w:bidi="bn-BD"/>
        </w:rPr>
        <w:t xml:space="preserve"> তা</w:t>
      </w:r>
      <w:r w:rsidRPr="00B84B00">
        <w:rPr>
          <w:cs/>
          <w:lang w:bidi="bn-BD"/>
        </w:rPr>
        <w:t>দের</w:t>
      </w:r>
      <w:r>
        <w:rPr>
          <w:rFonts w:hint="cs"/>
          <w:cs/>
          <w:lang w:bidi="bn-BD"/>
        </w:rPr>
        <w:t>কে</w:t>
      </w:r>
      <w:r w:rsidRPr="00B84B00">
        <w:rPr>
          <w:cs/>
          <w:lang w:bidi="bn-BD"/>
        </w:rPr>
        <w:t xml:space="preserve"> ভা</w:t>
      </w:r>
      <w:r>
        <w:rPr>
          <w:rFonts w:hint="cs"/>
          <w:cs/>
          <w:lang w:bidi="bn-BD"/>
        </w:rPr>
        <w:t>লো</w:t>
      </w:r>
      <w:r w:rsidRPr="00B84B00">
        <w:rPr>
          <w:cs/>
          <w:lang w:bidi="bn-BD"/>
        </w:rPr>
        <w:t>বাসে আল্লাহ তাদের</w:t>
      </w:r>
      <w:r>
        <w:rPr>
          <w:rFonts w:hint="cs"/>
          <w:cs/>
          <w:lang w:bidi="bn-BD"/>
        </w:rPr>
        <w:t>কে</w:t>
      </w:r>
      <w:r w:rsidRPr="00B84B00">
        <w:rPr>
          <w:cs/>
          <w:lang w:bidi="bn-BD"/>
        </w:rPr>
        <w:t xml:space="preserve"> ভা</w:t>
      </w:r>
      <w:r>
        <w:rPr>
          <w:rFonts w:hint="cs"/>
          <w:cs/>
          <w:lang w:bidi="bn-BD"/>
        </w:rPr>
        <w:t>লো</w:t>
      </w:r>
      <w:r w:rsidRPr="00B84B00">
        <w:rPr>
          <w:cs/>
          <w:lang w:bidi="bn-BD"/>
        </w:rPr>
        <w:t>বাসেন</w:t>
      </w:r>
      <w:r w:rsidRPr="00B84B00">
        <w:rPr>
          <w:lang w:bidi="bn-BD"/>
        </w:rPr>
        <w:t xml:space="preserve">, </w:t>
      </w:r>
      <w:r w:rsidRPr="00B84B00">
        <w:rPr>
          <w:cs/>
          <w:lang w:bidi="bn-BD"/>
        </w:rPr>
        <w:t>যারা তাদের প্রতি বিদ্বেষ পোষণ করে</w:t>
      </w:r>
      <w:r w:rsidRPr="00B84B00">
        <w:rPr>
          <w:lang w:bidi="bn-BD"/>
        </w:rPr>
        <w:t xml:space="preserve"> </w:t>
      </w:r>
      <w:r w:rsidRPr="00B84B00">
        <w:rPr>
          <w:cs/>
          <w:lang w:bidi="bn-BD"/>
        </w:rPr>
        <w:t xml:space="preserve">আল্লাহ তাদের </w:t>
      </w:r>
      <w:r>
        <w:rPr>
          <w:rFonts w:hint="cs"/>
          <w:cs/>
          <w:lang w:bidi="bn-BD"/>
        </w:rPr>
        <w:t>ঘৃ</w:t>
      </w:r>
      <w:r w:rsidRPr="00B84B00">
        <w:rPr>
          <w:cs/>
          <w:lang w:bidi="bn-BD"/>
        </w:rPr>
        <w:t>ণা করেন</w:t>
      </w:r>
      <w:r>
        <w:rPr>
          <w:rFonts w:hint="cs"/>
          <w:cs/>
          <w:lang w:bidi="bn-BD"/>
        </w:rPr>
        <w:t>”</w:t>
      </w:r>
      <w:r w:rsidRPr="00DC0B0C">
        <w:rPr>
          <w:rFonts w:cs="SolaimanLipi"/>
          <w:cs/>
          <w:lang w:bidi="hi-IN"/>
        </w:rPr>
        <w:t>।</w:t>
      </w:r>
      <w:r>
        <w:rPr>
          <w:rStyle w:val="FootnoteReference"/>
          <w:cs/>
          <w:lang w:bidi="bn-BD"/>
        </w:rPr>
        <w:footnoteReference w:id="63"/>
      </w:r>
    </w:p>
    <w:p w:rsidR="00157042" w:rsidRDefault="00157042" w:rsidP="00C067A3">
      <w:pPr>
        <w:bidi w:val="0"/>
        <w:spacing w:after="0" w:line="240" w:lineRule="auto"/>
        <w:jc w:val="both"/>
        <w:rPr>
          <w:lang w:bidi="bn-BD"/>
        </w:rPr>
      </w:pPr>
      <w:r>
        <w:rPr>
          <w:rFonts w:hint="cs"/>
          <w:cs/>
          <w:lang w:bidi="bn-BD"/>
        </w:rPr>
        <w:t xml:space="preserve">৫- ইমাম মুসলিম আবু হুরায়রা রাদিয়াল্লাহু </w:t>
      </w:r>
      <w:r>
        <w:rPr>
          <w:rFonts w:hint="cs"/>
          <w:lang w:bidi="bn-BD"/>
        </w:rPr>
        <w:t>‘</w:t>
      </w:r>
      <w:r>
        <w:rPr>
          <w:rFonts w:hint="cs"/>
          <w:cs/>
          <w:lang w:bidi="bn-BD"/>
        </w:rPr>
        <w:t xml:space="preserve">আনহু থেকে বর্ণনা করেন, তিনি বলেন, রাসূলুল্লাহ্ সাল্লাল্লাহু আলাইহি ওয়াসাল্লাম বলেছেন, </w:t>
      </w:r>
    </w:p>
    <w:p w:rsidR="004B6EE9" w:rsidRPr="00DC0B0C" w:rsidRDefault="004B6EE9" w:rsidP="00C067A3">
      <w:pPr>
        <w:spacing w:after="0" w:line="240" w:lineRule="auto"/>
        <w:jc w:val="both"/>
        <w:rPr>
          <w:rFonts w:ascii="Traditional Arabic"/>
          <w:color w:val="0000CC"/>
          <w:szCs w:val="30"/>
          <w:lang w:bidi="bn-BD"/>
        </w:rPr>
      </w:pPr>
      <w:r w:rsidRPr="004B6EE9">
        <w:rPr>
          <w:rFonts w:ascii="Traditional Arabic" w:cs="KFGQPC Uthman Taha Naskh"/>
          <w:color w:val="0000CC"/>
          <w:rtl/>
          <w:lang w:bidi="ar-EG"/>
        </w:rPr>
        <w:t>«لَا يُبْغِضُ الْأَنْصَارَ رَجُلٌ يُؤْمِنُ بِاللهِ وَالْيَوْمِ الْآخِرِ»</w:t>
      </w:r>
      <w:r w:rsidR="00DA0229">
        <w:rPr>
          <w:rFonts w:ascii="Traditional Arabic" w:cs="KFGQPC Uthman Taha Naskh" w:hint="cs"/>
          <w:color w:val="0000CC"/>
          <w:rtl/>
          <w:lang w:bidi="ar-EG"/>
        </w:rPr>
        <w:t>.</w:t>
      </w:r>
    </w:p>
    <w:p w:rsidR="00157042" w:rsidRDefault="004B6EE9" w:rsidP="00C067A3">
      <w:pPr>
        <w:bidi w:val="0"/>
        <w:spacing w:after="0" w:line="240" w:lineRule="auto"/>
        <w:jc w:val="both"/>
        <w:rPr>
          <w:lang w:bidi="bn-BD"/>
        </w:rPr>
      </w:pPr>
      <w:r>
        <w:rPr>
          <w:rFonts w:hint="cs"/>
          <w:cs/>
          <w:lang w:bidi="bn-BD"/>
        </w:rPr>
        <w:t xml:space="preserve">“যে ব্যক্তি </w:t>
      </w:r>
      <w:r>
        <w:rPr>
          <w:cs/>
          <w:lang w:bidi="bn-BD"/>
        </w:rPr>
        <w:t>আল্লাহ ও আখিরাতের প্রতি বিশ্বাস</w:t>
      </w:r>
      <w:r w:rsidRPr="004B6EE9">
        <w:rPr>
          <w:cs/>
          <w:lang w:bidi="bn-BD"/>
        </w:rPr>
        <w:t xml:space="preserve"> </w:t>
      </w:r>
      <w:r>
        <w:rPr>
          <w:rFonts w:hint="cs"/>
          <w:cs/>
          <w:lang w:bidi="bn-BD"/>
        </w:rPr>
        <w:t xml:space="preserve">রাখে সে </w:t>
      </w:r>
      <w:r w:rsidRPr="004B6EE9">
        <w:rPr>
          <w:cs/>
          <w:lang w:bidi="bn-BD"/>
        </w:rPr>
        <w:t>আনসারদের প্রতি বিদ্বেষ পোষণ করতে পারে</w:t>
      </w:r>
      <w:r w:rsidRPr="004B6EE9">
        <w:rPr>
          <w:lang w:bidi="bn-BD"/>
        </w:rPr>
        <w:t xml:space="preserve"> </w:t>
      </w:r>
      <w:r w:rsidRPr="004B6EE9">
        <w:rPr>
          <w:cs/>
          <w:lang w:bidi="bn-BD"/>
        </w:rPr>
        <w:t>না</w:t>
      </w:r>
      <w:r>
        <w:rPr>
          <w:rFonts w:hint="cs"/>
          <w:cs/>
          <w:lang w:bidi="bn-BD"/>
        </w:rPr>
        <w:t>”</w:t>
      </w:r>
      <w:r w:rsidRPr="00DC0B0C">
        <w:rPr>
          <w:rFonts w:cs="SolaimanLipi"/>
          <w:cs/>
          <w:lang w:bidi="hi-IN"/>
        </w:rPr>
        <w:t>।</w:t>
      </w:r>
      <w:r>
        <w:rPr>
          <w:rStyle w:val="FootnoteReference"/>
          <w:cs/>
          <w:lang w:bidi="bn-BD"/>
        </w:rPr>
        <w:footnoteReference w:id="64"/>
      </w:r>
    </w:p>
    <w:p w:rsidR="00873F9F" w:rsidRPr="00DC0B0C" w:rsidRDefault="00873F9F" w:rsidP="00C067A3">
      <w:pPr>
        <w:bidi w:val="0"/>
        <w:spacing w:after="0" w:line="240" w:lineRule="auto"/>
        <w:jc w:val="both"/>
        <w:rPr>
          <w:szCs w:val="30"/>
          <w:cs/>
          <w:lang w:bidi="bn-BD"/>
        </w:rPr>
      </w:pPr>
      <w:r>
        <w:rPr>
          <w:rFonts w:hint="cs"/>
          <w:cs/>
          <w:lang w:bidi="bn-BD"/>
        </w:rPr>
        <w:t xml:space="preserve">৬- ইমাম বুখারী আনাস ইবন মালিক রাদিয়াল্লাহু </w:t>
      </w:r>
      <w:r>
        <w:rPr>
          <w:rFonts w:hint="cs"/>
          <w:lang w:bidi="bn-BD"/>
        </w:rPr>
        <w:t>‘</w:t>
      </w:r>
      <w:r>
        <w:rPr>
          <w:rFonts w:hint="cs"/>
          <w:cs/>
          <w:lang w:bidi="bn-BD"/>
        </w:rPr>
        <w:t xml:space="preserve">আনহু থেকে বর্ণনা করেন, তিনি বলেন, </w:t>
      </w:r>
    </w:p>
    <w:p w:rsidR="000C09CD" w:rsidRPr="00DC0B0C" w:rsidRDefault="005036C5" w:rsidP="005036C5">
      <w:pPr>
        <w:spacing w:after="0" w:line="240" w:lineRule="auto"/>
        <w:jc w:val="both"/>
        <w:rPr>
          <w:rFonts w:ascii="Traditional Arabic"/>
          <w:color w:val="0000CC"/>
          <w:szCs w:val="30"/>
          <w:cs/>
          <w:lang w:bidi="bn-BD"/>
        </w:rPr>
      </w:pPr>
      <w:r w:rsidRPr="000C09CD">
        <w:rPr>
          <w:rFonts w:ascii="Traditional Arabic" w:cs="KFGQPC Uthman Taha Naskh"/>
          <w:color w:val="0000CC"/>
          <w:rtl/>
          <w:lang w:bidi="ar-EG"/>
        </w:rPr>
        <w:t>«</w:t>
      </w:r>
      <w:r w:rsidR="000C09CD" w:rsidRPr="000C09CD">
        <w:rPr>
          <w:rFonts w:ascii="Traditional Arabic" w:cs="KFGQPC Uthman Taha Naskh"/>
          <w:color w:val="0000CC"/>
          <w:rtl/>
          <w:lang w:bidi="ar-EG"/>
        </w:rPr>
        <w:t>جَاءَتِ امْرَأَةٌ مِنَ الأَنْصَارِ إِلَى رَسُولِ اللَّهِ صَلَّى اللهُ عَلَيْهِ وَسَلَّمَ وَمَعَهَا صَبِيٌّ لَهَا، فَكَلَّمَهَا رَسُولُ اللَّهِ صَلَّى اللهُ عَلَيْهِ وَسَلَّمَ، فَقَالَ: «وَالَّذِي نَفْسِي بِيَدِهِ، إِنَّكُمْ أَحَبُّ النَّاسِ إِلَيَّ مَرَّتَيْنِ</w:t>
      </w:r>
      <w:r w:rsidRPr="000C09CD">
        <w:rPr>
          <w:rFonts w:ascii="Traditional Arabic" w:cs="KFGQPC Uthman Taha Naskh"/>
          <w:color w:val="0000CC"/>
          <w:rtl/>
          <w:lang w:bidi="ar-EG"/>
        </w:rPr>
        <w:t>»</w:t>
      </w:r>
      <w:r w:rsidR="000C09CD">
        <w:rPr>
          <w:rFonts w:ascii="Traditional Arabic" w:cs="KFGQPC Uthman Taha Naskh" w:hint="cs"/>
          <w:color w:val="0000CC"/>
          <w:rtl/>
          <w:lang w:bidi="ar-EG"/>
        </w:rPr>
        <w:t>.</w:t>
      </w:r>
    </w:p>
    <w:p w:rsidR="000C09CD" w:rsidRDefault="005036C5" w:rsidP="00C067A3">
      <w:pPr>
        <w:bidi w:val="0"/>
        <w:spacing w:after="0" w:line="240" w:lineRule="auto"/>
        <w:jc w:val="both"/>
        <w:rPr>
          <w:cs/>
          <w:lang w:bidi="bn-BD"/>
        </w:rPr>
      </w:pPr>
      <w:r>
        <w:rPr>
          <w:rFonts w:hint="cs"/>
          <w:cs/>
          <w:lang w:bidi="bn-BD"/>
        </w:rPr>
        <w:t>“</w:t>
      </w:r>
      <w:r w:rsidR="00CC1B43" w:rsidRPr="00CC1B43">
        <w:rPr>
          <w:cs/>
          <w:lang w:bidi="bn-BD"/>
        </w:rPr>
        <w:t xml:space="preserve">একজন আনসারী মহিলা তার শিশুসহ </w:t>
      </w:r>
      <w:r w:rsidR="0004126E">
        <w:rPr>
          <w:rFonts w:hint="cs"/>
          <w:cs/>
          <w:lang w:bidi="bn-BD"/>
        </w:rPr>
        <w:t>রাসূলুল্লাহ্ সাল্লাল্লাহু আলাইহি ওয়াসাল্লামের নিকট উপস্থিত</w:t>
      </w:r>
      <w:r w:rsidR="00CC1B43" w:rsidRPr="00CC1B43">
        <w:rPr>
          <w:lang w:bidi="bn-BD"/>
        </w:rPr>
        <w:t xml:space="preserve"> </w:t>
      </w:r>
      <w:r w:rsidR="00CC1B43" w:rsidRPr="00CC1B43">
        <w:rPr>
          <w:cs/>
          <w:lang w:bidi="bn-BD"/>
        </w:rPr>
        <w:t xml:space="preserve">হলেন। </w:t>
      </w:r>
      <w:r w:rsidR="0004126E">
        <w:rPr>
          <w:rFonts w:hint="cs"/>
          <w:cs/>
          <w:lang w:bidi="bn-BD"/>
        </w:rPr>
        <w:t xml:space="preserve">রাসূলুল্লাহ্ সাল্লাল্লাহু আলাইহি ওয়াসাল্লাম </w:t>
      </w:r>
      <w:r w:rsidR="00CC1B43" w:rsidRPr="00CC1B43">
        <w:rPr>
          <w:cs/>
          <w:lang w:bidi="bn-BD"/>
        </w:rPr>
        <w:lastRenderedPageBreak/>
        <w:t>তার সঙ্গে আলাপ করলেন এবং বললেন</w:t>
      </w:r>
      <w:r w:rsidR="00CC1B43" w:rsidRPr="00CC1B43">
        <w:rPr>
          <w:lang w:bidi="bn-BD"/>
        </w:rPr>
        <w:t xml:space="preserve">, </w:t>
      </w:r>
      <w:r w:rsidR="0004126E">
        <w:rPr>
          <w:lang w:bidi="bn-BD"/>
        </w:rPr>
        <w:t>“</w:t>
      </w:r>
      <w:r w:rsidR="00CC1B43" w:rsidRPr="00CC1B43">
        <w:rPr>
          <w:cs/>
          <w:lang w:bidi="bn-BD"/>
        </w:rPr>
        <w:t>ঐ সত্তার কসম যাঁর হাতে আমার প্রাণ</w:t>
      </w:r>
      <w:r w:rsidR="00CC1B43" w:rsidRPr="00CC1B43">
        <w:rPr>
          <w:lang w:bidi="bn-BD"/>
        </w:rPr>
        <w:t xml:space="preserve">, </w:t>
      </w:r>
      <w:r w:rsidR="00CC1B43" w:rsidRPr="00CC1B43">
        <w:rPr>
          <w:cs/>
          <w:lang w:bidi="bn-BD"/>
        </w:rPr>
        <w:t>লোকদের মধ্যে তোমরাই আমার সর্বাপেক্ষা</w:t>
      </w:r>
      <w:r w:rsidR="00CC1B43" w:rsidRPr="00CC1B43">
        <w:rPr>
          <w:lang w:bidi="bn-BD"/>
        </w:rPr>
        <w:t xml:space="preserve"> </w:t>
      </w:r>
      <w:r w:rsidR="00CC1B43" w:rsidRPr="00CC1B43">
        <w:rPr>
          <w:cs/>
          <w:lang w:bidi="bn-BD"/>
        </w:rPr>
        <w:t>প্রিয়জন</w:t>
      </w:r>
      <w:r w:rsidR="0004126E">
        <w:rPr>
          <w:rFonts w:hint="cs"/>
          <w:cs/>
          <w:lang w:bidi="bn-BD"/>
        </w:rPr>
        <w:t>”</w:t>
      </w:r>
      <w:r w:rsidR="00CC1B43" w:rsidRPr="00DC0B0C">
        <w:rPr>
          <w:rFonts w:cs="SolaimanLipi"/>
          <w:cs/>
          <w:lang w:bidi="hi-IN"/>
        </w:rPr>
        <w:t xml:space="preserve">। </w:t>
      </w:r>
      <w:r w:rsidR="00CC1B43" w:rsidRPr="00DC0B0C">
        <w:rPr>
          <w:cs/>
          <w:lang w:bidi="bn-IN"/>
        </w:rPr>
        <w:t>এ</w:t>
      </w:r>
      <w:r w:rsidR="00A664FB">
        <w:rPr>
          <w:rFonts w:hint="cs"/>
          <w:cs/>
          <w:lang w:bidi="bn-BD"/>
        </w:rPr>
        <w:t xml:space="preserve"> </w:t>
      </w:r>
      <w:r w:rsidR="00CC1B43" w:rsidRPr="00DC0B0C">
        <w:rPr>
          <w:cs/>
          <w:lang w:bidi="bn-IN"/>
        </w:rPr>
        <w:t>কথাটি তিনি দু</w:t>
      </w:r>
      <w:r w:rsidR="00CC1B43" w:rsidRPr="00CC1B43">
        <w:rPr>
          <w:lang w:bidi="bn-BD"/>
        </w:rPr>
        <w:t>’</w:t>
      </w:r>
      <w:r w:rsidR="00CC1B43" w:rsidRPr="00CC1B43">
        <w:rPr>
          <w:cs/>
          <w:lang w:bidi="bn-BD"/>
        </w:rPr>
        <w:t>বার</w:t>
      </w:r>
      <w:r w:rsidR="00CC1B43" w:rsidRPr="00CC1B43">
        <w:rPr>
          <w:lang w:bidi="bn-BD"/>
        </w:rPr>
        <w:t xml:space="preserve"> </w:t>
      </w:r>
      <w:r w:rsidR="00CC1B43" w:rsidRPr="00CC1B43">
        <w:rPr>
          <w:cs/>
          <w:lang w:bidi="bn-BD"/>
        </w:rPr>
        <w:t>বললেন</w:t>
      </w:r>
      <w:r>
        <w:rPr>
          <w:rFonts w:hint="cs"/>
          <w:cs/>
          <w:lang w:bidi="bn-BD"/>
        </w:rPr>
        <w:t>”</w:t>
      </w:r>
      <w:r w:rsidR="00CC1B43" w:rsidRPr="00622AD3">
        <w:rPr>
          <w:rFonts w:cs="SolaimanLipi"/>
          <w:cs/>
          <w:lang w:bidi="hi-IN"/>
        </w:rPr>
        <w:t>।</w:t>
      </w:r>
      <w:r w:rsidR="0004126E">
        <w:rPr>
          <w:rStyle w:val="FootnoteReference"/>
          <w:cs/>
          <w:lang w:bidi="bn-BD"/>
        </w:rPr>
        <w:footnoteReference w:id="65"/>
      </w:r>
    </w:p>
    <w:p w:rsidR="00F659A1" w:rsidRDefault="00F659A1" w:rsidP="00C067A3">
      <w:pPr>
        <w:bidi w:val="0"/>
        <w:spacing w:after="0" w:line="240" w:lineRule="auto"/>
        <w:jc w:val="both"/>
        <w:rPr>
          <w:cs/>
          <w:lang w:bidi="bn-BD"/>
        </w:rPr>
      </w:pPr>
      <w:r>
        <w:rPr>
          <w:rFonts w:hint="cs"/>
          <w:cs/>
          <w:lang w:bidi="bn-BD"/>
        </w:rPr>
        <w:t xml:space="preserve">৭- ইমাম বুখারী ও মুসলিম আনাস ইবন মালিক রাদিয়াল্লাহু </w:t>
      </w:r>
      <w:r>
        <w:rPr>
          <w:rFonts w:hint="cs"/>
          <w:lang w:bidi="bn-BD"/>
        </w:rPr>
        <w:t>‘</w:t>
      </w:r>
      <w:r>
        <w:rPr>
          <w:rFonts w:hint="cs"/>
          <w:cs/>
          <w:lang w:bidi="bn-BD"/>
        </w:rPr>
        <w:t xml:space="preserve">আনহু থেকে বর্ণনা করেন, তিনি বলেন, </w:t>
      </w:r>
    </w:p>
    <w:p w:rsidR="00F659A1" w:rsidRPr="00195BED" w:rsidRDefault="005036C5" w:rsidP="00C067A3">
      <w:pPr>
        <w:spacing w:after="0" w:line="240" w:lineRule="auto"/>
        <w:jc w:val="both"/>
        <w:rPr>
          <w:rFonts w:ascii="Traditional Arabic"/>
          <w:color w:val="0000CC"/>
          <w:szCs w:val="30"/>
          <w:rtl/>
          <w:cs/>
          <w:lang w:bidi="ar-EG"/>
        </w:rPr>
      </w:pPr>
      <w:r w:rsidRPr="008A227B">
        <w:rPr>
          <w:rFonts w:ascii="Traditional Arabic" w:cs="KFGQPC Uthman Taha Naskh"/>
          <w:color w:val="0000CC"/>
          <w:rtl/>
          <w:lang w:bidi="ar-EG"/>
        </w:rPr>
        <w:t>«</w:t>
      </w:r>
      <w:r w:rsidR="008A227B" w:rsidRPr="008A227B">
        <w:rPr>
          <w:rFonts w:ascii="Traditional Arabic" w:cs="KFGQPC Uthman Taha Naskh"/>
          <w:color w:val="0000CC"/>
          <w:rtl/>
          <w:lang w:bidi="ar-EG"/>
        </w:rPr>
        <w:t>أَنَّ النَّبِيَّ صَلَّى اللهُ عَلَيْهِ وَسَلَّمَ، رَأَى صِبْيَانًا وَنِسَاءً مُقْبِلِينَ مِنْ عُرْسٍ، فَقَامَ نَبِيُّ اللهِ صَلَّى اللهُ عَلَيْهِ وَسَلَّمَ مُمْثِلًا، فَقَالَ: «اللهُمَّ أَنْتُمْ مِنْ أَحَبِّ النَّاسِ إِلَيَّ، اللهُمَّ أَنْتُمْ مِنْ أَحَبِّ النَّاسِ إِلَيَّ يَعْنِي الْأَنْصَارَ»</w:t>
      </w:r>
      <w:r w:rsidR="00A664FB">
        <w:rPr>
          <w:rFonts w:ascii="Traditional Arabic" w:cs="KFGQPC Uthman Taha Naskh" w:hint="cs"/>
          <w:color w:val="0000CC"/>
          <w:rtl/>
          <w:lang w:bidi="ar-EG"/>
        </w:rPr>
        <w:t>.</w:t>
      </w:r>
    </w:p>
    <w:p w:rsidR="00873F9F" w:rsidRDefault="005036C5" w:rsidP="00C067A3">
      <w:pPr>
        <w:bidi w:val="0"/>
        <w:spacing w:after="0" w:line="240" w:lineRule="auto"/>
        <w:jc w:val="both"/>
        <w:rPr>
          <w:cs/>
          <w:lang w:bidi="bn-BD"/>
        </w:rPr>
      </w:pPr>
      <w:r>
        <w:rPr>
          <w:rFonts w:hint="cs"/>
          <w:cs/>
          <w:lang w:bidi="bn-BD"/>
        </w:rPr>
        <w:t>“</w:t>
      </w:r>
      <w:r w:rsidR="00561AD4">
        <w:rPr>
          <w:rFonts w:hint="cs"/>
          <w:cs/>
          <w:lang w:bidi="bn-BD"/>
        </w:rPr>
        <w:t xml:space="preserve">রাসূলুল্লাহ্ সাল্লাল্লাহু আলাইহি ওয়াসাল্লাম </w:t>
      </w:r>
      <w:r w:rsidR="00561AD4" w:rsidRPr="00561AD4">
        <w:rPr>
          <w:cs/>
          <w:lang w:bidi="bn-BD"/>
        </w:rPr>
        <w:t>কতিপয় শিশু এবং মহিলাদের বিবাহ অনুষ্ঠান থেকে আসতে দেখলেন।</w:t>
      </w:r>
      <w:r w:rsidR="00561AD4" w:rsidRPr="00561AD4">
        <w:rPr>
          <w:lang w:bidi="bn-BD"/>
        </w:rPr>
        <w:t xml:space="preserve"> </w:t>
      </w:r>
      <w:r w:rsidR="00C23F18">
        <w:rPr>
          <w:rFonts w:hint="cs"/>
          <w:cs/>
          <w:lang w:bidi="bn-BD"/>
        </w:rPr>
        <w:t>তিনি</w:t>
      </w:r>
      <w:r w:rsidR="00C23F18">
        <w:rPr>
          <w:rFonts w:hint="cs"/>
          <w:lang w:bidi="bn-BD"/>
        </w:rPr>
        <w:t xml:space="preserve"> </w:t>
      </w:r>
      <w:r w:rsidR="00C23F18">
        <w:rPr>
          <w:cs/>
          <w:lang w:bidi="bn-BD"/>
        </w:rPr>
        <w:t>তাদের সামনে দাঁড়িয়ে বললেন</w:t>
      </w:r>
      <w:r w:rsidR="00C23F18">
        <w:rPr>
          <w:rFonts w:hint="cs"/>
          <w:cs/>
          <w:lang w:bidi="bn-BD"/>
        </w:rPr>
        <w:t>,</w:t>
      </w:r>
      <w:r w:rsidR="00561AD4" w:rsidRPr="00561AD4">
        <w:rPr>
          <w:cs/>
          <w:lang w:bidi="bn-BD"/>
        </w:rPr>
        <w:t xml:space="preserve"> </w:t>
      </w:r>
      <w:r w:rsidR="00C23F18">
        <w:rPr>
          <w:rFonts w:hint="cs"/>
          <w:cs/>
          <w:lang w:bidi="bn-BD"/>
        </w:rPr>
        <w:t>“</w:t>
      </w:r>
      <w:r w:rsidR="00C23F18">
        <w:rPr>
          <w:cs/>
          <w:lang w:bidi="bn-BD"/>
        </w:rPr>
        <w:t>আমি আল্লাহর নামে বলছি</w:t>
      </w:r>
      <w:r w:rsidR="00C23F18">
        <w:rPr>
          <w:rFonts w:hint="cs"/>
          <w:cs/>
          <w:lang w:bidi="bn-BD"/>
        </w:rPr>
        <w:t>,</w:t>
      </w:r>
      <w:r w:rsidR="00561AD4" w:rsidRPr="00561AD4">
        <w:rPr>
          <w:cs/>
          <w:lang w:bidi="bn-BD"/>
        </w:rPr>
        <w:t xml:space="preserve"> তোমরা সব</w:t>
      </w:r>
      <w:r w:rsidR="00561AD4" w:rsidRPr="00561AD4">
        <w:rPr>
          <w:lang w:bidi="bn-BD"/>
        </w:rPr>
        <w:t xml:space="preserve"> </w:t>
      </w:r>
      <w:r w:rsidR="00561AD4" w:rsidRPr="00561AD4">
        <w:rPr>
          <w:cs/>
          <w:lang w:bidi="bn-BD"/>
        </w:rPr>
        <w:t>লোকদের চেয়ে আমার কাছে অধ</w:t>
      </w:r>
      <w:r w:rsidR="00C23F18">
        <w:rPr>
          <w:cs/>
          <w:lang w:bidi="bn-BD"/>
        </w:rPr>
        <w:t>িক প্রিয়। আমি আল্লাহর নামে বলছি</w:t>
      </w:r>
      <w:r w:rsidR="00C23F18">
        <w:rPr>
          <w:rFonts w:hint="cs"/>
          <w:cs/>
          <w:lang w:bidi="bn-BD"/>
        </w:rPr>
        <w:t>,</w:t>
      </w:r>
      <w:r w:rsidR="00561AD4" w:rsidRPr="00561AD4">
        <w:rPr>
          <w:cs/>
          <w:lang w:bidi="bn-BD"/>
        </w:rPr>
        <w:t xml:space="preserve"> তোমরা সব লোকের তুলনায়</w:t>
      </w:r>
      <w:r w:rsidR="00561AD4" w:rsidRPr="00561AD4">
        <w:rPr>
          <w:lang w:bidi="bn-BD"/>
        </w:rPr>
        <w:t xml:space="preserve"> </w:t>
      </w:r>
      <w:r w:rsidR="00561AD4" w:rsidRPr="00561AD4">
        <w:rPr>
          <w:cs/>
          <w:lang w:bidi="bn-BD"/>
        </w:rPr>
        <w:t>আমার কাছে অধিক প্রিয়</w:t>
      </w:r>
      <w:r w:rsidR="00C23F18">
        <w:rPr>
          <w:rFonts w:hint="cs"/>
          <w:cs/>
          <w:lang w:bidi="bn-BD"/>
        </w:rPr>
        <w:t>”</w:t>
      </w:r>
      <w:r w:rsidR="00561AD4" w:rsidRPr="00DC0B0C">
        <w:rPr>
          <w:rFonts w:cs="SolaimanLipi"/>
          <w:cs/>
          <w:lang w:bidi="hi-IN"/>
        </w:rPr>
        <w:t xml:space="preserve">। </w:t>
      </w:r>
      <w:r w:rsidR="00561AD4" w:rsidRPr="00DC0B0C">
        <w:rPr>
          <w:cs/>
          <w:lang w:bidi="bn-IN"/>
        </w:rPr>
        <w:t>তিনি আনসারদের একথা বলেছেন</w:t>
      </w:r>
      <w:r>
        <w:rPr>
          <w:rFonts w:hint="cs"/>
          <w:cs/>
          <w:lang w:bidi="bn-BD"/>
        </w:rPr>
        <w:t>”</w:t>
      </w:r>
      <w:r w:rsidR="00561AD4" w:rsidRPr="00622AD3">
        <w:rPr>
          <w:rFonts w:cs="SolaimanLipi"/>
          <w:cs/>
          <w:lang w:bidi="hi-IN"/>
        </w:rPr>
        <w:t>।</w:t>
      </w:r>
      <w:r w:rsidR="00C23F18">
        <w:rPr>
          <w:rStyle w:val="FootnoteReference"/>
          <w:cs/>
          <w:lang w:bidi="bn-BD"/>
        </w:rPr>
        <w:footnoteReference w:id="66"/>
      </w:r>
    </w:p>
    <w:p w:rsidR="00457DDB" w:rsidRDefault="00457DDB" w:rsidP="00C067A3">
      <w:pPr>
        <w:bidi w:val="0"/>
        <w:spacing w:after="0" w:line="240" w:lineRule="auto"/>
        <w:jc w:val="both"/>
        <w:rPr>
          <w:cs/>
          <w:lang w:bidi="bn-BD"/>
        </w:rPr>
      </w:pPr>
      <w:r>
        <w:rPr>
          <w:rFonts w:hint="cs"/>
          <w:cs/>
          <w:lang w:bidi="bn-BD"/>
        </w:rPr>
        <w:t>৮- ইমা</w:t>
      </w:r>
      <w:r w:rsidR="00AD22B3">
        <w:rPr>
          <w:rFonts w:hint="cs"/>
          <w:cs/>
          <w:lang w:bidi="bn-BD"/>
        </w:rPr>
        <w:t>ম আহমদ তার মুসনাদে আবু সাঈদ খুদ</w:t>
      </w:r>
      <w:r>
        <w:rPr>
          <w:rFonts w:hint="cs"/>
          <w:cs/>
          <w:lang w:bidi="bn-BD"/>
        </w:rPr>
        <w:t xml:space="preserve">রী রাদিয়াল্লাহু </w:t>
      </w:r>
      <w:r>
        <w:rPr>
          <w:rFonts w:hint="cs"/>
          <w:lang w:bidi="bn-BD"/>
        </w:rPr>
        <w:t>‘</w:t>
      </w:r>
      <w:r>
        <w:rPr>
          <w:rFonts w:hint="cs"/>
          <w:cs/>
          <w:lang w:bidi="bn-BD"/>
        </w:rPr>
        <w:t xml:space="preserve">আনহু থেকে বর্ণনা করেন, তিনি বলেন, </w:t>
      </w:r>
    </w:p>
    <w:p w:rsidR="00EB0D65" w:rsidRPr="00DC0B0C" w:rsidRDefault="005036C5" w:rsidP="00C067A3">
      <w:pPr>
        <w:spacing w:after="0" w:line="240" w:lineRule="auto"/>
        <w:jc w:val="both"/>
        <w:rPr>
          <w:rFonts w:ascii="Traditional Arabic"/>
          <w:color w:val="0000CC"/>
          <w:szCs w:val="30"/>
          <w:cs/>
          <w:lang w:bidi="bn-BD"/>
        </w:rPr>
      </w:pPr>
      <w:r w:rsidRPr="008A227B">
        <w:rPr>
          <w:rFonts w:ascii="Traditional Arabic" w:cs="KFGQPC Uthman Taha Naskh"/>
          <w:color w:val="0000CC"/>
          <w:rtl/>
          <w:lang w:bidi="ar-EG"/>
        </w:rPr>
        <w:t>«</w:t>
      </w:r>
      <w:r w:rsidR="00EB0D65" w:rsidRPr="007A503F">
        <w:rPr>
          <w:rFonts w:ascii="Traditional Arabic" w:cs="KFGQPC Uthman Taha Naskh"/>
          <w:color w:val="0000CC"/>
          <w:rtl/>
          <w:lang w:bidi="ar-EG"/>
        </w:rPr>
        <w:t>لَمَّا أَعْطَى رَسُولُ اللهِ صَلَّى اللهُ عَلَيْهِ وَسَلَّمَ مَا أَعْطَى مِنْ تِلْكَ الْعَطَايَا فِي قُرَيْشٍ وَقَبَائِلِ الْعَرَبِ، وَلَمْ يَكُنْ فِي الْأَنْصَارِ مِنْهَا شَيْءٌ وَجَدَ هَذَا الْحَيُّ مِنَ الْأَنْصَارِ فِي أَنْفُسِهِمْ، حَتَّى كَثُرَتْ فِيهِمُ الْقَالَةُ</w:t>
      </w:r>
      <w:r w:rsidR="00671ADA">
        <w:rPr>
          <w:rFonts w:ascii="Traditional Arabic" w:cs="KFGQPC Uthman Taha Naskh" w:hint="cs"/>
          <w:color w:val="0000CC"/>
          <w:rtl/>
          <w:lang w:bidi="ar-EG"/>
        </w:rPr>
        <w:t>.....</w:t>
      </w:r>
      <w:r w:rsidR="00EB0D65" w:rsidRPr="007A503F">
        <w:rPr>
          <w:rFonts w:ascii="Traditional Arabic" w:cs="KFGQPC Uthman Taha Naskh"/>
          <w:color w:val="0000CC"/>
          <w:rtl/>
          <w:lang w:bidi="ar-EG"/>
        </w:rPr>
        <w:t xml:space="preserve"> </w:t>
      </w:r>
      <w:r w:rsidR="00671ADA">
        <w:rPr>
          <w:rFonts w:ascii="Traditional Arabic" w:cs="KFGQPC Uthman Taha Naskh" w:hint="cs"/>
          <w:color w:val="0000CC"/>
          <w:rtl/>
          <w:lang w:bidi="ar-EG"/>
        </w:rPr>
        <w:t xml:space="preserve">وفيه: </w:t>
      </w:r>
      <w:r w:rsidR="00EB0D65" w:rsidRPr="007A503F">
        <w:rPr>
          <w:rFonts w:ascii="Traditional Arabic" w:cs="KFGQPC Uthman Taha Naskh"/>
          <w:color w:val="0000CC"/>
          <w:rtl/>
          <w:lang w:bidi="ar-EG"/>
        </w:rPr>
        <w:t>فَأَتَاهُمْ رَسُولُ اللهِ صَلَّى اللهُ عَلَيْهِ وَسَلَّمَ فَحَمِدَ اللهَ وَأَثْنَى عَلَيْهِ، بِالَّذِي هُوَ لَهُ أَهْ</w:t>
      </w:r>
      <w:r w:rsidR="007A503F" w:rsidRPr="007A503F">
        <w:rPr>
          <w:rFonts w:ascii="Traditional Arabic" w:cs="KFGQPC Uthman Taha Naskh"/>
          <w:color w:val="0000CC"/>
          <w:rtl/>
          <w:lang w:bidi="ar-EG"/>
        </w:rPr>
        <w:t>لٌ، ثُمَّ قَالَ: " يَا مَعْشَرَ</w:t>
      </w:r>
      <w:r w:rsidR="00EB0D65" w:rsidRPr="007A503F">
        <w:rPr>
          <w:rFonts w:ascii="Traditional Arabic" w:cs="KFGQPC Uthman Taha Naskh"/>
          <w:color w:val="0000CC"/>
          <w:rtl/>
          <w:lang w:bidi="ar-EG"/>
        </w:rPr>
        <w:t xml:space="preserve"> الْأَنْصَارِ مَا قَالَةٌ بَلَغَتْنِي عَنْكُمْ وَجِدَةٌ وَجَدْتُمُوهَا فِي أَنْفُسِكُمْ، أَلَمْ آتِكُمْ ضُلَّالًا فَهَدَاكُمُ اللهُ؟ وَعَالَةً فَأَغْنَاكُمُ اللهُ؟ وَأَعْدَاءً فَأَلَّفَ اللهُ بَيْن</w:t>
      </w:r>
      <w:r w:rsidR="007A503F" w:rsidRPr="007A503F">
        <w:rPr>
          <w:rFonts w:ascii="Traditional Arabic" w:cs="KFGQPC Uthman Taha Naskh"/>
          <w:color w:val="0000CC"/>
          <w:rtl/>
          <w:lang w:bidi="ar-EG"/>
        </w:rPr>
        <w:t>َ قُلُوبِكُمْ؟ "، قَالُوا: بَلِ</w:t>
      </w:r>
      <w:r w:rsidR="00EB0D65" w:rsidRPr="007A503F">
        <w:rPr>
          <w:rFonts w:ascii="Traditional Arabic" w:cs="KFGQPC Uthman Taha Naskh"/>
          <w:color w:val="0000CC"/>
          <w:rtl/>
          <w:lang w:bidi="ar-EG"/>
        </w:rPr>
        <w:t xml:space="preserve"> اللهُ وَرَسُولُهُ أَمَنُّ وَأَفْضَلُ. قَالَ: " أَلَا تُجِيبُونَنِي يَا مَعْشَرَ الْأَنْصَارِ " قَالُوا: وَبِمَاذَا نُجِيبُكَ يَا رَسُولَ اللهِ، وَلِلَّهِ وَلِرَسُولِهِ الْمَنُّ وَالْفَضْلُ. قَالَ: " أَمَا وَاللهِ لَوْ شِئْتُمْ لَقُلْتُ</w:t>
      </w:r>
      <w:r w:rsidR="007A503F" w:rsidRPr="007A503F">
        <w:rPr>
          <w:rFonts w:ascii="Traditional Arabic" w:cs="KFGQPC Uthman Taha Naskh"/>
          <w:color w:val="0000CC"/>
          <w:rtl/>
          <w:lang w:bidi="ar-EG"/>
        </w:rPr>
        <w:t xml:space="preserve">مْ </w:t>
      </w:r>
      <w:r w:rsidR="007A503F" w:rsidRPr="007A503F">
        <w:rPr>
          <w:rFonts w:ascii="Traditional Arabic" w:cs="KFGQPC Uthman Taha Naskh"/>
          <w:color w:val="0000CC"/>
          <w:rtl/>
          <w:lang w:bidi="ar-EG"/>
        </w:rPr>
        <w:lastRenderedPageBreak/>
        <w:t>فَلَصَدَقْتُمْ وَصُدِّقْتُمْ</w:t>
      </w:r>
      <w:r w:rsidR="00EB0D65" w:rsidRPr="007A503F">
        <w:rPr>
          <w:rFonts w:ascii="Traditional Arabic" w:cs="KFGQPC Uthman Taha Naskh"/>
          <w:color w:val="0000CC"/>
          <w:rtl/>
          <w:lang w:bidi="ar-EG"/>
        </w:rPr>
        <w:t>، أَتَيْتَنَا مُكَذَّبًا فَصَدَّقْنَاكَ، وَمَخْذُولًا فَنَصَرْنَاكَ، وَطَرِيدًا فَآوَيْنَا</w:t>
      </w:r>
      <w:r w:rsidR="007A503F" w:rsidRPr="007A503F">
        <w:rPr>
          <w:rFonts w:ascii="Traditional Arabic" w:cs="KFGQPC Uthman Taha Naskh"/>
          <w:color w:val="0000CC"/>
          <w:rtl/>
          <w:lang w:bidi="ar-EG"/>
        </w:rPr>
        <w:t>كَ، وَعَائِلًا فَآسَيْنَاكَ</w:t>
      </w:r>
      <w:r w:rsidR="00EB0D65" w:rsidRPr="007A503F">
        <w:rPr>
          <w:rFonts w:ascii="Traditional Arabic" w:cs="KFGQPC Uthman Taha Naskh"/>
          <w:color w:val="0000CC"/>
          <w:rtl/>
          <w:lang w:bidi="ar-EG"/>
        </w:rPr>
        <w:t xml:space="preserve">، أَوَجَدْتُمْ فِي أَنْفُسِكُمْ يَا مَعْشَرَ الْأَنْصَارِ فِي لُعَاعَةٍ مِنَ الدُّنْيَا، تَأَلَّفْتُ بِهَا قَوْمًا </w:t>
      </w:r>
      <w:r w:rsidR="007A503F" w:rsidRPr="007A503F">
        <w:rPr>
          <w:rFonts w:ascii="Traditional Arabic" w:cs="KFGQPC Uthman Taha Naskh"/>
          <w:color w:val="0000CC"/>
          <w:rtl/>
          <w:lang w:bidi="ar-EG"/>
        </w:rPr>
        <w:t>لِيُسْلِمُوا، وَوَكَلْتُكُمْ</w:t>
      </w:r>
      <w:r w:rsidR="00EB0D65" w:rsidRPr="007A503F">
        <w:rPr>
          <w:rFonts w:ascii="Traditional Arabic" w:cs="KFGQPC Uthman Taha Naskh"/>
          <w:color w:val="0000CC"/>
          <w:rtl/>
          <w:lang w:bidi="ar-EG"/>
        </w:rPr>
        <w:t xml:space="preserve"> إِلَى إِسْلَامِكُمْ؟ أَفَلَا تَرْضَوْنَ يَا مَعْشَرَ الْأَنْصَارِ أَنْ يَذْهَبَ النَّاسُ بِالشَّاةِ وَالْبَعِيرِ، وَتَرْجِعُونَ بِرَسُولِ اللهِ فِي رِحَالِكُمْ؟ فَوَالَّذِي نَفْس</w:t>
      </w:r>
      <w:r w:rsidR="007A503F" w:rsidRPr="007A503F">
        <w:rPr>
          <w:rFonts w:ascii="Traditional Arabic" w:cs="KFGQPC Uthman Taha Naskh"/>
          <w:color w:val="0000CC"/>
          <w:rtl/>
          <w:lang w:bidi="ar-EG"/>
        </w:rPr>
        <w:t>ُ مُحَمَّدٍ بِيَدِهِ لَوْلَا</w:t>
      </w:r>
      <w:r w:rsidR="00EB0D65" w:rsidRPr="007A503F">
        <w:rPr>
          <w:rFonts w:ascii="Traditional Arabic" w:cs="KFGQPC Uthman Taha Naskh"/>
          <w:color w:val="0000CC"/>
          <w:rtl/>
          <w:lang w:bidi="ar-EG"/>
        </w:rPr>
        <w:t xml:space="preserve"> الْهِجْرَةُ لَكُنْتُ امْرَأً مِنَ الْأَنْصَارِ، وَلَوْ سَلَكَ النَّاسُ شِعْبًا، وَسَلَكَتِ الْأَنْصَارُ شِعْبًا لَسَلَكْتُ شِعْبَ الْأَنْصَارِ، اللهُمَّ ارْحَمِ الْأَنْصَارَ، وَأَبْنَاءَ الْأَنْصَارِ، وَأَبْنَاءَ أَبْنَاءِ الْأَنْصَارِ " قَالَ: فَبَكَى الْقَوْمُ، حَتَّى أَخْضَلُوا لِحَاهُمْ، وَقَالُوا: رَضِينَا بِرَسُولِ اللهِ قِسْمًا وَحَظًّا، ثُمَّ انْصَرَفَ رَسُولُ اللهِ صَلَّى اللهُ عَلَ</w:t>
      </w:r>
      <w:r w:rsidR="007A503F" w:rsidRPr="007A503F">
        <w:rPr>
          <w:rFonts w:ascii="Traditional Arabic" w:cs="KFGQPC Uthman Taha Naskh"/>
          <w:color w:val="0000CC"/>
          <w:rtl/>
          <w:lang w:bidi="ar-EG"/>
        </w:rPr>
        <w:t>يْهِ وَسَلَّمَ وَتَفَرَّقُوا</w:t>
      </w:r>
      <w:r w:rsidR="007A503F" w:rsidRPr="007A503F">
        <w:rPr>
          <w:rFonts w:ascii="Traditional Arabic" w:cs="KFGQPC Uthman Taha Naskh" w:hint="cs"/>
          <w:color w:val="0000CC"/>
          <w:rtl/>
          <w:lang w:bidi="ar-EG"/>
        </w:rPr>
        <w:t>.</w:t>
      </w:r>
    </w:p>
    <w:p w:rsidR="006665A3" w:rsidRDefault="005036C5" w:rsidP="00AD22B3">
      <w:pPr>
        <w:bidi w:val="0"/>
        <w:spacing w:after="0" w:line="240" w:lineRule="auto"/>
        <w:jc w:val="both"/>
        <w:rPr>
          <w:cs/>
          <w:lang w:bidi="bn-BD"/>
        </w:rPr>
      </w:pPr>
      <w:r>
        <w:rPr>
          <w:rFonts w:hint="cs"/>
          <w:cs/>
          <w:lang w:bidi="bn-BD"/>
        </w:rPr>
        <w:t>“</w:t>
      </w:r>
      <w:r w:rsidR="005C777C">
        <w:rPr>
          <w:rFonts w:hint="cs"/>
          <w:cs/>
          <w:lang w:bidi="bn-BD"/>
        </w:rPr>
        <w:t>(</w:t>
      </w:r>
      <w:r w:rsidR="006665A3" w:rsidRPr="006665A3">
        <w:rPr>
          <w:cs/>
          <w:lang w:bidi="bn-BD"/>
        </w:rPr>
        <w:t>হুনায়নের দিবসে</w:t>
      </w:r>
      <w:r w:rsidR="005C777C">
        <w:rPr>
          <w:rFonts w:hint="cs"/>
          <w:cs/>
          <w:lang w:bidi="bn-BD"/>
        </w:rPr>
        <w:t>)</w:t>
      </w:r>
      <w:r w:rsidR="005C777C">
        <w:rPr>
          <w:cs/>
          <w:lang w:bidi="bn-BD"/>
        </w:rPr>
        <w:t xml:space="preserve"> আল্লাহ</w:t>
      </w:r>
      <w:r w:rsidR="006665A3" w:rsidRPr="006665A3">
        <w:rPr>
          <w:cs/>
          <w:lang w:bidi="bn-BD"/>
        </w:rPr>
        <w:t xml:space="preserve"> যখন </w:t>
      </w:r>
      <w:r w:rsidR="005C777C">
        <w:rPr>
          <w:rFonts w:hint="cs"/>
          <w:cs/>
          <w:lang w:bidi="bn-BD"/>
        </w:rPr>
        <w:t>রাসূলুল্লাহ্ সাল্লাল্লাহু আলাইহি ওয়াসাল্লাম</w:t>
      </w:r>
      <w:r w:rsidR="006665A3" w:rsidRPr="006665A3">
        <w:rPr>
          <w:cs/>
          <w:lang w:bidi="bn-BD"/>
        </w:rPr>
        <w:t>কে গনীমতের সম্পদ দান করলেন তখন তিনি</w:t>
      </w:r>
      <w:r w:rsidR="006665A3" w:rsidRPr="006665A3">
        <w:rPr>
          <w:lang w:bidi="bn-BD"/>
        </w:rPr>
        <w:t xml:space="preserve"> </w:t>
      </w:r>
      <w:r w:rsidR="005C777C">
        <w:rPr>
          <w:rFonts w:hint="cs"/>
          <w:cs/>
          <w:lang w:bidi="bn-BD"/>
        </w:rPr>
        <w:t>কুরাইশ</w:t>
      </w:r>
      <w:r w:rsidR="005C777C">
        <w:rPr>
          <w:rFonts w:hint="cs"/>
          <w:lang w:bidi="bn-BD"/>
        </w:rPr>
        <w:t xml:space="preserve"> </w:t>
      </w:r>
      <w:r w:rsidR="005C777C">
        <w:rPr>
          <w:rFonts w:hint="cs"/>
          <w:cs/>
          <w:lang w:bidi="bn-BD"/>
        </w:rPr>
        <w:t>ও</w:t>
      </w:r>
      <w:r w:rsidR="005C777C">
        <w:rPr>
          <w:rFonts w:hint="cs"/>
          <w:lang w:bidi="bn-BD"/>
        </w:rPr>
        <w:t xml:space="preserve"> </w:t>
      </w:r>
      <w:r w:rsidR="005C777C">
        <w:rPr>
          <w:rFonts w:hint="cs"/>
          <w:cs/>
          <w:lang w:bidi="bn-BD"/>
        </w:rPr>
        <w:t>আরব</w:t>
      </w:r>
      <w:r w:rsidR="005C777C">
        <w:rPr>
          <w:rFonts w:hint="cs"/>
          <w:lang w:bidi="bn-BD"/>
        </w:rPr>
        <w:t xml:space="preserve"> </w:t>
      </w:r>
      <w:r w:rsidR="005C777C">
        <w:rPr>
          <w:rFonts w:hint="cs"/>
          <w:cs/>
          <w:lang w:bidi="bn-BD"/>
        </w:rPr>
        <w:t>গোত্রের</w:t>
      </w:r>
      <w:r w:rsidR="005C777C">
        <w:rPr>
          <w:rFonts w:hint="cs"/>
          <w:lang w:bidi="bn-BD"/>
        </w:rPr>
        <w:t xml:space="preserve"> </w:t>
      </w:r>
      <w:r w:rsidR="006665A3" w:rsidRPr="006665A3">
        <w:rPr>
          <w:cs/>
          <w:lang w:bidi="bn-BD"/>
        </w:rPr>
        <w:t>মানুষের মধ্যে বন্টন করে দিলেন</w:t>
      </w:r>
      <w:r w:rsidR="005C777C" w:rsidRPr="00DC0B0C">
        <w:rPr>
          <w:rFonts w:cs="SolaimanLipi" w:hint="cs"/>
          <w:cs/>
          <w:lang w:bidi="hi-IN"/>
        </w:rPr>
        <w:t xml:space="preserve">। </w:t>
      </w:r>
      <w:r w:rsidR="006665A3" w:rsidRPr="006665A3">
        <w:rPr>
          <w:cs/>
          <w:lang w:bidi="bn-BD"/>
        </w:rPr>
        <w:t>আর আনসারগণকে কিছুই তিনি দেন</w:t>
      </w:r>
      <w:r w:rsidR="005C777C">
        <w:rPr>
          <w:rFonts w:hint="cs"/>
          <w:cs/>
          <w:lang w:bidi="bn-BD"/>
        </w:rPr>
        <w:t xml:space="preserve"> </w:t>
      </w:r>
      <w:r w:rsidR="005C777C">
        <w:rPr>
          <w:cs/>
          <w:lang w:bidi="bn-BD"/>
        </w:rPr>
        <w:t xml:space="preserve">নি। ফলে </w:t>
      </w:r>
      <w:r w:rsidR="005C777C">
        <w:rPr>
          <w:rFonts w:hint="cs"/>
          <w:cs/>
          <w:lang w:bidi="bn-BD"/>
        </w:rPr>
        <w:t xml:space="preserve">আনসারদের একদল </w:t>
      </w:r>
      <w:r w:rsidR="006665A3" w:rsidRPr="006665A3">
        <w:rPr>
          <w:cs/>
          <w:lang w:bidi="bn-BD"/>
        </w:rPr>
        <w:t>নাখোশ</w:t>
      </w:r>
      <w:r w:rsidR="006665A3" w:rsidRPr="006665A3">
        <w:rPr>
          <w:lang w:bidi="bn-BD"/>
        </w:rPr>
        <w:t xml:space="preserve"> </w:t>
      </w:r>
      <w:r w:rsidR="005C777C">
        <w:rPr>
          <w:rFonts w:hint="cs"/>
          <w:cs/>
          <w:lang w:bidi="bn-BD"/>
        </w:rPr>
        <w:t>হলো</w:t>
      </w:r>
      <w:r w:rsidR="005C777C">
        <w:rPr>
          <w:rFonts w:hint="cs"/>
          <w:lang w:bidi="bn-BD"/>
        </w:rPr>
        <w:t xml:space="preserve"> </w:t>
      </w:r>
      <w:r w:rsidR="005C777C">
        <w:rPr>
          <w:rFonts w:hint="cs"/>
          <w:cs/>
          <w:lang w:bidi="bn-BD"/>
        </w:rPr>
        <w:t>এবং</w:t>
      </w:r>
      <w:r w:rsidR="005C777C">
        <w:rPr>
          <w:rFonts w:hint="cs"/>
          <w:lang w:bidi="bn-BD"/>
        </w:rPr>
        <w:t xml:space="preserve"> </w:t>
      </w:r>
      <w:r w:rsidR="005C777C">
        <w:rPr>
          <w:rFonts w:hint="cs"/>
          <w:cs/>
          <w:lang w:bidi="bn-BD"/>
        </w:rPr>
        <w:t>তারা</w:t>
      </w:r>
      <w:r w:rsidR="005C777C">
        <w:rPr>
          <w:rFonts w:hint="cs"/>
          <w:lang w:bidi="bn-BD"/>
        </w:rPr>
        <w:t xml:space="preserve"> </w:t>
      </w:r>
      <w:r w:rsidR="005C777C">
        <w:rPr>
          <w:rFonts w:hint="cs"/>
          <w:cs/>
          <w:lang w:bidi="bn-BD"/>
        </w:rPr>
        <w:t>এব্যাপারে</w:t>
      </w:r>
      <w:r w:rsidR="005C777C">
        <w:rPr>
          <w:rFonts w:hint="cs"/>
          <w:lang w:bidi="bn-BD"/>
        </w:rPr>
        <w:t xml:space="preserve"> </w:t>
      </w:r>
      <w:r w:rsidR="005C777C">
        <w:rPr>
          <w:rFonts w:hint="cs"/>
          <w:cs/>
          <w:lang w:bidi="bn-BD"/>
        </w:rPr>
        <w:t>কথা</w:t>
      </w:r>
      <w:r w:rsidR="005C777C">
        <w:rPr>
          <w:rFonts w:hint="cs"/>
          <w:lang w:bidi="bn-BD"/>
        </w:rPr>
        <w:t xml:space="preserve"> </w:t>
      </w:r>
      <w:r w:rsidR="005C777C">
        <w:rPr>
          <w:rFonts w:hint="cs"/>
          <w:cs/>
          <w:lang w:bidi="bn-BD"/>
        </w:rPr>
        <w:t>বলাবলি</w:t>
      </w:r>
      <w:r w:rsidR="005C777C">
        <w:rPr>
          <w:rFonts w:hint="cs"/>
          <w:lang w:bidi="bn-BD"/>
        </w:rPr>
        <w:t xml:space="preserve"> </w:t>
      </w:r>
      <w:r w:rsidR="005C777C">
        <w:rPr>
          <w:rFonts w:hint="cs"/>
          <w:cs/>
          <w:lang w:bidi="bn-BD"/>
        </w:rPr>
        <w:t>করতে</w:t>
      </w:r>
      <w:r w:rsidR="005C777C">
        <w:rPr>
          <w:rFonts w:hint="cs"/>
          <w:lang w:bidi="bn-BD"/>
        </w:rPr>
        <w:t xml:space="preserve"> </w:t>
      </w:r>
      <w:r w:rsidR="005C777C">
        <w:rPr>
          <w:rFonts w:hint="cs"/>
          <w:cs/>
          <w:lang w:bidi="bn-BD"/>
        </w:rPr>
        <w:t>লাগলো</w:t>
      </w:r>
      <w:r w:rsidR="006665A3" w:rsidRPr="00DC0B0C">
        <w:rPr>
          <w:rFonts w:cs="SolaimanLipi"/>
          <w:cs/>
          <w:lang w:bidi="hi-IN"/>
        </w:rPr>
        <w:t xml:space="preserve">। </w:t>
      </w:r>
      <w:r w:rsidR="005C777C">
        <w:rPr>
          <w:rFonts w:hint="cs"/>
          <w:cs/>
          <w:lang w:bidi="bn-BD"/>
        </w:rPr>
        <w:t xml:space="preserve">তাদের সমালোচনা বৃদ্ধি পেলে রাসূলুল্লাহ্ সাল্লাল্লাহু আলাইহি ওয়াসাল্লাম তাদের কাছে আসলেন। আল্লাহর যথযথ হামদ ও সানা শেষে তিনি তাদেরকে </w:t>
      </w:r>
      <w:r w:rsidR="006665A3" w:rsidRPr="006665A3">
        <w:rPr>
          <w:cs/>
          <w:lang w:bidi="bn-BD"/>
        </w:rPr>
        <w:t>সম্বোধন করে বললেন</w:t>
      </w:r>
      <w:r w:rsidR="00C731E0">
        <w:rPr>
          <w:lang w:bidi="bn-BD"/>
        </w:rPr>
        <w:t>,</w:t>
      </w:r>
      <w:r w:rsidR="00C731E0">
        <w:rPr>
          <w:rFonts w:hint="cs"/>
          <w:lang w:bidi="bn-BD"/>
        </w:rPr>
        <w:t xml:space="preserve"> </w:t>
      </w:r>
      <w:r w:rsidR="00C731E0">
        <w:rPr>
          <w:lang w:bidi="bn-BD"/>
        </w:rPr>
        <w:t>“</w:t>
      </w:r>
      <w:r w:rsidR="00C731E0">
        <w:rPr>
          <w:rFonts w:hint="cs"/>
          <w:cs/>
          <w:lang w:bidi="bn-BD"/>
        </w:rPr>
        <w:t>হে</w:t>
      </w:r>
      <w:r w:rsidR="00C731E0">
        <w:rPr>
          <w:rFonts w:hint="cs"/>
          <w:lang w:bidi="bn-BD"/>
        </w:rPr>
        <w:t xml:space="preserve"> </w:t>
      </w:r>
      <w:r w:rsidR="00C731E0">
        <w:rPr>
          <w:rFonts w:hint="cs"/>
          <w:cs/>
          <w:lang w:bidi="bn-BD"/>
        </w:rPr>
        <w:t>আনসারগণ</w:t>
      </w:r>
      <w:r w:rsidR="00C731E0">
        <w:rPr>
          <w:rFonts w:hint="cs"/>
          <w:lang w:bidi="bn-BD"/>
        </w:rPr>
        <w:t xml:space="preserve">! </w:t>
      </w:r>
      <w:r w:rsidR="00C731E0">
        <w:rPr>
          <w:rFonts w:hint="cs"/>
          <w:cs/>
          <w:lang w:bidi="bn-BD"/>
        </w:rPr>
        <w:t>আমার</w:t>
      </w:r>
      <w:r w:rsidR="00C731E0">
        <w:rPr>
          <w:rFonts w:hint="cs"/>
          <w:lang w:bidi="bn-BD"/>
        </w:rPr>
        <w:t xml:space="preserve"> </w:t>
      </w:r>
      <w:r w:rsidR="00C731E0">
        <w:rPr>
          <w:rFonts w:hint="cs"/>
          <w:cs/>
          <w:lang w:bidi="bn-BD"/>
        </w:rPr>
        <w:t>ব্যাপারে</w:t>
      </w:r>
      <w:r w:rsidR="00C731E0">
        <w:rPr>
          <w:rFonts w:hint="cs"/>
          <w:lang w:bidi="bn-BD"/>
        </w:rPr>
        <w:t xml:space="preserve"> </w:t>
      </w:r>
      <w:r w:rsidR="00C731E0">
        <w:rPr>
          <w:rFonts w:hint="cs"/>
          <w:cs/>
          <w:lang w:bidi="bn-BD"/>
        </w:rPr>
        <w:t>তোমাদের</w:t>
      </w:r>
      <w:r w:rsidR="00C731E0">
        <w:rPr>
          <w:rFonts w:hint="cs"/>
          <w:lang w:bidi="bn-BD"/>
        </w:rPr>
        <w:t xml:space="preserve"> </w:t>
      </w:r>
      <w:r w:rsidR="00C731E0">
        <w:rPr>
          <w:rFonts w:hint="cs"/>
          <w:cs/>
          <w:lang w:bidi="bn-BD"/>
        </w:rPr>
        <w:t>কথাবার্তা</w:t>
      </w:r>
      <w:r w:rsidR="00C731E0">
        <w:rPr>
          <w:rFonts w:hint="cs"/>
          <w:lang w:bidi="bn-BD"/>
        </w:rPr>
        <w:t xml:space="preserve"> (</w:t>
      </w:r>
      <w:r w:rsidR="00C731E0">
        <w:rPr>
          <w:rFonts w:hint="cs"/>
          <w:cs/>
          <w:lang w:bidi="bn-BD"/>
        </w:rPr>
        <w:t>সমালোচনা</w:t>
      </w:r>
      <w:r w:rsidR="00C731E0">
        <w:rPr>
          <w:rFonts w:hint="cs"/>
          <w:lang w:bidi="bn-BD"/>
        </w:rPr>
        <w:t xml:space="preserve">) </w:t>
      </w:r>
      <w:r w:rsidR="00C731E0">
        <w:rPr>
          <w:rFonts w:hint="cs"/>
          <w:cs/>
          <w:lang w:bidi="bn-BD"/>
        </w:rPr>
        <w:t>আমার</w:t>
      </w:r>
      <w:r w:rsidR="00C731E0">
        <w:rPr>
          <w:rFonts w:hint="cs"/>
          <w:lang w:bidi="bn-BD"/>
        </w:rPr>
        <w:t xml:space="preserve"> </w:t>
      </w:r>
      <w:r w:rsidR="00C731E0">
        <w:rPr>
          <w:rFonts w:hint="cs"/>
          <w:cs/>
          <w:lang w:bidi="bn-BD"/>
        </w:rPr>
        <w:t>কাছে</w:t>
      </w:r>
      <w:r w:rsidR="00C731E0">
        <w:rPr>
          <w:rFonts w:hint="cs"/>
          <w:lang w:bidi="bn-BD"/>
        </w:rPr>
        <w:t xml:space="preserve"> </w:t>
      </w:r>
      <w:r w:rsidR="00C731E0">
        <w:rPr>
          <w:rFonts w:hint="cs"/>
          <w:cs/>
          <w:lang w:bidi="bn-BD"/>
        </w:rPr>
        <w:t>পৌঁছেছে</w:t>
      </w:r>
      <w:r w:rsidR="00C731E0">
        <w:rPr>
          <w:rFonts w:hint="cs"/>
          <w:lang w:bidi="bn-BD"/>
        </w:rPr>
        <w:t>!</w:t>
      </w:r>
      <w:r w:rsidR="00FF0641">
        <w:rPr>
          <w:rFonts w:hint="cs"/>
          <w:lang w:bidi="bn-BD"/>
        </w:rPr>
        <w:t xml:space="preserve"> </w:t>
      </w:r>
      <w:r w:rsidR="00FF0641">
        <w:rPr>
          <w:rFonts w:hint="cs"/>
          <w:cs/>
          <w:lang w:bidi="bn-BD"/>
        </w:rPr>
        <w:t>তোমরা</w:t>
      </w:r>
      <w:r w:rsidR="00FF0641">
        <w:rPr>
          <w:rFonts w:hint="cs"/>
          <w:lang w:bidi="bn-BD"/>
        </w:rPr>
        <w:t xml:space="preserve"> </w:t>
      </w:r>
      <w:r w:rsidR="00FF0641">
        <w:rPr>
          <w:rFonts w:hint="cs"/>
          <w:cs/>
          <w:lang w:bidi="bn-BD"/>
        </w:rPr>
        <w:t>আমার</w:t>
      </w:r>
      <w:r w:rsidR="00FF0641">
        <w:rPr>
          <w:rFonts w:hint="cs"/>
          <w:lang w:bidi="bn-BD"/>
        </w:rPr>
        <w:t xml:space="preserve"> </w:t>
      </w:r>
      <w:r w:rsidR="00FF0641">
        <w:rPr>
          <w:rFonts w:hint="cs"/>
          <w:cs/>
          <w:lang w:bidi="bn-BD"/>
        </w:rPr>
        <w:t>ওপর</w:t>
      </w:r>
      <w:r w:rsidR="00FF0641">
        <w:rPr>
          <w:rFonts w:hint="cs"/>
          <w:lang w:bidi="bn-BD"/>
        </w:rPr>
        <w:t xml:space="preserve"> </w:t>
      </w:r>
      <w:r w:rsidR="00F74205">
        <w:rPr>
          <w:rFonts w:hint="cs"/>
          <w:cs/>
          <w:lang w:bidi="bn-BD"/>
        </w:rPr>
        <w:t>রেগে অভিমানে</w:t>
      </w:r>
      <w:r w:rsidR="00FF0641">
        <w:rPr>
          <w:rFonts w:hint="cs"/>
          <w:lang w:bidi="bn-BD"/>
        </w:rPr>
        <w:t xml:space="preserve"> </w:t>
      </w:r>
      <w:r w:rsidR="00FF0641">
        <w:rPr>
          <w:rFonts w:hint="cs"/>
          <w:cs/>
          <w:lang w:bidi="bn-BD"/>
        </w:rPr>
        <w:t>মনে</w:t>
      </w:r>
      <w:r w:rsidR="00FF0641">
        <w:rPr>
          <w:rFonts w:hint="cs"/>
          <w:lang w:bidi="bn-BD"/>
        </w:rPr>
        <w:t xml:space="preserve"> </w:t>
      </w:r>
      <w:r w:rsidR="00FF0641">
        <w:rPr>
          <w:rFonts w:hint="cs"/>
          <w:cs/>
          <w:lang w:bidi="bn-BD"/>
        </w:rPr>
        <w:t>কষ্ট</w:t>
      </w:r>
      <w:r w:rsidR="00FF0641">
        <w:rPr>
          <w:rFonts w:hint="cs"/>
          <w:lang w:bidi="bn-BD"/>
        </w:rPr>
        <w:t xml:space="preserve"> </w:t>
      </w:r>
      <w:r w:rsidR="00FF0641">
        <w:rPr>
          <w:rFonts w:hint="cs"/>
          <w:cs/>
          <w:lang w:bidi="bn-BD"/>
        </w:rPr>
        <w:t>পেয়েছো</w:t>
      </w:r>
      <w:r w:rsidR="00FF0641">
        <w:rPr>
          <w:rFonts w:hint="cs"/>
          <w:lang w:bidi="bn-BD"/>
        </w:rPr>
        <w:t xml:space="preserve">! </w:t>
      </w:r>
      <w:r w:rsidR="00FF0641">
        <w:rPr>
          <w:rFonts w:hint="cs"/>
          <w:cs/>
          <w:lang w:bidi="bn-BD"/>
        </w:rPr>
        <w:t>অথচ</w:t>
      </w:r>
      <w:r w:rsidR="00FF0641">
        <w:rPr>
          <w:rFonts w:hint="cs"/>
          <w:lang w:bidi="bn-BD"/>
        </w:rPr>
        <w:t xml:space="preserve"> </w:t>
      </w:r>
      <w:r w:rsidR="006665A3" w:rsidRPr="006665A3">
        <w:rPr>
          <w:cs/>
          <w:lang w:bidi="bn-BD"/>
        </w:rPr>
        <w:t>আমি কি তোমাদেরকে গুমরাহীর মধ্যে লিপ্ত</w:t>
      </w:r>
      <w:r w:rsidR="006665A3" w:rsidRPr="006665A3">
        <w:rPr>
          <w:lang w:bidi="bn-BD"/>
        </w:rPr>
        <w:t xml:space="preserve"> </w:t>
      </w:r>
      <w:r w:rsidR="006665A3" w:rsidRPr="006665A3">
        <w:rPr>
          <w:cs/>
          <w:lang w:bidi="bn-BD"/>
        </w:rPr>
        <w:t>পাই</w:t>
      </w:r>
      <w:r w:rsidR="00FF0641">
        <w:rPr>
          <w:rFonts w:hint="cs"/>
          <w:cs/>
          <w:lang w:bidi="bn-BD"/>
        </w:rPr>
        <w:t xml:space="preserve"> </w:t>
      </w:r>
      <w:r w:rsidR="006665A3" w:rsidRPr="006665A3">
        <w:rPr>
          <w:cs/>
          <w:lang w:bidi="bn-BD"/>
        </w:rPr>
        <w:t>নি</w:t>
      </w:r>
      <w:r w:rsidR="006665A3" w:rsidRPr="006665A3">
        <w:rPr>
          <w:lang w:bidi="bn-BD"/>
        </w:rPr>
        <w:t xml:space="preserve">, </w:t>
      </w:r>
      <w:r w:rsidR="00FF0641">
        <w:rPr>
          <w:cs/>
          <w:lang w:bidi="bn-BD"/>
        </w:rPr>
        <w:t>যার পরে আল্লাহ</w:t>
      </w:r>
      <w:r w:rsidR="000F3B84">
        <w:rPr>
          <w:cs/>
          <w:lang w:bidi="bn-BD"/>
        </w:rPr>
        <w:t xml:space="preserve"> আমার দ্বারা তোমাদেরকে হ</w:t>
      </w:r>
      <w:r w:rsidR="000F3B84">
        <w:rPr>
          <w:rFonts w:hint="cs"/>
          <w:cs/>
          <w:lang w:bidi="bn-BD"/>
        </w:rPr>
        <w:t>ি</w:t>
      </w:r>
      <w:r w:rsidR="000F3B84">
        <w:rPr>
          <w:cs/>
          <w:lang w:bidi="bn-BD"/>
        </w:rPr>
        <w:t>দায়</w:t>
      </w:r>
      <w:r w:rsidR="000F3B84">
        <w:rPr>
          <w:rFonts w:hint="cs"/>
          <w:cs/>
          <w:lang w:bidi="bn-BD"/>
        </w:rPr>
        <w:t>া</w:t>
      </w:r>
      <w:r w:rsidR="006665A3" w:rsidRPr="006665A3">
        <w:rPr>
          <w:cs/>
          <w:lang w:bidi="bn-BD"/>
        </w:rPr>
        <w:t>ত দান করেছেন</w:t>
      </w:r>
      <w:r w:rsidR="006665A3" w:rsidRPr="006665A3">
        <w:rPr>
          <w:lang w:bidi="bn-BD"/>
        </w:rPr>
        <w:t xml:space="preserve">? </w:t>
      </w:r>
      <w:r w:rsidR="00FF0641" w:rsidRPr="006665A3">
        <w:rPr>
          <w:cs/>
          <w:lang w:bidi="bn-BD"/>
        </w:rPr>
        <w:t>তোমরা ছিলে রিক্তহস্ত</w:t>
      </w:r>
      <w:r w:rsidR="00FF0641" w:rsidRPr="006665A3">
        <w:rPr>
          <w:lang w:bidi="bn-BD"/>
        </w:rPr>
        <w:t xml:space="preserve">, </w:t>
      </w:r>
      <w:r w:rsidR="00FF0641">
        <w:rPr>
          <w:cs/>
          <w:lang w:bidi="bn-BD"/>
        </w:rPr>
        <w:t>যার পরে আল্লাহ</w:t>
      </w:r>
      <w:r w:rsidR="00FF0641" w:rsidRPr="006665A3">
        <w:rPr>
          <w:cs/>
          <w:lang w:bidi="bn-BD"/>
        </w:rPr>
        <w:t xml:space="preserve"> আমার মাধ্যমে তোমাদেরকে অভাবমুক্ত করেছেন। </w:t>
      </w:r>
      <w:r w:rsidR="006665A3" w:rsidRPr="006665A3">
        <w:rPr>
          <w:cs/>
          <w:lang w:bidi="bn-BD"/>
        </w:rPr>
        <w:t>তোমরা ছিলে</w:t>
      </w:r>
      <w:r w:rsidR="006665A3" w:rsidRPr="006665A3">
        <w:rPr>
          <w:lang w:bidi="bn-BD"/>
        </w:rPr>
        <w:t xml:space="preserve"> </w:t>
      </w:r>
      <w:r w:rsidR="006665A3" w:rsidRPr="006665A3">
        <w:rPr>
          <w:cs/>
          <w:lang w:bidi="bn-BD"/>
        </w:rPr>
        <w:t>পরস্পর বিচ্ছিন্ন</w:t>
      </w:r>
      <w:r w:rsidR="00FF0641">
        <w:rPr>
          <w:rFonts w:hint="cs"/>
          <w:cs/>
          <w:lang w:bidi="bn-BD"/>
        </w:rPr>
        <w:t xml:space="preserve"> ও শত্রু</w:t>
      </w:r>
      <w:r w:rsidR="006665A3" w:rsidRPr="006665A3">
        <w:rPr>
          <w:lang w:bidi="bn-BD"/>
        </w:rPr>
        <w:t xml:space="preserve">, </w:t>
      </w:r>
      <w:r w:rsidR="00FF0641">
        <w:rPr>
          <w:cs/>
          <w:lang w:bidi="bn-BD"/>
        </w:rPr>
        <w:t>যার প</w:t>
      </w:r>
      <w:r w:rsidR="00FF0641">
        <w:rPr>
          <w:rFonts w:hint="cs"/>
          <w:cs/>
          <w:lang w:bidi="bn-BD"/>
        </w:rPr>
        <w:t>রে</w:t>
      </w:r>
      <w:r w:rsidR="00FF0641">
        <w:rPr>
          <w:cs/>
          <w:lang w:bidi="bn-BD"/>
        </w:rPr>
        <w:t xml:space="preserve"> আল্লাহ</w:t>
      </w:r>
      <w:r w:rsidR="006665A3" w:rsidRPr="006665A3">
        <w:rPr>
          <w:cs/>
          <w:lang w:bidi="bn-BD"/>
        </w:rPr>
        <w:t> আমার মাধ্যমে তোমাদের পরস্পরকে জুড়ে দিয়েছেন</w:t>
      </w:r>
      <w:r w:rsidR="00FF0641">
        <w:rPr>
          <w:rFonts w:hint="cs"/>
          <w:cs/>
          <w:lang w:bidi="bn-BD"/>
        </w:rPr>
        <w:t xml:space="preserve"> ও ভালোবাসা সৃষ্টি করে দিয়েছেন।</w:t>
      </w:r>
      <w:r w:rsidR="006665A3" w:rsidRPr="006665A3">
        <w:rPr>
          <w:lang w:bidi="bn-BD"/>
        </w:rPr>
        <w:t xml:space="preserve"> </w:t>
      </w:r>
      <w:r w:rsidR="006665A3" w:rsidRPr="006665A3">
        <w:rPr>
          <w:cs/>
          <w:lang w:bidi="bn-BD"/>
        </w:rPr>
        <w:t xml:space="preserve">তখন আনসারগন জবাবে </w:t>
      </w:r>
      <w:r w:rsidR="00FF0641">
        <w:rPr>
          <w:rFonts w:hint="cs"/>
          <w:cs/>
          <w:lang w:bidi="bn-BD"/>
        </w:rPr>
        <w:t>বললেন</w:t>
      </w:r>
      <w:r w:rsidR="006665A3" w:rsidRPr="006665A3">
        <w:rPr>
          <w:lang w:bidi="bn-BD"/>
        </w:rPr>
        <w:t xml:space="preserve">, </w:t>
      </w:r>
      <w:r w:rsidR="00FF0641">
        <w:rPr>
          <w:rFonts w:hint="cs"/>
          <w:cs/>
          <w:lang w:bidi="bn-BD"/>
        </w:rPr>
        <w:t>অবশ্যই</w:t>
      </w:r>
      <w:r w:rsidR="00FF0641">
        <w:rPr>
          <w:rFonts w:hint="cs"/>
          <w:lang w:bidi="bn-BD"/>
        </w:rPr>
        <w:t xml:space="preserve">, </w:t>
      </w:r>
      <w:r w:rsidR="00FF0641">
        <w:rPr>
          <w:cs/>
          <w:lang w:bidi="bn-BD"/>
        </w:rPr>
        <w:t>আল্লাহ</w:t>
      </w:r>
      <w:r w:rsidR="006665A3" w:rsidRPr="006665A3">
        <w:rPr>
          <w:cs/>
          <w:lang w:bidi="bn-BD"/>
        </w:rPr>
        <w:t xml:space="preserve"> </w:t>
      </w:r>
      <w:r w:rsidR="00FF0641">
        <w:rPr>
          <w:rFonts w:hint="cs"/>
          <w:cs/>
          <w:lang w:bidi="bn-BD"/>
        </w:rPr>
        <w:t xml:space="preserve">ও </w:t>
      </w:r>
      <w:r w:rsidR="006665A3" w:rsidRPr="006665A3">
        <w:rPr>
          <w:cs/>
          <w:lang w:bidi="bn-BD"/>
        </w:rPr>
        <w:t>তাঁর রাসূলই</w:t>
      </w:r>
      <w:r w:rsidR="006665A3" w:rsidRPr="006665A3">
        <w:rPr>
          <w:lang w:bidi="bn-BD"/>
        </w:rPr>
        <w:t xml:space="preserve"> </w:t>
      </w:r>
      <w:r w:rsidR="006665A3" w:rsidRPr="006665A3">
        <w:rPr>
          <w:cs/>
          <w:lang w:bidi="bn-BD"/>
        </w:rPr>
        <w:t xml:space="preserve">আমাদের </w:t>
      </w:r>
      <w:r w:rsidR="00FF0641">
        <w:rPr>
          <w:rFonts w:hint="cs"/>
          <w:cs/>
          <w:lang w:bidi="bn-BD"/>
        </w:rPr>
        <w:t>ও</w:t>
      </w:r>
      <w:r w:rsidR="006665A3" w:rsidRPr="006665A3">
        <w:rPr>
          <w:cs/>
          <w:lang w:bidi="bn-BD"/>
        </w:rPr>
        <w:t xml:space="preserve">পর অধিক </w:t>
      </w:r>
      <w:r w:rsidR="001744F3">
        <w:rPr>
          <w:rFonts w:hint="cs"/>
          <w:cs/>
          <w:lang w:bidi="bn-BD"/>
        </w:rPr>
        <w:t xml:space="preserve">ও উত্তম </w:t>
      </w:r>
      <w:r w:rsidR="006665A3" w:rsidRPr="006665A3">
        <w:rPr>
          <w:cs/>
          <w:lang w:bidi="bn-BD"/>
        </w:rPr>
        <w:t>ই</w:t>
      </w:r>
      <w:r w:rsidR="00FF0641">
        <w:rPr>
          <w:rFonts w:hint="cs"/>
          <w:cs/>
          <w:lang w:bidi="bn-BD"/>
        </w:rPr>
        <w:t>হসা</w:t>
      </w:r>
      <w:r w:rsidR="006665A3" w:rsidRPr="006665A3">
        <w:rPr>
          <w:cs/>
          <w:lang w:bidi="bn-BD"/>
        </w:rPr>
        <w:t>নকারী।</w:t>
      </w:r>
      <w:r w:rsidR="00CB2A89">
        <w:rPr>
          <w:rFonts w:hint="cs"/>
          <w:cs/>
          <w:lang w:bidi="bn-BD"/>
        </w:rPr>
        <w:t xml:space="preserve"> </w:t>
      </w:r>
      <w:r w:rsidR="00211583">
        <w:rPr>
          <w:rFonts w:hint="cs"/>
          <w:cs/>
          <w:lang w:bidi="bn-BD"/>
        </w:rPr>
        <w:t xml:space="preserve">তিনি বললেন, হে আনসারগণ! তোমরা কি আমার প্রশ্নের জবাব দিবে না? </w:t>
      </w:r>
      <w:r w:rsidR="001744F3">
        <w:rPr>
          <w:rFonts w:hint="cs"/>
          <w:cs/>
          <w:lang w:bidi="bn-BD"/>
        </w:rPr>
        <w:t xml:space="preserve">তারা </w:t>
      </w:r>
      <w:r w:rsidR="001744F3">
        <w:rPr>
          <w:rFonts w:hint="cs"/>
          <w:cs/>
          <w:lang w:bidi="bn-BD"/>
        </w:rPr>
        <w:lastRenderedPageBreak/>
        <w:t xml:space="preserve">বললেন, হে আল্লাহর রাসূল! আমরা </w:t>
      </w:r>
      <w:r w:rsidR="0048741F">
        <w:rPr>
          <w:rFonts w:hint="cs"/>
          <w:cs/>
          <w:lang w:bidi="bn-BD"/>
        </w:rPr>
        <w:t xml:space="preserve">আপনাকে </w:t>
      </w:r>
      <w:r w:rsidR="001744F3">
        <w:rPr>
          <w:rFonts w:hint="cs"/>
          <w:cs/>
          <w:lang w:bidi="bn-BD"/>
        </w:rPr>
        <w:t xml:space="preserve">কীসের উত্তর দিবো? </w:t>
      </w:r>
      <w:r w:rsidR="007C41F2">
        <w:rPr>
          <w:rFonts w:hint="cs"/>
          <w:cs/>
          <w:lang w:bidi="bn-BD"/>
        </w:rPr>
        <w:t xml:space="preserve">আমাদের ওপর সব </w:t>
      </w:r>
      <w:r w:rsidR="0048741F">
        <w:rPr>
          <w:rFonts w:hint="cs"/>
          <w:cs/>
          <w:lang w:bidi="bn-BD"/>
        </w:rPr>
        <w:t>অনুগ্রহ ও অনুকম্পা</w:t>
      </w:r>
      <w:r w:rsidR="007C41F2">
        <w:rPr>
          <w:rFonts w:hint="cs"/>
          <w:cs/>
          <w:lang w:bidi="bn-BD"/>
        </w:rPr>
        <w:t xml:space="preserve"> </w:t>
      </w:r>
      <w:r w:rsidR="0048741F">
        <w:rPr>
          <w:rFonts w:hint="cs"/>
          <w:cs/>
          <w:lang w:bidi="bn-BD"/>
        </w:rPr>
        <w:t xml:space="preserve">তো আল্লাহর ও তাঁর রাসূলের। </w:t>
      </w:r>
      <w:r w:rsidR="007C41F2">
        <w:rPr>
          <w:rFonts w:hint="cs"/>
          <w:cs/>
          <w:lang w:bidi="bn-BD"/>
        </w:rPr>
        <w:t xml:space="preserve">তখন রাসূলুল্লাহ্ সাল্লাল্লাহু আলাইহি ওয়াসাল্লাম বললেন, </w:t>
      </w:r>
      <w:r w:rsidR="007C41F2">
        <w:rPr>
          <w:cs/>
          <w:lang w:bidi="bn-BD"/>
        </w:rPr>
        <w:t>তোমরা ইচ্ছা করলে বলতে পা</w:t>
      </w:r>
      <w:r w:rsidR="007C41F2">
        <w:rPr>
          <w:rFonts w:hint="cs"/>
          <w:cs/>
          <w:lang w:bidi="bn-BD"/>
        </w:rPr>
        <w:t>রো</w:t>
      </w:r>
      <w:r w:rsidR="006665A3" w:rsidRPr="006665A3">
        <w:rPr>
          <w:lang w:bidi="bn-BD"/>
        </w:rPr>
        <w:t xml:space="preserve">, </w:t>
      </w:r>
      <w:r w:rsidR="00AD22B3">
        <w:rPr>
          <w:rFonts w:hint="cs"/>
          <w:cs/>
          <w:lang w:bidi="bn-BD"/>
        </w:rPr>
        <w:t>আর তোমরা তা সত্যই বলবে, আর তোমরা তা সত্যই বলবে যে</w:t>
      </w:r>
      <w:r w:rsidR="00F74205">
        <w:rPr>
          <w:rFonts w:hint="cs"/>
          <w:cs/>
          <w:lang w:bidi="bn-BD"/>
        </w:rPr>
        <w:t xml:space="preserve">, </w:t>
      </w:r>
      <w:r w:rsidR="0043591C">
        <w:rPr>
          <w:rFonts w:hint="cs"/>
          <w:cs/>
          <w:lang w:bidi="bn-BD"/>
        </w:rPr>
        <w:t xml:space="preserve">লোকেরা </w:t>
      </w:r>
      <w:r w:rsidR="00F74205">
        <w:rPr>
          <w:rFonts w:hint="cs"/>
          <w:cs/>
          <w:lang w:bidi="bn-BD"/>
        </w:rPr>
        <w:t xml:space="preserve">যখন </w:t>
      </w:r>
      <w:r w:rsidR="0043591C">
        <w:rPr>
          <w:rFonts w:hint="cs"/>
          <w:cs/>
          <w:lang w:bidi="bn-BD"/>
        </w:rPr>
        <w:t xml:space="preserve">আপনাকে মিথ্যাপ্রতিপন্ন করেছিলো, আমরা </w:t>
      </w:r>
      <w:r w:rsidR="00F74205">
        <w:rPr>
          <w:rFonts w:hint="cs"/>
          <w:cs/>
          <w:lang w:bidi="bn-BD"/>
        </w:rPr>
        <w:t xml:space="preserve">তখন </w:t>
      </w:r>
      <w:r w:rsidR="0043591C">
        <w:rPr>
          <w:rFonts w:hint="cs"/>
          <w:cs/>
          <w:lang w:bidi="bn-BD"/>
        </w:rPr>
        <w:t>আপনার ওপর ঈমান এনে</w:t>
      </w:r>
      <w:r w:rsidR="00F74205">
        <w:rPr>
          <w:rFonts w:hint="cs"/>
          <w:cs/>
          <w:lang w:bidi="bn-BD"/>
        </w:rPr>
        <w:t>ছি,</w:t>
      </w:r>
      <w:r w:rsidR="0043591C">
        <w:rPr>
          <w:rFonts w:hint="cs"/>
          <w:cs/>
          <w:lang w:bidi="bn-BD"/>
        </w:rPr>
        <w:t xml:space="preserve"> সত্যায়ন করেছি, আপনি </w:t>
      </w:r>
      <w:r w:rsidR="00AD22B3">
        <w:rPr>
          <w:rFonts w:hint="cs"/>
          <w:cs/>
          <w:lang w:bidi="bn-BD"/>
        </w:rPr>
        <w:t>সহায়-সাহায্যহীন</w:t>
      </w:r>
      <w:r w:rsidR="0043591C">
        <w:rPr>
          <w:rFonts w:hint="cs"/>
          <w:cs/>
          <w:lang w:bidi="bn-BD"/>
        </w:rPr>
        <w:t xml:space="preserve"> অবস্থা</w:t>
      </w:r>
      <w:r w:rsidR="00AD22B3">
        <w:rPr>
          <w:rFonts w:hint="cs"/>
          <w:cs/>
          <w:lang w:bidi="bn-BD"/>
        </w:rPr>
        <w:t>য়</w:t>
      </w:r>
      <w:r w:rsidR="0043591C">
        <w:rPr>
          <w:rFonts w:hint="cs"/>
          <w:cs/>
          <w:lang w:bidi="bn-BD"/>
        </w:rPr>
        <w:t xml:space="preserve"> এসেছিলেন, আমরা আপনাকে সাহায্য</w:t>
      </w:r>
      <w:r w:rsidR="00AD22B3">
        <w:rPr>
          <w:rFonts w:hint="cs"/>
          <w:cs/>
          <w:lang w:bidi="bn-BD"/>
        </w:rPr>
        <w:t>-সহযোগিতা</w:t>
      </w:r>
      <w:r w:rsidR="0043591C">
        <w:rPr>
          <w:rFonts w:hint="cs"/>
          <w:cs/>
          <w:lang w:bidi="bn-BD"/>
        </w:rPr>
        <w:t xml:space="preserve"> করেছি, আপনি বিতাড়িত অবস্থায় এসেছিলেন, আমরা আপনাকে আশ্রয় দিয়েছি এবং আপনি নিঃস্ব অবস্থা</w:t>
      </w:r>
      <w:r w:rsidR="00AD22B3">
        <w:rPr>
          <w:rFonts w:hint="cs"/>
          <w:cs/>
          <w:lang w:bidi="bn-BD"/>
        </w:rPr>
        <w:t>য়</w:t>
      </w:r>
      <w:r w:rsidR="0043591C">
        <w:rPr>
          <w:rFonts w:hint="cs"/>
          <w:cs/>
          <w:lang w:bidi="bn-BD"/>
        </w:rPr>
        <w:t xml:space="preserve"> এসেছেন আমরা আপনাকে </w:t>
      </w:r>
      <w:r w:rsidR="0043591C" w:rsidRPr="0043591C">
        <w:rPr>
          <w:rFonts w:hint="cs"/>
          <w:cs/>
          <w:lang w:bidi="bn-BD"/>
        </w:rPr>
        <w:t>সহানুভূতি</w:t>
      </w:r>
      <w:r w:rsidR="0043591C">
        <w:rPr>
          <w:rFonts w:hint="cs"/>
          <w:cs/>
          <w:lang w:bidi="bn-BD"/>
        </w:rPr>
        <w:t xml:space="preserve"> দিয়েছি।</w:t>
      </w:r>
      <w:r w:rsidR="00635252">
        <w:rPr>
          <w:rFonts w:hint="cs"/>
          <w:cs/>
          <w:lang w:bidi="bn-BD"/>
        </w:rPr>
        <w:t xml:space="preserve"> হে আনসারগণ! </w:t>
      </w:r>
      <w:r w:rsidR="00AD22B3">
        <w:rPr>
          <w:rFonts w:hint="cs"/>
          <w:cs/>
          <w:lang w:bidi="bn-BD"/>
        </w:rPr>
        <w:t xml:space="preserve">তোমরা কি তোমাদের মনে এমন কিছুতে কষ্ট পেয়েছো যা ছিল দুনিয়ার সামান্য সম্পদ, যেগুলো ওদেরকে প্রদান করার মাধ্যমে আমি তাদের অন্তরকে আকৃষ্ট করেছি, যাতে তারা ইসলাম গ্রহণ করে? আর আমি তোমাদেরকে তোমাদের ইসলামের ওপর সমর্পন করেছি? </w:t>
      </w:r>
      <w:r w:rsidR="0043591C">
        <w:rPr>
          <w:rFonts w:hint="cs"/>
          <w:cs/>
          <w:lang w:bidi="bn-BD"/>
        </w:rPr>
        <w:t xml:space="preserve">হে আনসারগণ! </w:t>
      </w:r>
      <w:r w:rsidR="006665A3" w:rsidRPr="006665A3">
        <w:rPr>
          <w:cs/>
          <w:lang w:bidi="bn-BD"/>
        </w:rPr>
        <w:t>কিন্তু তোমরা কি এ কথার সন্তুষ্ট নও যে</w:t>
      </w:r>
      <w:r w:rsidR="006665A3" w:rsidRPr="006665A3">
        <w:rPr>
          <w:lang w:bidi="bn-BD"/>
        </w:rPr>
        <w:t xml:space="preserve">, </w:t>
      </w:r>
      <w:r w:rsidR="00D81A9C">
        <w:rPr>
          <w:cs/>
          <w:lang w:bidi="bn-BD"/>
        </w:rPr>
        <w:t>অন্যান্য লো</w:t>
      </w:r>
      <w:r w:rsidR="00D81A9C">
        <w:rPr>
          <w:rFonts w:hint="cs"/>
          <w:cs/>
          <w:lang w:bidi="bn-BD"/>
        </w:rPr>
        <w:t>কেরা</w:t>
      </w:r>
      <w:r w:rsidR="006665A3" w:rsidRPr="006665A3">
        <w:rPr>
          <w:lang w:bidi="bn-BD"/>
        </w:rPr>
        <w:t xml:space="preserve"> </w:t>
      </w:r>
      <w:r w:rsidR="006665A3" w:rsidRPr="006665A3">
        <w:rPr>
          <w:cs/>
          <w:lang w:bidi="bn-BD"/>
        </w:rPr>
        <w:t>বকরী ও উট নিয়ে ফিরে যাবে আর তোমরা তোমাদের বাড়ি ফিরে যাবে আল্লাহর নবীকে সাথে</w:t>
      </w:r>
      <w:r w:rsidR="006665A3" w:rsidRPr="006665A3">
        <w:rPr>
          <w:lang w:bidi="bn-BD"/>
        </w:rPr>
        <w:t xml:space="preserve"> </w:t>
      </w:r>
      <w:r w:rsidR="006665A3" w:rsidRPr="006665A3">
        <w:rPr>
          <w:cs/>
          <w:lang w:bidi="bn-BD"/>
        </w:rPr>
        <w:t xml:space="preserve">নিয়ে। </w:t>
      </w:r>
      <w:r w:rsidR="00D81A9C">
        <w:rPr>
          <w:rFonts w:hint="cs"/>
          <w:cs/>
          <w:lang w:bidi="bn-BD"/>
        </w:rPr>
        <w:t xml:space="preserve">যে </w:t>
      </w:r>
      <w:r w:rsidR="00A715BA" w:rsidRPr="00CC1B43">
        <w:rPr>
          <w:cs/>
          <w:lang w:bidi="bn-BD"/>
        </w:rPr>
        <w:t xml:space="preserve">সত্তার </w:t>
      </w:r>
      <w:r w:rsidR="00D81A9C">
        <w:rPr>
          <w:rFonts w:hint="cs"/>
          <w:cs/>
          <w:lang w:bidi="bn-BD"/>
        </w:rPr>
        <w:t xml:space="preserve">হাতে মুহাম্মাদ </w:t>
      </w:r>
      <w:r w:rsidR="00185D01">
        <w:rPr>
          <w:rFonts w:hint="cs"/>
          <w:cs/>
          <w:lang w:bidi="bn-BD"/>
        </w:rPr>
        <w:t xml:space="preserve">এর জীবন তাঁর শপথ করে বলছি, </w:t>
      </w:r>
      <w:r w:rsidR="006665A3" w:rsidRPr="006665A3">
        <w:rPr>
          <w:cs/>
          <w:lang w:bidi="bn-BD"/>
        </w:rPr>
        <w:t xml:space="preserve">যদি </w:t>
      </w:r>
      <w:r w:rsidR="00AD22B3">
        <w:rPr>
          <w:rFonts w:hint="cs"/>
          <w:cs/>
          <w:lang w:bidi="bn-BD"/>
        </w:rPr>
        <w:t xml:space="preserve">না আমি হিজরত করে তোমাদের কাছে আগমণ করেছি </w:t>
      </w:r>
      <w:r w:rsidR="006665A3" w:rsidRPr="006665A3">
        <w:rPr>
          <w:cs/>
          <w:lang w:bidi="bn-BD"/>
        </w:rPr>
        <w:t>তা হলে</w:t>
      </w:r>
      <w:r w:rsidR="00AD22B3">
        <w:rPr>
          <w:rFonts w:hint="cs"/>
          <w:cs/>
          <w:lang w:bidi="bn-BD"/>
        </w:rPr>
        <w:t xml:space="preserve"> তো</w:t>
      </w:r>
      <w:r w:rsidR="006665A3" w:rsidRPr="006665A3">
        <w:rPr>
          <w:lang w:bidi="bn-BD"/>
        </w:rPr>
        <w:t xml:space="preserve"> </w:t>
      </w:r>
      <w:r w:rsidR="006665A3" w:rsidRPr="006665A3">
        <w:rPr>
          <w:cs/>
          <w:lang w:bidi="bn-BD"/>
        </w:rPr>
        <w:t>আমি আনসারদের মধ্যকারই একজন থাকতাম। যদি লোকজন কোন</w:t>
      </w:r>
      <w:r w:rsidR="00AD22B3">
        <w:rPr>
          <w:rFonts w:hint="cs"/>
          <w:cs/>
          <w:lang w:bidi="bn-BD"/>
        </w:rPr>
        <w:t>ো</w:t>
      </w:r>
      <w:r w:rsidR="006665A3" w:rsidRPr="006665A3">
        <w:rPr>
          <w:cs/>
          <w:lang w:bidi="bn-BD"/>
        </w:rPr>
        <w:t xml:space="preserve"> উপত্যকা ও গিরিপথ দিয়ে চলে তা</w:t>
      </w:r>
      <w:r w:rsidR="006665A3" w:rsidRPr="006665A3">
        <w:rPr>
          <w:lang w:bidi="bn-BD"/>
        </w:rPr>
        <w:t xml:space="preserve"> </w:t>
      </w:r>
      <w:r w:rsidR="006665A3" w:rsidRPr="006665A3">
        <w:rPr>
          <w:cs/>
          <w:lang w:bidi="bn-BD"/>
        </w:rPr>
        <w:t>হলে আমি আনসারদের উপত্যকা ও গিরিপথ দিয়েই চলব</w:t>
      </w:r>
      <w:r w:rsidR="006665A3" w:rsidRPr="00DC0B0C">
        <w:rPr>
          <w:rFonts w:cs="SolaimanLipi"/>
          <w:cs/>
          <w:lang w:bidi="hi-IN"/>
        </w:rPr>
        <w:t>।</w:t>
      </w:r>
      <w:r w:rsidR="00A715BA">
        <w:rPr>
          <w:rFonts w:hint="cs"/>
          <w:cs/>
          <w:lang w:bidi="bn-BD"/>
        </w:rPr>
        <w:t xml:space="preserve"> হে আল্লাহ আপনি আনসারদেরকে রহমত করুন, আনসারদের সন্তানদেরকে ও তাদের সন্তানদের সন্তানদের রহমত করুন</w:t>
      </w:r>
      <w:r w:rsidR="00A715BA" w:rsidRPr="00DC0B0C">
        <w:rPr>
          <w:rFonts w:cs="SolaimanLipi" w:hint="cs"/>
          <w:cs/>
          <w:lang w:bidi="hi-IN"/>
        </w:rPr>
        <w:t xml:space="preserve">। </w:t>
      </w:r>
      <w:r w:rsidR="00A715BA" w:rsidRPr="00DC0B0C">
        <w:rPr>
          <w:rFonts w:hint="cs"/>
          <w:cs/>
          <w:lang w:bidi="bn-IN"/>
        </w:rPr>
        <w:t>বর্ণনাকারী বলেন</w:t>
      </w:r>
      <w:r w:rsidR="00A715BA">
        <w:rPr>
          <w:rFonts w:hint="cs"/>
          <w:cs/>
          <w:lang w:bidi="bn-BD"/>
        </w:rPr>
        <w:t xml:space="preserve">, </w:t>
      </w:r>
      <w:r w:rsidR="00C508E7">
        <w:rPr>
          <w:rFonts w:hint="cs"/>
          <w:cs/>
          <w:lang w:bidi="bn-BD"/>
        </w:rPr>
        <w:t xml:space="preserve">একথা শুনে আনসার সম্প্রদায় কাঁদলেন, এমনকি তারা দাঁড়ি ভিজিয়ে ফেললেন। তারা বলতে লাগলো, আমরা আল্লাহর রাসূলের বণ্টন ও </w:t>
      </w:r>
      <w:r w:rsidR="00C508E7">
        <w:rPr>
          <w:rFonts w:hint="cs"/>
          <w:cs/>
          <w:lang w:bidi="bn-BD"/>
        </w:rPr>
        <w:lastRenderedPageBreak/>
        <w:t xml:space="preserve">অংশে সন্তুষ্ট। অতঃপর রাসূলুল্লাহ্ সাল্লাল্লাহু আলাইহি ওয়াসাল্লাম সেখানে থেকে চলে গেলেন এবং তারাও </w:t>
      </w:r>
      <w:r w:rsidR="00C508E7" w:rsidRPr="00C508E7">
        <w:rPr>
          <w:rFonts w:hint="cs"/>
          <w:cs/>
          <w:lang w:bidi="bn-BD"/>
        </w:rPr>
        <w:t>যার যার স্থানে চলে গেলেন।</w:t>
      </w:r>
      <w:r w:rsidR="00EF3315">
        <w:rPr>
          <w:rStyle w:val="FootnoteReference"/>
          <w:cs/>
          <w:lang w:bidi="bn-BD"/>
        </w:rPr>
        <w:footnoteReference w:id="67"/>
      </w:r>
    </w:p>
    <w:p w:rsidR="00671ADA" w:rsidRPr="00D868BB" w:rsidRDefault="00671ADA" w:rsidP="00C067A3">
      <w:pPr>
        <w:bidi w:val="0"/>
        <w:spacing w:after="0" w:line="240" w:lineRule="auto"/>
        <w:jc w:val="both"/>
        <w:rPr>
          <w:b/>
          <w:bCs/>
          <w:color w:val="C00000"/>
          <w:cs/>
          <w:lang w:bidi="bn-BD"/>
        </w:rPr>
      </w:pPr>
      <w:r w:rsidRPr="00D868BB">
        <w:rPr>
          <w:rFonts w:hint="cs"/>
          <w:b/>
          <w:bCs/>
          <w:color w:val="C00000"/>
          <w:cs/>
          <w:lang w:bidi="bn-BD"/>
        </w:rPr>
        <w:t xml:space="preserve">আনসার কারা? কেন তারা এ মর্যাদাপ্রাপ্ত হলেন? </w:t>
      </w:r>
    </w:p>
    <w:p w:rsidR="00671ADA" w:rsidRDefault="008B5660" w:rsidP="005036C5">
      <w:pPr>
        <w:bidi w:val="0"/>
        <w:spacing w:after="0" w:line="240" w:lineRule="auto"/>
        <w:jc w:val="both"/>
        <w:rPr>
          <w:cs/>
          <w:lang w:bidi="bn-BD"/>
        </w:rPr>
      </w:pPr>
      <w:r w:rsidRPr="008B5660">
        <w:rPr>
          <w:rFonts w:hint="cs"/>
          <w:cs/>
          <w:lang w:bidi="bn-BD"/>
        </w:rPr>
        <w:t>হাফেয</w:t>
      </w:r>
      <w:r w:rsidR="00925F92">
        <w:rPr>
          <w:rFonts w:hint="cs"/>
          <w:cs/>
          <w:lang w:bidi="bn-BD"/>
        </w:rPr>
        <w:t xml:space="preserve"> </w:t>
      </w:r>
      <w:r w:rsidRPr="008B5660">
        <w:rPr>
          <w:rFonts w:hint="cs"/>
          <w:cs/>
          <w:lang w:bidi="bn-BD"/>
        </w:rPr>
        <w:t xml:space="preserve">ইবন হাজার ‘ফাতহুল বারী’ গ্রন্থে বলেন, </w:t>
      </w:r>
      <w:r w:rsidR="00644A80" w:rsidRPr="005036C5">
        <w:rPr>
          <w:rFonts w:cs="KFGQPC Uthman Taha Naskh" w:hint="cs"/>
          <w:rtl/>
          <w:lang w:bidi="ar-EG"/>
        </w:rPr>
        <w:t>(الأن</w:t>
      </w:r>
      <w:r w:rsidR="006D61AB" w:rsidRPr="005036C5">
        <w:rPr>
          <w:rFonts w:cs="KFGQPC Uthman Taha Naskh" w:hint="cs"/>
          <w:rtl/>
          <w:lang w:bidi="ar-EG"/>
        </w:rPr>
        <w:t>صار</w:t>
      </w:r>
      <w:r w:rsidR="00644A80" w:rsidRPr="005036C5">
        <w:rPr>
          <w:rFonts w:cs="KFGQPC Uthman Taha Naskh" w:hint="cs"/>
          <w:rtl/>
          <w:lang w:bidi="ar-EG"/>
        </w:rPr>
        <w:t>)</w:t>
      </w:r>
      <w:r w:rsidR="006D61AB" w:rsidRPr="00DC0B0C">
        <w:rPr>
          <w:rFonts w:hint="cs"/>
          <w:szCs w:val="30"/>
          <w:cs/>
          <w:lang w:bidi="bn-BD"/>
        </w:rPr>
        <w:t xml:space="preserve"> </w:t>
      </w:r>
      <w:r w:rsidR="00E05EA0">
        <w:rPr>
          <w:rFonts w:hint="cs"/>
          <w:cs/>
          <w:lang w:bidi="bn-BD"/>
        </w:rPr>
        <w:t xml:space="preserve">আনসার শব্দটি </w:t>
      </w:r>
      <w:r w:rsidR="006D61AB" w:rsidRPr="005036C5">
        <w:rPr>
          <w:rFonts w:cs="KFGQPC Uthman Taha Naskh" w:hint="cs"/>
          <w:rtl/>
          <w:lang w:bidi="ar-EG"/>
        </w:rPr>
        <w:t>(ناصر)</w:t>
      </w:r>
      <w:r w:rsidR="006D61AB" w:rsidRPr="00DC0B0C">
        <w:rPr>
          <w:rFonts w:hint="cs"/>
          <w:szCs w:val="30"/>
          <w:cs/>
          <w:lang w:bidi="bn-BD"/>
        </w:rPr>
        <w:t xml:space="preserve"> </w:t>
      </w:r>
      <w:r w:rsidR="00E05EA0">
        <w:rPr>
          <w:rFonts w:hint="cs"/>
          <w:cs/>
          <w:lang w:bidi="bn-BD"/>
        </w:rPr>
        <w:t xml:space="preserve">নাসের এর বহুবচন। যেমন </w:t>
      </w:r>
      <w:r w:rsidR="006D61AB" w:rsidRPr="005036C5">
        <w:rPr>
          <w:rFonts w:cs="KFGQPC Uthman Taha Naskh" w:hint="cs"/>
          <w:rtl/>
          <w:lang w:bidi="ar-EG"/>
        </w:rPr>
        <w:t>(أصحاب)</w:t>
      </w:r>
      <w:r w:rsidR="006D61AB" w:rsidRPr="00DC0B0C">
        <w:rPr>
          <w:rFonts w:hint="cs"/>
          <w:szCs w:val="30"/>
          <w:cs/>
          <w:lang w:bidi="bn-BD"/>
        </w:rPr>
        <w:t xml:space="preserve"> </w:t>
      </w:r>
      <w:r w:rsidR="00E05EA0">
        <w:rPr>
          <w:rFonts w:hint="cs"/>
          <w:cs/>
          <w:lang w:bidi="bn-BD"/>
        </w:rPr>
        <w:t xml:space="preserve">আসহাব শব্দটি </w:t>
      </w:r>
      <w:r w:rsidR="006D61AB" w:rsidRPr="005036C5">
        <w:rPr>
          <w:rFonts w:cs="KFGQPC Uthman Taha Naskh" w:hint="cs"/>
          <w:rtl/>
          <w:lang w:bidi="ar-EG"/>
        </w:rPr>
        <w:t>(صاحب)</w:t>
      </w:r>
      <w:r w:rsidR="006D61AB" w:rsidRPr="00DC0B0C">
        <w:rPr>
          <w:rFonts w:hint="cs"/>
          <w:szCs w:val="30"/>
          <w:cs/>
          <w:lang w:bidi="bn-BD"/>
        </w:rPr>
        <w:t xml:space="preserve"> </w:t>
      </w:r>
      <w:r w:rsidR="005036C5">
        <w:rPr>
          <w:rFonts w:hint="cs"/>
          <w:cs/>
          <w:lang w:bidi="bn-BD"/>
        </w:rPr>
        <w:t>সাহেব-</w:t>
      </w:r>
      <w:r w:rsidR="00E05EA0">
        <w:rPr>
          <w:rFonts w:hint="cs"/>
          <w:cs/>
          <w:lang w:bidi="bn-BD"/>
        </w:rPr>
        <w:t xml:space="preserve">এর বহুবচন। অথবা শব্দটি </w:t>
      </w:r>
      <w:r w:rsidR="006D61AB" w:rsidRPr="005036C5">
        <w:rPr>
          <w:rFonts w:cs="KFGQPC Uthman Taha Naskh" w:hint="cs"/>
          <w:rtl/>
          <w:lang w:bidi="ar-EG"/>
        </w:rPr>
        <w:t>(نصير)</w:t>
      </w:r>
      <w:r w:rsidR="006D61AB" w:rsidRPr="00DC0B0C">
        <w:rPr>
          <w:rFonts w:hint="cs"/>
          <w:szCs w:val="30"/>
          <w:cs/>
          <w:lang w:bidi="bn-BD"/>
        </w:rPr>
        <w:t xml:space="preserve"> </w:t>
      </w:r>
      <w:r w:rsidR="005036C5">
        <w:rPr>
          <w:rFonts w:hint="cs"/>
          <w:cs/>
          <w:lang w:bidi="bn-BD"/>
        </w:rPr>
        <w:t>নাসির-</w:t>
      </w:r>
      <w:r w:rsidR="00E05EA0">
        <w:rPr>
          <w:rFonts w:hint="cs"/>
          <w:cs/>
          <w:lang w:bidi="bn-BD"/>
        </w:rPr>
        <w:t xml:space="preserve">এর বহুবচন, যেমন </w:t>
      </w:r>
      <w:r w:rsidR="006D61AB" w:rsidRPr="005036C5">
        <w:rPr>
          <w:rFonts w:cs="KFGQPC Uthman Taha Naskh" w:hint="cs"/>
          <w:rtl/>
          <w:lang w:bidi="ar-EG"/>
        </w:rPr>
        <w:t>(أشراف)</w:t>
      </w:r>
      <w:r w:rsidR="006D61AB" w:rsidRPr="00DC0B0C">
        <w:rPr>
          <w:rFonts w:hint="cs"/>
          <w:szCs w:val="30"/>
          <w:cs/>
          <w:lang w:bidi="bn-BD"/>
        </w:rPr>
        <w:t xml:space="preserve"> </w:t>
      </w:r>
      <w:r w:rsidR="00E05EA0">
        <w:rPr>
          <w:rFonts w:hint="cs"/>
          <w:cs/>
          <w:lang w:bidi="bn-BD"/>
        </w:rPr>
        <w:t xml:space="preserve">আশরাফ শব্দটি </w:t>
      </w:r>
      <w:r w:rsidR="006D61AB" w:rsidRPr="005036C5">
        <w:rPr>
          <w:rFonts w:cs="KFGQPC Uthman Taha Naskh" w:hint="cs"/>
          <w:rtl/>
          <w:lang w:bidi="ar-EG"/>
        </w:rPr>
        <w:t>(شريف)</w:t>
      </w:r>
      <w:r w:rsidR="006D61AB" w:rsidRPr="00DC0B0C">
        <w:rPr>
          <w:rFonts w:hint="cs"/>
          <w:szCs w:val="30"/>
          <w:cs/>
          <w:lang w:bidi="bn-BD"/>
        </w:rPr>
        <w:t xml:space="preserve"> </w:t>
      </w:r>
      <w:r w:rsidR="005036C5">
        <w:rPr>
          <w:rFonts w:hint="cs"/>
          <w:cs/>
          <w:lang w:bidi="bn-BD"/>
        </w:rPr>
        <w:t>শরীফ-</w:t>
      </w:r>
      <w:r w:rsidR="00E05EA0">
        <w:rPr>
          <w:rFonts w:hint="cs"/>
          <w:cs/>
          <w:lang w:bidi="bn-BD"/>
        </w:rPr>
        <w:t xml:space="preserve">এর বহুবচন। </w:t>
      </w:r>
      <w:r w:rsidR="00236966" w:rsidRPr="005036C5">
        <w:rPr>
          <w:rFonts w:cs="KFGQPC Uthman Taha Naskh" w:hint="cs"/>
          <w:rtl/>
          <w:lang w:bidi="ar-EG"/>
        </w:rPr>
        <w:t>(الأنصار)</w:t>
      </w:r>
      <w:r w:rsidR="00236966" w:rsidRPr="00DC0B0C">
        <w:rPr>
          <w:rFonts w:hint="cs"/>
          <w:szCs w:val="30"/>
          <w:cs/>
          <w:lang w:bidi="bn-BD"/>
        </w:rPr>
        <w:t xml:space="preserve"> </w:t>
      </w:r>
      <w:r w:rsidR="00236966" w:rsidRPr="00B339F2">
        <w:rPr>
          <w:rFonts w:hint="cs"/>
          <w:cs/>
          <w:lang w:bidi="bn-BD"/>
        </w:rPr>
        <w:t>আল-</w:t>
      </w:r>
      <w:r w:rsidR="00236966">
        <w:rPr>
          <w:rFonts w:hint="cs"/>
          <w:cs/>
          <w:lang w:bidi="bn-BD"/>
        </w:rPr>
        <w:t xml:space="preserve">আনসার শব্দের মধ্যে লামটি নির্দিষ্টকরণের জন্য ব্যবহৃত হয়েছে। অর্থাৎ রাসূলুল্লাহ্ সাল্লাল্লাহু আলাইহি ওয়াসাল্লামের আনসারকে বুঝানো হয়েছে। </w:t>
      </w:r>
      <w:r w:rsidR="0069765E">
        <w:rPr>
          <w:rFonts w:hint="cs"/>
          <w:cs/>
          <w:lang w:bidi="bn-BD"/>
        </w:rPr>
        <w:t xml:space="preserve">এরা আওস ও খাযরাজ গোত্রের লোক। তারা পূর্বে ‘বনী কাইলা’ নামে পরিচিত ছিলো। </w:t>
      </w:r>
      <w:r w:rsidR="00B94A2B">
        <w:rPr>
          <w:rFonts w:hint="cs"/>
          <w:cs/>
          <w:lang w:bidi="bn-BD"/>
        </w:rPr>
        <w:t xml:space="preserve">একই মায়ের থেকে </w:t>
      </w:r>
      <w:r w:rsidR="009965AD">
        <w:rPr>
          <w:rFonts w:hint="cs"/>
          <w:cs/>
          <w:lang w:bidi="bn-BD"/>
        </w:rPr>
        <w:t>দু</w:t>
      </w:r>
      <w:r w:rsidR="009965AD">
        <w:rPr>
          <w:rFonts w:hint="cs"/>
          <w:lang w:bidi="bn-BD"/>
        </w:rPr>
        <w:t>’</w:t>
      </w:r>
      <w:r w:rsidR="009965AD">
        <w:rPr>
          <w:rFonts w:hint="cs"/>
          <w:cs/>
          <w:lang w:bidi="bn-BD"/>
        </w:rPr>
        <w:t>টি</w:t>
      </w:r>
      <w:r w:rsidR="00B94A2B">
        <w:rPr>
          <w:rFonts w:hint="cs"/>
          <w:cs/>
          <w:lang w:bidi="bn-BD"/>
        </w:rPr>
        <w:t xml:space="preserve"> গোত্র একত্রিত হলে তাদেরকে ‘বনী কাইলা’ বলে। </w:t>
      </w:r>
      <w:r w:rsidR="00A84E04">
        <w:rPr>
          <w:rFonts w:hint="cs"/>
          <w:cs/>
          <w:lang w:bidi="bn-BD"/>
        </w:rPr>
        <w:t xml:space="preserve">রাসূলুল্লাহ্ সাল্লাল্লাহু আলাইহি ওয়াসাল্লাম তাদেরকে আনসার নামকরণ করেছেন। </w:t>
      </w:r>
      <w:r w:rsidR="005704CA">
        <w:rPr>
          <w:rFonts w:hint="cs"/>
          <w:cs/>
          <w:lang w:bidi="bn-BD"/>
        </w:rPr>
        <w:t>ফলে তারা এ নামে পরিচিত লাভ করেন। তাদের সন্তান-সন্ততি, মিত্র ও দাস-দাসীদেরকেও আনসার হিসেবে অভিহিত করা হয়</w:t>
      </w:r>
      <w:r w:rsidR="00DD5919">
        <w:rPr>
          <w:rFonts w:hint="cs"/>
          <w:cs/>
          <w:lang w:bidi="bn-BD"/>
        </w:rPr>
        <w:t>’</w:t>
      </w:r>
      <w:r w:rsidR="00AD22B3">
        <w:rPr>
          <w:rFonts w:cs="SolaimanLipi" w:hint="cs"/>
          <w:cs/>
          <w:lang w:bidi="hi-IN"/>
        </w:rPr>
        <w:t>।</w:t>
      </w:r>
      <w:r w:rsidR="005704CA">
        <w:rPr>
          <w:rStyle w:val="FootnoteReference"/>
          <w:cs/>
          <w:lang w:bidi="bn-BD"/>
        </w:rPr>
        <w:footnoteReference w:id="68"/>
      </w:r>
    </w:p>
    <w:p w:rsidR="004364E5" w:rsidRDefault="004364E5" w:rsidP="00C067A3">
      <w:pPr>
        <w:bidi w:val="0"/>
        <w:spacing w:after="0" w:line="240" w:lineRule="auto"/>
        <w:jc w:val="both"/>
        <w:rPr>
          <w:cs/>
          <w:lang w:bidi="bn-BD"/>
        </w:rPr>
      </w:pPr>
      <w:r>
        <w:rPr>
          <w:rFonts w:hint="cs"/>
          <w:cs/>
          <w:lang w:bidi="bn-BD"/>
        </w:rPr>
        <w:t>তাদের মর্যাদার জন্য এটিই যথেষ্ট যে, আল্লাহ মানবজাতির পঠিত কুরআনে তাদের প্রশংসা করেছেন। আল্লাহ তা</w:t>
      </w:r>
      <w:r>
        <w:rPr>
          <w:rFonts w:hint="cs"/>
          <w:lang w:bidi="bn-BD"/>
        </w:rPr>
        <w:t>‘</w:t>
      </w:r>
      <w:r>
        <w:rPr>
          <w:rFonts w:hint="cs"/>
          <w:cs/>
          <w:lang w:bidi="bn-BD"/>
        </w:rPr>
        <w:t>আলা বলেছেন</w:t>
      </w:r>
      <w:r>
        <w:rPr>
          <w:rFonts w:hint="cs"/>
          <w:lang w:bidi="bn-BD"/>
        </w:rPr>
        <w:t>,</w:t>
      </w:r>
      <w:r>
        <w:rPr>
          <w:rFonts w:hint="cs"/>
          <w:cs/>
          <w:lang w:bidi="bn-BD"/>
        </w:rPr>
        <w:t xml:space="preserve"> </w:t>
      </w:r>
    </w:p>
    <w:p w:rsidR="004364E5" w:rsidRPr="00DC0B0C" w:rsidRDefault="007731A1" w:rsidP="00C067A3">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تَبَوَّءُو</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ٱلدَّارَ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وَٱلۡإِيمَٰنَ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قَبۡلِهِمۡ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يُحِبُّونَ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هَاجَرَ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إِلَيۡهِمۡ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يَجِدُونَ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صُدُورِهِمۡ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حَاجَةٗ</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أُوتُواْ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وَيُؤۡثِرُونَ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عَلَىٰٓ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أَنفُسِهِمۡ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وَلَوۡ</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كَانَ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خَصَاصَةٞۚ</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يُوقَ</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شُحَّ</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نَفۡسِهِۦ</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فَأُوْلَٰٓئِكَ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ٱلۡمُفۡلِحُونَ٩</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الحشر</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٩</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1B24ED" w:rsidRDefault="006B0B08" w:rsidP="00C067A3">
      <w:pPr>
        <w:bidi w:val="0"/>
        <w:spacing w:after="0" w:line="240" w:lineRule="auto"/>
        <w:jc w:val="both"/>
        <w:rPr>
          <w:rFonts w:eastAsia="Nikosh"/>
          <w:cs/>
          <w:lang w:bidi="bn-BD"/>
        </w:rPr>
      </w:pPr>
      <w:r>
        <w:rPr>
          <w:rFonts w:eastAsia="Nikosh" w:hint="cs"/>
          <w:cs/>
          <w:lang w:bidi="bn-BD"/>
        </w:rPr>
        <w:t>“</w:t>
      </w:r>
      <w:r w:rsidR="00954A14" w:rsidRPr="005F04B8">
        <w:rPr>
          <w:rFonts w:eastAsia="Nikosh"/>
          <w:cs/>
          <w:lang w:bidi="bn-BD"/>
        </w:rPr>
        <w:t>আর মুহাজিরদের আগমনের পূর্বে যারা মদীনাকে নিবাস হিসেবে গ্রহণ করেছিল এবং ঈমান এনেছিল (তাদের জন্যও এ সম্পদে অংশ রয়েছে)</w:t>
      </w:r>
      <w:r w:rsidR="00954A14" w:rsidRPr="005F04B8">
        <w:rPr>
          <w:rFonts w:eastAsia="Nikosh"/>
          <w:lang w:bidi="bn-BD"/>
        </w:rPr>
        <w:t xml:space="preserve">, </w:t>
      </w:r>
      <w:r w:rsidR="00954A14" w:rsidRPr="005F04B8">
        <w:rPr>
          <w:rFonts w:eastAsia="Nikosh"/>
          <w:cs/>
          <w:lang w:bidi="bn-BD"/>
        </w:rPr>
        <w:t xml:space="preserve">আর </w:t>
      </w:r>
      <w:r w:rsidR="00954A14" w:rsidRPr="005F04B8">
        <w:rPr>
          <w:rFonts w:eastAsia="Nikosh"/>
          <w:cs/>
          <w:lang w:bidi="bn-BD"/>
        </w:rPr>
        <w:lastRenderedPageBreak/>
        <w:t xml:space="preserve">যারা তাদের </w:t>
      </w:r>
      <w:r w:rsidR="00107FCF">
        <w:rPr>
          <w:rFonts w:eastAsia="Nikosh"/>
          <w:cs/>
          <w:lang w:bidi="bn-BD"/>
        </w:rPr>
        <w:t>কাছে হিজরত করে এসেছে তাদেরকে ভা</w:t>
      </w:r>
      <w:r w:rsidR="00107FCF">
        <w:rPr>
          <w:rFonts w:eastAsia="Nikosh" w:hint="cs"/>
          <w:cs/>
          <w:lang w:bidi="bn-BD"/>
        </w:rPr>
        <w:t>লো</w:t>
      </w:r>
      <w:r w:rsidR="00AD22B3">
        <w:rPr>
          <w:rFonts w:eastAsia="Nikosh"/>
          <w:cs/>
          <w:lang w:bidi="bn-BD"/>
        </w:rPr>
        <w:t>বাসে। আর মুহাজ</w:t>
      </w:r>
      <w:r w:rsidR="00AD22B3">
        <w:rPr>
          <w:rFonts w:eastAsia="Nikosh" w:hint="cs"/>
          <w:cs/>
          <w:lang w:bidi="bn-BD"/>
        </w:rPr>
        <w:t>ি</w:t>
      </w:r>
      <w:r w:rsidR="00AD22B3">
        <w:rPr>
          <w:rFonts w:eastAsia="Nikosh"/>
          <w:cs/>
          <w:lang w:bidi="bn-BD"/>
        </w:rPr>
        <w:t>র</w:t>
      </w:r>
      <w:r w:rsidR="00954A14" w:rsidRPr="005F04B8">
        <w:rPr>
          <w:rFonts w:eastAsia="Nikosh"/>
          <w:cs/>
          <w:lang w:bidi="bn-BD"/>
        </w:rPr>
        <w:t>দেরকে যা প্রদান করা হয়ে</w:t>
      </w:r>
      <w:r w:rsidR="00107FCF">
        <w:rPr>
          <w:rFonts w:eastAsia="Nikosh"/>
          <w:cs/>
          <w:lang w:bidi="bn-BD"/>
        </w:rPr>
        <w:t>ছে তার জন্য এরা তাদের অন্তরে কো</w:t>
      </w:r>
      <w:r w:rsidR="00107FCF">
        <w:rPr>
          <w:rFonts w:eastAsia="Nikosh" w:hint="cs"/>
          <w:cs/>
          <w:lang w:bidi="bn-BD"/>
        </w:rPr>
        <w:t>নো</w:t>
      </w:r>
      <w:r w:rsidR="00954A14" w:rsidRPr="005F04B8">
        <w:rPr>
          <w:rFonts w:eastAsia="Nikosh"/>
          <w:cs/>
          <w:lang w:bidi="bn-BD"/>
        </w:rPr>
        <w:t xml:space="preserve"> ঈর্ষা অনুভব করে না। নিজেদের অভাব থাকা সত্ত্বেও নিজেদের ওপর তা</w:t>
      </w:r>
      <w:r w:rsidR="00107FCF">
        <w:rPr>
          <w:rFonts w:eastAsia="Nikosh"/>
          <w:cs/>
          <w:lang w:bidi="bn-BD"/>
        </w:rPr>
        <w:t>দেরকে অগ্রাধিকার দেয়। যাদের মন</w:t>
      </w:r>
      <w:r w:rsidR="00954A14" w:rsidRPr="005F04B8">
        <w:rPr>
          <w:rFonts w:eastAsia="Nikosh"/>
          <w:cs/>
          <w:lang w:bidi="bn-BD"/>
        </w:rPr>
        <w:t xml:space="preserve"> কার্পণ্য থেকে রক্ষা করা হয়েছে</w:t>
      </w:r>
      <w:r w:rsidR="00954A14" w:rsidRPr="005F04B8">
        <w:rPr>
          <w:rFonts w:eastAsia="Nikosh"/>
          <w:lang w:bidi="bn-BD"/>
        </w:rPr>
        <w:t xml:space="preserve">, </w:t>
      </w:r>
      <w:r w:rsidR="00954A14" w:rsidRPr="005F04B8">
        <w:rPr>
          <w:rFonts w:eastAsia="Nikosh"/>
          <w:cs/>
          <w:lang w:bidi="bn-BD"/>
        </w:rPr>
        <w:t>তারাই সফলকাম</w:t>
      </w:r>
      <w:r>
        <w:rPr>
          <w:rFonts w:eastAsia="Nikosh" w:hint="cs"/>
          <w:cs/>
          <w:lang w:bidi="bn-BD"/>
        </w:rPr>
        <w:t>”</w:t>
      </w:r>
      <w:r w:rsidR="00954A14" w:rsidRPr="00DC0B0C">
        <w:rPr>
          <w:rFonts w:eastAsia="Nikosh" w:cs="SolaimanLipi"/>
          <w:cs/>
          <w:lang w:bidi="hi-IN"/>
        </w:rPr>
        <w:t>।</w:t>
      </w:r>
      <w:r w:rsidR="00954A14">
        <w:rPr>
          <w:rFonts w:eastAsia="Nikosh" w:hint="cs"/>
          <w:cs/>
          <w:lang w:bidi="bn-BD"/>
        </w:rPr>
        <w:t xml:space="preserve"> </w:t>
      </w:r>
      <w:r w:rsidR="00A62847">
        <w:rPr>
          <w:rFonts w:eastAsia="Nikosh" w:hint="cs"/>
          <w:cs/>
          <w:lang w:bidi="bn-BD"/>
        </w:rPr>
        <w:t>[</w:t>
      </w:r>
      <w:r w:rsidR="00A62847" w:rsidRPr="00A62847">
        <w:rPr>
          <w:rFonts w:eastAsia="Nikosh"/>
          <w:cs/>
          <w:lang w:bidi="bn-BD"/>
        </w:rPr>
        <w:t>সূরা আল-হাশর</w:t>
      </w:r>
      <w:r w:rsidR="00A62847">
        <w:rPr>
          <w:rFonts w:eastAsia="Nikosh" w:hint="cs"/>
          <w:cs/>
          <w:lang w:bidi="bn-BD"/>
        </w:rPr>
        <w:t>, আয়াত: ৯]</w:t>
      </w:r>
    </w:p>
    <w:p w:rsidR="00A62847" w:rsidRDefault="001B24ED" w:rsidP="00C067A3">
      <w:pPr>
        <w:bidi w:val="0"/>
        <w:spacing w:after="0" w:line="240" w:lineRule="auto"/>
        <w:jc w:val="both"/>
        <w:rPr>
          <w:rFonts w:eastAsia="Nikosh"/>
          <w:cs/>
          <w:lang w:bidi="bn-BD"/>
        </w:rPr>
      </w:pPr>
      <w:r>
        <w:rPr>
          <w:rFonts w:eastAsia="Nikosh" w:hint="cs"/>
          <w:cs/>
          <w:lang w:bidi="bn-BD"/>
        </w:rPr>
        <w:t xml:space="preserve">আল্লাহর কসম, মানুষের মাঝে তাদের অস্তিত্ব বজায় থাকার এটি </w:t>
      </w:r>
      <w:r w:rsidR="004D46B9">
        <w:rPr>
          <w:rFonts w:eastAsia="Nikosh" w:hint="cs"/>
          <w:cs/>
          <w:lang w:bidi="bn-BD"/>
        </w:rPr>
        <w:t xml:space="preserve">সর্বোত্তম গুণ। ব্যক্তি ও সমাজে তারা বিরাজমান না থাকার চেয়ে কুরআনে তাদের উল্লেখ আরো অধিক সম্মানজনক। </w:t>
      </w:r>
    </w:p>
    <w:p w:rsidR="00212C8A" w:rsidRDefault="000F085A" w:rsidP="00C067A3">
      <w:pPr>
        <w:bidi w:val="0"/>
        <w:spacing w:after="0" w:line="240" w:lineRule="auto"/>
        <w:jc w:val="both"/>
        <w:rPr>
          <w:rFonts w:eastAsia="Nikosh"/>
          <w:lang w:bidi="bn-BD"/>
        </w:rPr>
      </w:pPr>
      <w:r>
        <w:rPr>
          <w:rFonts w:eastAsia="Nikosh" w:hint="cs"/>
          <w:cs/>
          <w:lang w:bidi="bn-BD"/>
        </w:rPr>
        <w:t>সা</w:t>
      </w:r>
      <w:r w:rsidR="00EE3707">
        <w:rPr>
          <w:rFonts w:eastAsia="Nikosh" w:hint="cs"/>
          <w:cs/>
          <w:lang w:bidi="bn-BD"/>
        </w:rPr>
        <w:t>ই</w:t>
      </w:r>
      <w:r>
        <w:rPr>
          <w:rFonts w:eastAsia="Nikosh" w:hint="cs"/>
          <w:cs/>
          <w:lang w:bidi="bn-BD"/>
        </w:rPr>
        <w:t>য়্যে</w:t>
      </w:r>
      <w:r w:rsidR="005036C5">
        <w:rPr>
          <w:rFonts w:eastAsia="Nikosh" w:hint="cs"/>
          <w:cs/>
          <w:lang w:bidi="bn-BD"/>
        </w:rPr>
        <w:t>দ কুতুব রহ. ‘ফি যিলালিল কুরআন’-এ</w:t>
      </w:r>
      <w:r>
        <w:rPr>
          <w:rFonts w:eastAsia="Nikosh" w:hint="cs"/>
          <w:cs/>
          <w:lang w:bidi="bn-BD"/>
        </w:rPr>
        <w:t xml:space="preserve"> এ আয়াতের ব্যাখ্যায় বলেছেন, </w:t>
      </w:r>
      <w:r w:rsidR="00EE3707">
        <w:rPr>
          <w:rFonts w:eastAsia="Nikosh" w:hint="cs"/>
          <w:cs/>
          <w:lang w:bidi="bn-BD"/>
        </w:rPr>
        <w:t xml:space="preserve">এ আয়াতে </w:t>
      </w:r>
      <w:r w:rsidR="00946440">
        <w:rPr>
          <w:rFonts w:eastAsia="Nikosh" w:hint="cs"/>
          <w:cs/>
          <w:lang w:bidi="bn-BD"/>
        </w:rPr>
        <w:t xml:space="preserve">আনসারদের </w:t>
      </w:r>
      <w:r w:rsidR="00F408D7">
        <w:rPr>
          <w:rFonts w:eastAsia="Nikosh" w:hint="cs"/>
          <w:cs/>
          <w:lang w:bidi="bn-BD"/>
        </w:rPr>
        <w:t xml:space="preserve">চারিত্রিক </w:t>
      </w:r>
      <w:r w:rsidR="00946440">
        <w:rPr>
          <w:rFonts w:eastAsia="Nikosh" w:hint="cs"/>
          <w:cs/>
          <w:lang w:bidi="bn-BD"/>
        </w:rPr>
        <w:t>বিশেষ বৈশিষ্ট্য</w:t>
      </w:r>
      <w:r w:rsidR="00F408D7">
        <w:rPr>
          <w:rFonts w:eastAsia="Nikosh" w:hint="cs"/>
          <w:cs/>
          <w:lang w:bidi="bn-BD"/>
        </w:rPr>
        <w:t>গুলো</w:t>
      </w:r>
      <w:r w:rsidR="00946440">
        <w:rPr>
          <w:rFonts w:eastAsia="Nikosh" w:hint="cs"/>
          <w:cs/>
          <w:lang w:bidi="bn-BD"/>
        </w:rPr>
        <w:t xml:space="preserve"> ও গুণাবলী </w:t>
      </w:r>
      <w:r w:rsidR="00F408D7">
        <w:rPr>
          <w:rFonts w:eastAsia="Nikosh" w:hint="cs"/>
          <w:cs/>
          <w:lang w:bidi="bn-BD"/>
        </w:rPr>
        <w:t>স্প</w:t>
      </w:r>
      <w:r w:rsidR="005036C5">
        <w:rPr>
          <w:rFonts w:eastAsia="Nikosh" w:hint="cs"/>
          <w:cs/>
          <w:lang w:bidi="bn-BD"/>
        </w:rPr>
        <w:t>ষ্টভাবে তুলে ধরা হয়েছে। এ শ্রেণি</w:t>
      </w:r>
      <w:r w:rsidR="00F408D7">
        <w:rPr>
          <w:rFonts w:eastAsia="Nikosh" w:hint="cs"/>
          <w:cs/>
          <w:lang w:bidi="bn-BD"/>
        </w:rPr>
        <w:t xml:space="preserve">টি এমন অতুলনীয় </w:t>
      </w:r>
      <w:r w:rsidR="00212C8A">
        <w:rPr>
          <w:rFonts w:eastAsia="Nikosh" w:hint="cs"/>
          <w:cs/>
          <w:lang w:bidi="bn-BD"/>
        </w:rPr>
        <w:t>গুণে গুণান্বিত</w:t>
      </w:r>
      <w:r w:rsidR="00F408D7">
        <w:rPr>
          <w:rFonts w:eastAsia="Nikosh" w:hint="cs"/>
          <w:cs/>
          <w:lang w:bidi="bn-BD"/>
        </w:rPr>
        <w:t xml:space="preserve"> ছিলো এবং এতো উন্নত চরিত্রের অধিকারী ছিলো যে, বাস্তব জগতে যদি তাদের অস্তিত্ব না থাকতো, তাহলে তারা মানুষের মনে কেবল কল্পনার আকারেই ডানা মেলে উড়ে বেড়াতো এবং কতগুলো শ্রেষ্ঠ উদাহরণ কল্পচিত্র হিসেবেই মানুষের হৃদয়ে বিরাজ করতো। </w:t>
      </w:r>
      <w:r w:rsidR="00212C8A">
        <w:rPr>
          <w:rFonts w:eastAsia="Nikosh" w:hint="cs"/>
          <w:cs/>
          <w:lang w:bidi="bn-BD"/>
        </w:rPr>
        <w:t>আল্লাহ তা</w:t>
      </w:r>
      <w:r w:rsidR="00212C8A">
        <w:rPr>
          <w:rFonts w:eastAsia="Nikosh" w:hint="cs"/>
          <w:lang w:bidi="bn-BD"/>
        </w:rPr>
        <w:t>‘</w:t>
      </w:r>
      <w:r w:rsidR="00212C8A">
        <w:rPr>
          <w:rFonts w:eastAsia="Nikosh" w:hint="cs"/>
          <w:cs/>
          <w:lang w:bidi="bn-BD"/>
        </w:rPr>
        <w:t>আলা তাদের সম্পর্কে বলেছেন</w:t>
      </w:r>
      <w:r w:rsidR="00212C8A">
        <w:rPr>
          <w:rFonts w:eastAsia="Nikosh" w:hint="cs"/>
          <w:lang w:bidi="bn-BD"/>
        </w:rPr>
        <w:t>,</w:t>
      </w:r>
    </w:p>
    <w:p w:rsidR="00212C8A" w:rsidRPr="00DC0B0C" w:rsidRDefault="00212C8A" w:rsidP="00C067A3">
      <w:pPr>
        <w:spacing w:after="0" w:line="240" w:lineRule="auto"/>
        <w:jc w:val="both"/>
        <w:rPr>
          <w:rFonts w:ascii="KFGQPC Uthman Taha Naskh" w:hAnsi="Times New Roman"/>
          <w:color w:val="008000"/>
          <w:szCs w:val="30"/>
          <w:cs/>
          <w:lang w:bidi="bn-BD"/>
        </w:rPr>
      </w:pPr>
      <w:r>
        <w:rPr>
          <w:rFonts w:eastAsia="Nikosh" w:hint="cs"/>
          <w:cs/>
          <w:lang w:bidi="bn-BD"/>
        </w:rPr>
        <w:t xml:space="preserve"> </w:t>
      </w: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تَبَوَّءُو</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ٱلدَّارَ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وَٱلۡإِيمَٰنَ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قَبۡلِهِمۡ</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الحشر</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٩</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F408D7" w:rsidRDefault="00F408D7" w:rsidP="00C067A3">
      <w:pPr>
        <w:bidi w:val="0"/>
        <w:spacing w:after="0" w:line="240" w:lineRule="auto"/>
        <w:jc w:val="both"/>
        <w:rPr>
          <w:rFonts w:eastAsia="Nikosh"/>
          <w:cs/>
          <w:lang w:bidi="bn-BD"/>
        </w:rPr>
      </w:pPr>
      <w:r>
        <w:rPr>
          <w:rFonts w:eastAsia="Nikosh" w:hint="cs"/>
          <w:cs/>
          <w:lang w:bidi="bn-BD"/>
        </w:rPr>
        <w:t>“</w:t>
      </w:r>
      <w:r w:rsidRPr="005F04B8">
        <w:rPr>
          <w:rFonts w:eastAsia="Nikosh"/>
          <w:cs/>
          <w:lang w:bidi="bn-BD"/>
        </w:rPr>
        <w:t>আর মুহাজিরদের আগমনের পূর্বে যারা মদীনাকে নিবাস হিসেব</w:t>
      </w:r>
      <w:r>
        <w:rPr>
          <w:rFonts w:eastAsia="Nikosh"/>
          <w:cs/>
          <w:lang w:bidi="bn-BD"/>
        </w:rPr>
        <w:t>ে গ্রহণ করেছিল এবং ঈমান এনেছিল</w:t>
      </w:r>
      <w:r w:rsidR="00B339F2">
        <w:rPr>
          <w:rFonts w:eastAsia="Nikosh" w:hint="cs"/>
          <w:cs/>
          <w:lang w:bidi="bn-BD"/>
        </w:rPr>
        <w:t>”</w:t>
      </w:r>
      <w:r w:rsidRPr="00DC0B0C">
        <w:rPr>
          <w:rFonts w:eastAsia="Nikosh" w:cs="SolaimanLipi" w:hint="cs"/>
          <w:cs/>
          <w:lang w:bidi="hi-IN"/>
        </w:rPr>
        <w:t>।</w:t>
      </w:r>
      <w:r>
        <w:rPr>
          <w:rFonts w:eastAsia="Nikosh" w:hint="cs"/>
          <w:lang w:bidi="bn-BD"/>
        </w:rPr>
        <w:t xml:space="preserve"> </w:t>
      </w:r>
      <w:r>
        <w:rPr>
          <w:rFonts w:eastAsia="Nikosh" w:hint="cs"/>
          <w:cs/>
          <w:lang w:bidi="bn-BD"/>
        </w:rPr>
        <w:t>[</w:t>
      </w:r>
      <w:r w:rsidRPr="00A62847">
        <w:rPr>
          <w:rFonts w:eastAsia="Nikosh"/>
          <w:cs/>
          <w:lang w:bidi="bn-BD"/>
        </w:rPr>
        <w:t>সূরা আল-হাশর</w:t>
      </w:r>
      <w:r>
        <w:rPr>
          <w:rFonts w:eastAsia="Nikosh" w:hint="cs"/>
          <w:cs/>
          <w:lang w:bidi="bn-BD"/>
        </w:rPr>
        <w:t>, আয়াত: ৯]</w:t>
      </w:r>
    </w:p>
    <w:p w:rsidR="00F9583C" w:rsidRDefault="00F408D7" w:rsidP="005036C5">
      <w:pPr>
        <w:bidi w:val="0"/>
        <w:spacing w:after="0" w:line="240" w:lineRule="auto"/>
        <w:jc w:val="both"/>
        <w:rPr>
          <w:rFonts w:eastAsia="Nikosh"/>
          <w:cs/>
          <w:lang w:bidi="bn-BD"/>
        </w:rPr>
      </w:pPr>
      <w:r w:rsidRPr="00F408D7">
        <w:rPr>
          <w:rFonts w:eastAsia="Nikosh" w:hint="cs"/>
          <w:cs/>
          <w:lang w:bidi="bn-BD"/>
        </w:rPr>
        <w:t>যারা তাদের পূর্বেই এ আবাসভূমি ও ঈমানকে আবাসস্থল বানিয়েছিলো। অর্থাৎ হিজরতের আবাসভূমি মদীনা,</w:t>
      </w:r>
      <w:r>
        <w:rPr>
          <w:rFonts w:eastAsia="Nikosh" w:hint="cs"/>
          <w:cs/>
          <w:lang w:bidi="bn-BD"/>
        </w:rPr>
        <w:t xml:space="preserve"> যেখানে মুহাজিরদের আগেই আনসাররা </w:t>
      </w:r>
      <w:r w:rsidR="00F9583C">
        <w:rPr>
          <w:rFonts w:eastAsia="Nikosh" w:hint="cs"/>
          <w:cs/>
          <w:lang w:bidi="bn-BD"/>
        </w:rPr>
        <w:t xml:space="preserve">বসবাস করতো এবং সেখানে ঈমানকেও তারা তাদের বাসস্থান বানিয়েছিলো, অর্থাৎ ঈমান যেনো তাদের বাড়িঘরে পরিণত হয়েছিলো। এটি অত্যন্ত তাৎপর্যপূর্ণ কথা। ঈমানের সাথে আনসারদের যে ঘনিষ্ঠ অবস্থান ছিলো, সেটিই এখানে তুলে ধরা হয়েছে। মূলত ঈমানই ছিলো তাদের ঘরবাড়ি ও বাসস্থান, এখানে </w:t>
      </w:r>
      <w:r w:rsidR="00F9583C">
        <w:rPr>
          <w:rFonts w:eastAsia="Nikosh" w:hint="cs"/>
          <w:cs/>
          <w:lang w:bidi="bn-BD"/>
        </w:rPr>
        <w:lastRenderedPageBreak/>
        <w:t xml:space="preserve">তাদের অন্তরাত্মা বাস করতো ও বিশ্রাম নিতো, যেমন মানুষ নিজেদের বাড়িঘরে বাস করে ও বিশ্রাম নেয়। </w:t>
      </w:r>
    </w:p>
    <w:p w:rsidR="00F9583C" w:rsidRPr="00DC0B0C" w:rsidRDefault="00F9583C" w:rsidP="00C067A3">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يُحِبُّونَ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هَاجَرَ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إِلَيۡهِمۡ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يَجِدُونَ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صُدُورِهِمۡ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حَاجَةٗ</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أُوتُواْ</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الحشر</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٩</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F9583C" w:rsidRDefault="00F9583C" w:rsidP="00C067A3">
      <w:pPr>
        <w:bidi w:val="0"/>
        <w:spacing w:after="0" w:line="240" w:lineRule="auto"/>
        <w:jc w:val="both"/>
        <w:rPr>
          <w:rFonts w:eastAsia="Nikosh"/>
          <w:cs/>
          <w:lang w:bidi="bn-BD"/>
        </w:rPr>
      </w:pPr>
      <w:r>
        <w:rPr>
          <w:rFonts w:eastAsia="Nikosh" w:hint="cs"/>
          <w:cs/>
          <w:lang w:bidi="bn-BD"/>
        </w:rPr>
        <w:t>“</w:t>
      </w:r>
      <w:r w:rsidRPr="005F04B8">
        <w:rPr>
          <w:rFonts w:eastAsia="Nikosh"/>
          <w:cs/>
          <w:lang w:bidi="bn-BD"/>
        </w:rPr>
        <w:t xml:space="preserve">আর যারা তাদের </w:t>
      </w:r>
      <w:r>
        <w:rPr>
          <w:rFonts w:eastAsia="Nikosh"/>
          <w:cs/>
          <w:lang w:bidi="bn-BD"/>
        </w:rPr>
        <w:t>কাছে হিজরত করে এসেছে তাদেরকে ভা</w:t>
      </w:r>
      <w:r>
        <w:rPr>
          <w:rFonts w:eastAsia="Nikosh" w:hint="cs"/>
          <w:cs/>
          <w:lang w:bidi="bn-BD"/>
        </w:rPr>
        <w:t>লো</w:t>
      </w:r>
      <w:r>
        <w:rPr>
          <w:rFonts w:eastAsia="Nikosh"/>
          <w:cs/>
          <w:lang w:bidi="bn-BD"/>
        </w:rPr>
        <w:t>বাসে</w:t>
      </w:r>
      <w:r w:rsidRPr="00DC0B0C">
        <w:rPr>
          <w:rFonts w:eastAsia="Nikosh" w:cs="SolaimanLipi" w:hint="cs"/>
          <w:cs/>
          <w:lang w:bidi="hi-IN"/>
        </w:rPr>
        <w:t xml:space="preserve">। </w:t>
      </w:r>
      <w:r w:rsidR="00AD22B3">
        <w:rPr>
          <w:rFonts w:eastAsia="Nikosh"/>
          <w:cs/>
          <w:lang w:bidi="bn-BD"/>
        </w:rPr>
        <w:t>আর মুহাজ</w:t>
      </w:r>
      <w:r w:rsidR="00AD22B3">
        <w:rPr>
          <w:rFonts w:eastAsia="Nikosh" w:hint="cs"/>
          <w:cs/>
          <w:lang w:bidi="bn-BD"/>
        </w:rPr>
        <w:t>ি</w:t>
      </w:r>
      <w:r w:rsidR="00AD22B3">
        <w:rPr>
          <w:rFonts w:eastAsia="Nikosh"/>
          <w:cs/>
          <w:lang w:bidi="bn-BD"/>
        </w:rPr>
        <w:t>র</w:t>
      </w:r>
      <w:r w:rsidRPr="005F04B8">
        <w:rPr>
          <w:rFonts w:eastAsia="Nikosh"/>
          <w:cs/>
          <w:lang w:bidi="bn-BD"/>
        </w:rPr>
        <w:t>দেরকে যা প্রদান করা হয়ে</w:t>
      </w:r>
      <w:r>
        <w:rPr>
          <w:rFonts w:eastAsia="Nikosh"/>
          <w:cs/>
          <w:lang w:bidi="bn-BD"/>
        </w:rPr>
        <w:t>ছে তার জন্য এরা তাদের অন্তরে কো</w:t>
      </w:r>
      <w:r>
        <w:rPr>
          <w:rFonts w:eastAsia="Nikosh" w:hint="cs"/>
          <w:cs/>
          <w:lang w:bidi="bn-BD"/>
        </w:rPr>
        <w:t>নো</w:t>
      </w:r>
      <w:r>
        <w:rPr>
          <w:rFonts w:eastAsia="Nikosh"/>
          <w:cs/>
          <w:lang w:bidi="bn-BD"/>
        </w:rPr>
        <w:t xml:space="preserve"> ঈর্ষা অনুভব করে না</w:t>
      </w:r>
      <w:r>
        <w:rPr>
          <w:rFonts w:eastAsia="Nikosh" w:hint="cs"/>
          <w:cs/>
          <w:lang w:bidi="bn-BD"/>
        </w:rPr>
        <w:t>”</w:t>
      </w:r>
      <w:r w:rsidRPr="00DC0B0C">
        <w:rPr>
          <w:rFonts w:eastAsia="Nikosh" w:cs="SolaimanLipi"/>
          <w:cs/>
          <w:lang w:bidi="hi-IN"/>
        </w:rPr>
        <w:t>।</w:t>
      </w:r>
      <w:r>
        <w:rPr>
          <w:rFonts w:eastAsia="Nikosh" w:hint="cs"/>
          <w:cs/>
          <w:lang w:bidi="bn-BD"/>
        </w:rPr>
        <w:t xml:space="preserve"> [</w:t>
      </w:r>
      <w:r w:rsidRPr="00A62847">
        <w:rPr>
          <w:rFonts w:eastAsia="Nikosh"/>
          <w:cs/>
          <w:lang w:bidi="bn-BD"/>
        </w:rPr>
        <w:t>সূরা আল-হাশর</w:t>
      </w:r>
      <w:r>
        <w:rPr>
          <w:rFonts w:eastAsia="Nikosh" w:hint="cs"/>
          <w:cs/>
          <w:lang w:bidi="bn-BD"/>
        </w:rPr>
        <w:t>, আয়াত: ৯]</w:t>
      </w:r>
    </w:p>
    <w:p w:rsidR="000C7B50" w:rsidRDefault="00F9583C" w:rsidP="005036C5">
      <w:pPr>
        <w:bidi w:val="0"/>
        <w:spacing w:after="0" w:line="240" w:lineRule="auto"/>
        <w:jc w:val="both"/>
        <w:rPr>
          <w:rFonts w:eastAsia="Nikosh"/>
          <w:cs/>
          <w:lang w:bidi="bn-BD"/>
        </w:rPr>
      </w:pPr>
      <w:r>
        <w:rPr>
          <w:rFonts w:eastAsia="Nikosh" w:hint="cs"/>
          <w:cs/>
          <w:lang w:bidi="bn-BD"/>
        </w:rPr>
        <w:t>মদীনার আনসারগণ মুহাজিরদেরকে যেভাবে সাদর সম্ভাষণ জানিয়েছেন মানবেতিহাসে এ ধরণের ঘটনা সত্যিই বিরল। এতো ভক্তি ও সমাদর, এতো মুক্তহস্তে বদান্যতা, এমন স্বেচ্ছাপ্রণোদিত অংশগ্রহণ, আশ্রয়দান ও দায়ভার বহনে এতো প্রতি</w:t>
      </w:r>
      <w:r w:rsidR="000C7B50">
        <w:rPr>
          <w:rFonts w:eastAsia="Nikosh" w:hint="cs"/>
          <w:cs/>
          <w:lang w:bidi="bn-BD"/>
        </w:rPr>
        <w:t>যোগিতা ইতিহাসে</w:t>
      </w:r>
      <w:r>
        <w:rPr>
          <w:rFonts w:eastAsia="Nikosh" w:hint="cs"/>
          <w:cs/>
          <w:lang w:bidi="bn-BD"/>
        </w:rPr>
        <w:t xml:space="preserve"> </w:t>
      </w:r>
      <w:r w:rsidR="000C7B50">
        <w:rPr>
          <w:rFonts w:eastAsia="Nikosh" w:hint="cs"/>
          <w:cs/>
          <w:lang w:bidi="bn-BD"/>
        </w:rPr>
        <w:t xml:space="preserve">সত্যিই নজিরবিহীন। </w:t>
      </w:r>
      <w:r w:rsidR="00AD22B3">
        <w:rPr>
          <w:rFonts w:eastAsia="Nikosh"/>
          <w:cs/>
          <w:lang w:bidi="bn-BD"/>
        </w:rPr>
        <w:t>আর মুহাজ</w:t>
      </w:r>
      <w:r w:rsidR="00AD22B3">
        <w:rPr>
          <w:rFonts w:eastAsia="Nikosh" w:hint="cs"/>
          <w:cs/>
          <w:lang w:bidi="bn-BD"/>
        </w:rPr>
        <w:t>ি</w:t>
      </w:r>
      <w:r w:rsidR="00AD22B3">
        <w:rPr>
          <w:rFonts w:eastAsia="Nikosh"/>
          <w:cs/>
          <w:lang w:bidi="bn-BD"/>
        </w:rPr>
        <w:t>র</w:t>
      </w:r>
      <w:r w:rsidR="000C7B50" w:rsidRPr="005F04B8">
        <w:rPr>
          <w:rFonts w:eastAsia="Nikosh"/>
          <w:cs/>
          <w:lang w:bidi="bn-BD"/>
        </w:rPr>
        <w:t>দেরকে যা প্রদান করা হয়ে</w:t>
      </w:r>
      <w:r w:rsidR="000C7B50">
        <w:rPr>
          <w:rFonts w:eastAsia="Nikosh"/>
          <w:cs/>
          <w:lang w:bidi="bn-BD"/>
        </w:rPr>
        <w:t>ছে তার জন্য এরা তাদের অন্তরে কো</w:t>
      </w:r>
      <w:r w:rsidR="000C7B50">
        <w:rPr>
          <w:rFonts w:eastAsia="Nikosh" w:hint="cs"/>
          <w:cs/>
          <w:lang w:bidi="bn-BD"/>
        </w:rPr>
        <w:t>নো</w:t>
      </w:r>
      <w:r w:rsidR="000C7B50">
        <w:rPr>
          <w:rFonts w:eastAsia="Nikosh"/>
          <w:cs/>
          <w:lang w:bidi="bn-BD"/>
        </w:rPr>
        <w:t xml:space="preserve"> ঈর্ষা অনুভব করে না</w:t>
      </w:r>
      <w:r w:rsidR="000C7B50">
        <w:rPr>
          <w:rFonts w:eastAsia="Nikosh" w:hint="cs"/>
          <w:cs/>
          <w:lang w:bidi="bn-BD"/>
        </w:rPr>
        <w:t>”</w:t>
      </w:r>
      <w:r w:rsidR="000C7B50" w:rsidRPr="00DC0B0C">
        <w:rPr>
          <w:rFonts w:eastAsia="Nikosh" w:cs="SolaimanLipi"/>
          <w:cs/>
          <w:lang w:bidi="hi-IN"/>
        </w:rPr>
        <w:t>।</w:t>
      </w:r>
      <w:r w:rsidR="000C7B50">
        <w:rPr>
          <w:rFonts w:eastAsia="Nikosh" w:hint="cs"/>
          <w:cs/>
          <w:lang w:bidi="bn-BD"/>
        </w:rPr>
        <w:t xml:space="preserve"> [</w:t>
      </w:r>
      <w:r w:rsidR="000C7B50" w:rsidRPr="00A62847">
        <w:rPr>
          <w:rFonts w:eastAsia="Nikosh"/>
          <w:cs/>
          <w:lang w:bidi="bn-BD"/>
        </w:rPr>
        <w:t>সূরা আল-হাশর</w:t>
      </w:r>
      <w:r w:rsidR="000C7B50">
        <w:rPr>
          <w:rFonts w:eastAsia="Nikosh" w:hint="cs"/>
          <w:cs/>
          <w:lang w:bidi="bn-BD"/>
        </w:rPr>
        <w:t>, আ</w:t>
      </w:r>
      <w:r w:rsidR="00AD22B3">
        <w:rPr>
          <w:rFonts w:eastAsia="Nikosh" w:hint="cs"/>
          <w:cs/>
          <w:lang w:bidi="bn-BD"/>
        </w:rPr>
        <w:t>য়াত: ৯] অর্থাৎ মুহাজিরদেরকে কোন</w:t>
      </w:r>
      <w:r w:rsidR="000C7B50">
        <w:rPr>
          <w:rFonts w:eastAsia="Nikosh" w:hint="cs"/>
          <w:cs/>
          <w:lang w:bidi="bn-BD"/>
        </w:rPr>
        <w:t xml:space="preserve"> ক্ষেত্রে অগ্রাধিকার</w:t>
      </w:r>
      <w:r w:rsidR="000F3B84">
        <w:rPr>
          <w:rFonts w:eastAsia="Nikosh" w:hint="cs"/>
          <w:cs/>
          <w:lang w:bidi="bn-BD"/>
        </w:rPr>
        <w:t xml:space="preserve"> দেওয়া</w:t>
      </w:r>
      <w:r w:rsidR="000C7B50">
        <w:rPr>
          <w:rFonts w:eastAsia="Nikosh" w:hint="cs"/>
          <w:cs/>
          <w:lang w:bidi="bn-BD"/>
        </w:rPr>
        <w:t xml:space="preserve"> হয়, যেমন ‘ফাই’; এসবের ব্যাপারে তাদের মনে লেশমাত্রও দ্বিধাদ্বন্দ্ব থাকতো না। </w:t>
      </w:r>
    </w:p>
    <w:p w:rsidR="002C5A8B" w:rsidRPr="00DC0B0C" w:rsidRDefault="002C5A8B" w:rsidP="00C067A3">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وَيُؤۡثِرُونَ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عَلَىٰٓ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أَنفُسِهِمۡ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وَلَوۡ</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كَانَ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خَصَاصَةٞۚ</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الحشر</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٩</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2C5A8B" w:rsidRDefault="002C5A8B" w:rsidP="00C067A3">
      <w:pPr>
        <w:bidi w:val="0"/>
        <w:spacing w:after="0" w:line="240" w:lineRule="auto"/>
        <w:jc w:val="both"/>
        <w:rPr>
          <w:rFonts w:eastAsia="Nikosh"/>
          <w:cs/>
          <w:lang w:bidi="bn-BD"/>
        </w:rPr>
      </w:pPr>
      <w:r>
        <w:rPr>
          <w:rFonts w:eastAsia="Nikosh" w:hint="cs"/>
          <w:cs/>
          <w:lang w:bidi="bn-BD"/>
        </w:rPr>
        <w:t>“</w:t>
      </w:r>
      <w:r w:rsidRPr="005F04B8">
        <w:rPr>
          <w:rFonts w:eastAsia="Nikosh"/>
          <w:cs/>
          <w:lang w:bidi="bn-BD"/>
        </w:rPr>
        <w:t>নিজেদের অভাব থাকা সত্ত্বেও নিজেদের ওপর তা</w:t>
      </w:r>
      <w:r>
        <w:rPr>
          <w:rFonts w:eastAsia="Nikosh"/>
          <w:cs/>
          <w:lang w:bidi="bn-BD"/>
        </w:rPr>
        <w:t>দেরকে অগ্রাধিকার দেয়</w:t>
      </w:r>
      <w:r>
        <w:rPr>
          <w:rFonts w:eastAsia="Nikosh" w:hint="cs"/>
          <w:cs/>
          <w:lang w:bidi="bn-BD"/>
        </w:rPr>
        <w:t>”</w:t>
      </w:r>
      <w:r w:rsidRPr="00DC0B0C">
        <w:rPr>
          <w:rFonts w:eastAsia="Nikosh" w:cs="SolaimanLipi"/>
          <w:cs/>
          <w:lang w:bidi="hi-IN"/>
        </w:rPr>
        <w:t>।</w:t>
      </w:r>
      <w:r>
        <w:rPr>
          <w:rFonts w:eastAsia="Nikosh" w:hint="cs"/>
          <w:cs/>
          <w:lang w:bidi="bn-BD"/>
        </w:rPr>
        <w:t xml:space="preserve"> [</w:t>
      </w:r>
      <w:r w:rsidRPr="00A62847">
        <w:rPr>
          <w:rFonts w:eastAsia="Nikosh"/>
          <w:cs/>
          <w:lang w:bidi="bn-BD"/>
        </w:rPr>
        <w:t>সূরা আল-হাশর</w:t>
      </w:r>
      <w:r>
        <w:rPr>
          <w:rFonts w:eastAsia="Nikosh" w:hint="cs"/>
          <w:cs/>
          <w:lang w:bidi="bn-BD"/>
        </w:rPr>
        <w:t>, আয়াত: ৯]</w:t>
      </w:r>
      <w:r w:rsidR="004C7A61">
        <w:rPr>
          <w:rFonts w:eastAsia="Nikosh" w:hint="cs"/>
          <w:cs/>
          <w:lang w:bidi="bn-BD"/>
        </w:rPr>
        <w:t xml:space="preserve"> নিজের প্রয়োজন থাকা সত্তেও অন্যকে অগ্রাধিকার</w:t>
      </w:r>
      <w:r w:rsidR="000F3B84">
        <w:rPr>
          <w:rFonts w:eastAsia="Nikosh" w:hint="cs"/>
          <w:cs/>
          <w:lang w:bidi="bn-BD"/>
        </w:rPr>
        <w:t xml:space="preserve"> দেওয়া</w:t>
      </w:r>
      <w:r w:rsidR="004C7A61">
        <w:rPr>
          <w:rFonts w:eastAsia="Nikosh" w:hint="cs"/>
          <w:cs/>
          <w:lang w:bidi="bn-BD"/>
        </w:rPr>
        <w:t xml:space="preserve"> সর্বোচ্চ স্তরের মহানুভবতা। আনসাররা এ স্তরেই উপনীত হয়েছিলো, মানবেতিহাসে যার কোনো উপমা নেই। সকল অবস্থা ও ক্ষেত্রেই তাদের এ মহত্ত্ব উদারতা অব্যাহত ছিলো, যা প্রাচীন ও আধুনিক মানুষের আচরণে একটা অলৌকিক ঘটনা ছাড়া আর কিছুই নয়। </w:t>
      </w:r>
    </w:p>
    <w:p w:rsidR="004C7A61" w:rsidRPr="00DC0B0C" w:rsidRDefault="004C7A61" w:rsidP="00C067A3">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يُوقَ</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شُحَّ</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نَفۡسِهِۦ</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فَأُوْلَٰٓئِكَ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ٱلۡمُفۡلِحُونَ٩</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الحشر</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٩</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4C7A61" w:rsidRDefault="004C7A61" w:rsidP="00AD22B3">
      <w:pPr>
        <w:bidi w:val="0"/>
        <w:spacing w:after="0" w:line="240" w:lineRule="auto"/>
        <w:jc w:val="both"/>
        <w:rPr>
          <w:rFonts w:eastAsia="Nikosh"/>
          <w:cs/>
          <w:lang w:bidi="bn-BD"/>
        </w:rPr>
      </w:pPr>
      <w:r>
        <w:rPr>
          <w:rFonts w:eastAsia="Nikosh" w:hint="cs"/>
          <w:cs/>
          <w:lang w:bidi="bn-BD"/>
        </w:rPr>
        <w:t>“</w:t>
      </w:r>
      <w:r>
        <w:rPr>
          <w:rFonts w:eastAsia="Nikosh"/>
          <w:cs/>
          <w:lang w:bidi="bn-BD"/>
        </w:rPr>
        <w:t>যাদের মন</w:t>
      </w:r>
      <w:r w:rsidRPr="005F04B8">
        <w:rPr>
          <w:rFonts w:eastAsia="Nikosh"/>
          <w:cs/>
          <w:lang w:bidi="bn-BD"/>
        </w:rPr>
        <w:t xml:space="preserve"> কার্পণ্য থেকে রক্ষা করা হয়েছে</w:t>
      </w:r>
      <w:r w:rsidRPr="005F04B8">
        <w:rPr>
          <w:rFonts w:eastAsia="Nikosh"/>
          <w:lang w:bidi="bn-BD"/>
        </w:rPr>
        <w:t xml:space="preserve">, </w:t>
      </w:r>
      <w:r w:rsidRPr="005F04B8">
        <w:rPr>
          <w:rFonts w:eastAsia="Nikosh"/>
          <w:cs/>
          <w:lang w:bidi="bn-BD"/>
        </w:rPr>
        <w:t>তারাই সফলকাম</w:t>
      </w:r>
      <w:r>
        <w:rPr>
          <w:rFonts w:eastAsia="Nikosh" w:hint="cs"/>
          <w:cs/>
          <w:lang w:bidi="bn-BD"/>
        </w:rPr>
        <w:t>”</w:t>
      </w:r>
      <w:r w:rsidRPr="00DC0B0C">
        <w:rPr>
          <w:rFonts w:eastAsia="Nikosh" w:cs="SolaimanLipi"/>
          <w:cs/>
          <w:lang w:bidi="hi-IN"/>
        </w:rPr>
        <w:t>।</w:t>
      </w:r>
      <w:r>
        <w:rPr>
          <w:rFonts w:eastAsia="Nikosh" w:hint="cs"/>
          <w:cs/>
          <w:lang w:bidi="bn-BD"/>
        </w:rPr>
        <w:t xml:space="preserve"> [</w:t>
      </w:r>
      <w:r w:rsidRPr="00A62847">
        <w:rPr>
          <w:rFonts w:eastAsia="Nikosh"/>
          <w:cs/>
          <w:lang w:bidi="bn-BD"/>
        </w:rPr>
        <w:t>সূরা আল-হাশর</w:t>
      </w:r>
      <w:r>
        <w:rPr>
          <w:rFonts w:eastAsia="Nikosh" w:hint="cs"/>
          <w:cs/>
          <w:lang w:bidi="bn-BD"/>
        </w:rPr>
        <w:t xml:space="preserve">, আয়াত: ৯] বস্তুত মনের ও প্রবৃত্তির সংকীর্ণতা প্রতিটি কল্যাণকর </w:t>
      </w:r>
      <w:r>
        <w:rPr>
          <w:rFonts w:eastAsia="Nikosh" w:hint="cs"/>
          <w:cs/>
          <w:lang w:bidi="bn-BD"/>
        </w:rPr>
        <w:lastRenderedPageBreak/>
        <w:t xml:space="preserve">কাজের </w:t>
      </w:r>
      <w:r w:rsidR="00AD22B3">
        <w:rPr>
          <w:rFonts w:eastAsia="Nikosh" w:hint="cs"/>
          <w:cs/>
          <w:lang w:bidi="bn-BD"/>
        </w:rPr>
        <w:t>প্রধান বা</w:t>
      </w:r>
      <w:r w:rsidR="00A46936">
        <w:rPr>
          <w:rFonts w:eastAsia="Nikosh" w:hint="cs"/>
          <w:cs/>
          <w:lang w:bidi="bn-BD"/>
        </w:rPr>
        <w:t>ধা। কেননা কল্যাণকর কাজ মাত্রই হচ্ছে তা কোনো না কোনো প্রকারের ত্যাগ স্বীকারের নামান্তর। হয় তা আর্থিক বদান্যতা, নচেত অন্তরে সহানুভূতির বদান্যতা, নচে</w:t>
      </w:r>
      <w:r w:rsidR="005036C5">
        <w:rPr>
          <w:rFonts w:eastAsia="Nikosh" w:hint="cs"/>
          <w:cs/>
          <w:lang w:bidi="bn-BD"/>
        </w:rPr>
        <w:t>ৎ</w:t>
      </w:r>
      <w:r w:rsidR="00A46936">
        <w:rPr>
          <w:rFonts w:eastAsia="Nikosh" w:hint="cs"/>
          <w:cs/>
          <w:lang w:bidi="bn-BD"/>
        </w:rPr>
        <w:t xml:space="preserve"> চেষ্টা সাধনার বদান্যতা, অথবা প্রয়োজনে জীবন ও সময়ের ত্যাগ স্বীকার করা। যে ব্যক্তি এতোটা সংকীর্ণ</w:t>
      </w:r>
      <w:r w:rsidR="00AD22B3">
        <w:rPr>
          <w:rFonts w:eastAsia="Nikosh" w:hint="cs"/>
          <w:cs/>
          <w:lang w:bidi="bn-BD"/>
        </w:rPr>
        <w:t>ম</w:t>
      </w:r>
      <w:r w:rsidR="00A46936">
        <w:rPr>
          <w:rFonts w:eastAsia="Nikosh" w:hint="cs"/>
          <w:cs/>
          <w:lang w:bidi="bn-BD"/>
        </w:rPr>
        <w:t>না ও স্বা</w:t>
      </w:r>
      <w:r w:rsidR="00097327">
        <w:rPr>
          <w:rFonts w:eastAsia="Nikosh" w:hint="cs"/>
          <w:cs/>
          <w:lang w:bidi="bn-BD"/>
        </w:rPr>
        <w:t>র্থপর যে, সব সময় ক</w:t>
      </w:r>
      <w:r w:rsidR="00AD22B3">
        <w:rPr>
          <w:rFonts w:eastAsia="Nikosh" w:hint="cs"/>
          <w:cs/>
          <w:lang w:bidi="bn-BD"/>
        </w:rPr>
        <w:t>িছু না কিছু নিতে চায়, কিছুই দিতে</w:t>
      </w:r>
      <w:r w:rsidR="00097327">
        <w:rPr>
          <w:rFonts w:eastAsia="Nikosh" w:hint="cs"/>
          <w:cs/>
          <w:lang w:bidi="bn-BD"/>
        </w:rPr>
        <w:t xml:space="preserve"> চায় না, সে কখনো কোনো কল্যাণমূলক কাজ করতে পারে না। আর যে ব্যক্তি মনের এ সংকীর্ণতা ও স্বার্থপরতার উর্ধ্বে ও</w:t>
      </w:r>
      <w:r w:rsidR="00AD22B3">
        <w:rPr>
          <w:rFonts w:eastAsia="Nikosh" w:hint="cs"/>
          <w:cs/>
          <w:lang w:bidi="bn-BD"/>
        </w:rPr>
        <w:t>ঠতে পারে। সে কল্যাণকর পথের এ বা</w:t>
      </w:r>
      <w:r w:rsidR="00097327">
        <w:rPr>
          <w:rFonts w:eastAsia="Nikosh" w:hint="cs"/>
          <w:cs/>
          <w:lang w:bidi="bn-BD"/>
        </w:rPr>
        <w:t xml:space="preserve">ধা অতিক্রম করতে পারে এবং দান ও ত্যাগ করতে সক্ষম হয়। এটাই হছে প্রকৃত সফলতা। </w:t>
      </w:r>
    </w:p>
    <w:p w:rsidR="00245E52" w:rsidRDefault="003F15CF" w:rsidP="005036C5">
      <w:pPr>
        <w:bidi w:val="0"/>
        <w:spacing w:after="0" w:line="240" w:lineRule="auto"/>
        <w:jc w:val="both"/>
        <w:rPr>
          <w:rFonts w:eastAsia="Nikosh"/>
          <w:cs/>
          <w:lang w:bidi="bn-BD"/>
        </w:rPr>
      </w:pPr>
      <w:r>
        <w:rPr>
          <w:rFonts w:eastAsia="Nikosh" w:hint="cs"/>
          <w:cs/>
          <w:lang w:bidi="bn-BD"/>
        </w:rPr>
        <w:t xml:space="preserve">উপরোক্ত আয়াতে কারীমা </w:t>
      </w:r>
      <w:r w:rsidR="0030232C">
        <w:rPr>
          <w:rFonts w:eastAsia="Nikosh" w:hint="cs"/>
          <w:cs/>
          <w:lang w:bidi="bn-BD"/>
        </w:rPr>
        <w:t xml:space="preserve">আনসারদের পাঁচটি সুউচ্চ গুণাবলী </w:t>
      </w:r>
      <w:r w:rsidR="00245E52">
        <w:rPr>
          <w:rFonts w:eastAsia="Nikosh" w:hint="cs"/>
          <w:cs/>
          <w:lang w:bidi="bn-BD"/>
        </w:rPr>
        <w:t>অন্তর্ভুক্ত</w:t>
      </w:r>
      <w:r w:rsidR="00B32488">
        <w:rPr>
          <w:rFonts w:eastAsia="Nikosh" w:hint="cs"/>
          <w:cs/>
          <w:lang w:bidi="bn-BD"/>
        </w:rPr>
        <w:t xml:space="preserve"> করে।</w:t>
      </w:r>
      <w:r w:rsidR="00245E52">
        <w:rPr>
          <w:rFonts w:eastAsia="Nikosh" w:hint="cs"/>
          <w:cs/>
          <w:lang w:bidi="bn-BD"/>
        </w:rPr>
        <w:t xml:space="preserve"> সেগুলো হচ্ছে:</w:t>
      </w:r>
      <w:r w:rsidR="00F26888">
        <w:rPr>
          <w:rFonts w:eastAsia="Nikosh" w:hint="cs"/>
          <w:cs/>
          <w:lang w:bidi="bn-BD"/>
        </w:rPr>
        <w:t xml:space="preserve"> </w:t>
      </w:r>
    </w:p>
    <w:p w:rsidR="00245E52" w:rsidRDefault="00245E52" w:rsidP="00C067A3">
      <w:pPr>
        <w:bidi w:val="0"/>
        <w:spacing w:after="0" w:line="240" w:lineRule="auto"/>
        <w:jc w:val="both"/>
        <w:rPr>
          <w:rFonts w:eastAsia="Nikosh"/>
          <w:cs/>
          <w:lang w:bidi="bn-BD"/>
        </w:rPr>
      </w:pPr>
      <w:r>
        <w:rPr>
          <w:rFonts w:eastAsia="Nikosh" w:hint="cs"/>
          <w:cs/>
          <w:lang w:bidi="bn-BD"/>
        </w:rPr>
        <w:t xml:space="preserve">১- ঈমানকে তারা আবাসস্থান বানিয়েছিলো। অর্থাৎ মুহাজিরদের আগমনের পূর্বেই তারা ঈমান এনেছিলো। </w:t>
      </w:r>
    </w:p>
    <w:p w:rsidR="00245E52" w:rsidRDefault="00245E52" w:rsidP="00C067A3">
      <w:pPr>
        <w:bidi w:val="0"/>
        <w:spacing w:after="0" w:line="240" w:lineRule="auto"/>
        <w:jc w:val="both"/>
        <w:rPr>
          <w:rFonts w:eastAsia="Nikosh"/>
          <w:cs/>
          <w:lang w:bidi="bn-BD"/>
        </w:rPr>
      </w:pPr>
      <w:r>
        <w:rPr>
          <w:rFonts w:eastAsia="Nikosh" w:hint="cs"/>
          <w:cs/>
          <w:lang w:bidi="bn-BD"/>
        </w:rPr>
        <w:t xml:space="preserve">২- মুহাজিদরদেরকে ভালোবেসেছিলো। ভিনদেশীদের প্রতি সাধারণ মানুষের যেরকম বিরূপভাব থাকে তারা মুহাজিদরদের প্রতি তেমন বিরূপভাব পোষণ করেন নি; বরং তারা তাদেরকে ভালোবেসেছিলেন। </w:t>
      </w:r>
    </w:p>
    <w:p w:rsidR="00A85C28" w:rsidRDefault="00245E52" w:rsidP="00C067A3">
      <w:pPr>
        <w:bidi w:val="0"/>
        <w:spacing w:after="0" w:line="240" w:lineRule="auto"/>
        <w:jc w:val="both"/>
        <w:rPr>
          <w:rFonts w:eastAsia="Nikosh"/>
          <w:cs/>
          <w:lang w:bidi="bn-BD"/>
        </w:rPr>
      </w:pPr>
      <w:r>
        <w:rPr>
          <w:rFonts w:eastAsia="Nikosh" w:hint="cs"/>
          <w:cs/>
          <w:lang w:bidi="bn-BD"/>
        </w:rPr>
        <w:t xml:space="preserve">৩- </w:t>
      </w:r>
      <w:r w:rsidR="00A85C28">
        <w:rPr>
          <w:rFonts w:eastAsia="Nikosh" w:hint="cs"/>
          <w:cs/>
          <w:lang w:bidi="bn-BD"/>
        </w:rPr>
        <w:t>তাদের অন্তর হিংসা-বিদ্বেষ থেকে মুক্ত ছিলো। পরদেশীরা সেখানে এসে পার্থিব যেসব সুযোগ-সুবিধা ভোগ করেছিলো সে</w:t>
      </w:r>
      <w:r w:rsidR="00AD22B3">
        <w:rPr>
          <w:rFonts w:eastAsia="Nikosh" w:hint="cs"/>
          <w:cs/>
          <w:lang w:bidi="bn-BD"/>
        </w:rPr>
        <w:t xml:space="preserve"> </w:t>
      </w:r>
      <w:r w:rsidR="00A85C28">
        <w:rPr>
          <w:rFonts w:eastAsia="Nikosh" w:hint="cs"/>
          <w:cs/>
          <w:lang w:bidi="bn-BD"/>
        </w:rPr>
        <w:t xml:space="preserve">ব্যাপারে তাদের অন্তরে কোনোরূপ ঈর্ষা ছিলো না। </w:t>
      </w:r>
    </w:p>
    <w:p w:rsidR="00EA5ED5" w:rsidRDefault="00A85C28" w:rsidP="00C067A3">
      <w:pPr>
        <w:bidi w:val="0"/>
        <w:spacing w:after="0" w:line="240" w:lineRule="auto"/>
        <w:jc w:val="both"/>
        <w:rPr>
          <w:rFonts w:eastAsia="Nikosh"/>
          <w:cs/>
          <w:lang w:bidi="bn-BD"/>
        </w:rPr>
      </w:pPr>
      <w:r>
        <w:rPr>
          <w:rFonts w:eastAsia="Nikosh" w:hint="cs"/>
          <w:cs/>
          <w:lang w:bidi="bn-BD"/>
        </w:rPr>
        <w:t xml:space="preserve">৪- </w:t>
      </w:r>
      <w:r w:rsidR="00EA5ED5">
        <w:rPr>
          <w:rFonts w:eastAsia="Nikosh" w:hint="cs"/>
          <w:cs/>
          <w:lang w:bidi="bn-BD"/>
        </w:rPr>
        <w:t xml:space="preserve">তারা অন্য ভাইকে নিজের ওপরে অগ্রাধিকার দিতেন, যদিও তাদের নিজেদের অভাব থাকতো। </w:t>
      </w:r>
    </w:p>
    <w:p w:rsidR="00B11E68" w:rsidRDefault="00EA5ED5" w:rsidP="00C067A3">
      <w:pPr>
        <w:bidi w:val="0"/>
        <w:spacing w:after="0" w:line="240" w:lineRule="auto"/>
        <w:jc w:val="both"/>
        <w:rPr>
          <w:rFonts w:eastAsia="Nikosh"/>
          <w:cs/>
          <w:lang w:bidi="bn-BD"/>
        </w:rPr>
      </w:pPr>
      <w:r>
        <w:rPr>
          <w:rFonts w:eastAsia="Nikosh" w:hint="cs"/>
          <w:cs/>
          <w:lang w:bidi="bn-BD"/>
        </w:rPr>
        <w:t xml:space="preserve">৫- অন্তরের </w:t>
      </w:r>
      <w:r w:rsidRPr="005F04B8">
        <w:rPr>
          <w:rFonts w:eastAsia="Nikosh"/>
          <w:cs/>
          <w:lang w:bidi="bn-BD"/>
        </w:rPr>
        <w:t xml:space="preserve">কার্পণ্য </w:t>
      </w:r>
      <w:r w:rsidR="00B11E68">
        <w:rPr>
          <w:rFonts w:eastAsia="Nikosh" w:hint="cs"/>
          <w:cs/>
          <w:lang w:bidi="bn-BD"/>
        </w:rPr>
        <w:t>ও স্বভাবজাত</w:t>
      </w:r>
      <w:r>
        <w:rPr>
          <w:rFonts w:eastAsia="Nikosh" w:hint="cs"/>
          <w:cs/>
          <w:lang w:bidi="bn-BD"/>
        </w:rPr>
        <w:t xml:space="preserve"> কৃপণতা </w:t>
      </w:r>
      <w:r w:rsidRPr="005F04B8">
        <w:rPr>
          <w:rFonts w:eastAsia="Nikosh"/>
          <w:cs/>
          <w:lang w:bidi="bn-BD"/>
        </w:rPr>
        <w:t>থেকে</w:t>
      </w:r>
      <w:r w:rsidR="00B11E68">
        <w:rPr>
          <w:rFonts w:eastAsia="Nikosh" w:hint="cs"/>
          <w:cs/>
          <w:lang w:bidi="bn-BD"/>
        </w:rPr>
        <w:t xml:space="preserve"> নিজেরা মুক্ত ছিলেন। </w:t>
      </w:r>
    </w:p>
    <w:p w:rsidR="00494A3B" w:rsidRDefault="00AD22B3" w:rsidP="00AD22B3">
      <w:pPr>
        <w:bidi w:val="0"/>
        <w:spacing w:after="0" w:line="240" w:lineRule="auto"/>
        <w:jc w:val="both"/>
        <w:rPr>
          <w:rFonts w:eastAsia="Nikosh"/>
          <w:cs/>
          <w:lang w:bidi="bn-BD"/>
        </w:rPr>
      </w:pPr>
      <w:r>
        <w:rPr>
          <w:rFonts w:eastAsia="Nikosh" w:hint="cs"/>
          <w:cs/>
          <w:lang w:bidi="bn-BD"/>
        </w:rPr>
        <w:t>বাস্তবিকপক্ষে</w:t>
      </w:r>
      <w:r w:rsidR="00B11E68">
        <w:rPr>
          <w:rFonts w:eastAsia="Nikosh" w:hint="cs"/>
          <w:cs/>
          <w:lang w:bidi="bn-BD"/>
        </w:rPr>
        <w:t xml:space="preserve">ই যার মধ্যে এসব গুণাবলী </w:t>
      </w:r>
      <w:r w:rsidR="002D637A">
        <w:rPr>
          <w:rFonts w:eastAsia="Nikosh" w:hint="cs"/>
          <w:cs/>
          <w:lang w:bidi="bn-BD"/>
        </w:rPr>
        <w:t>পাওয়া যাবে</w:t>
      </w:r>
      <w:r w:rsidR="00B11E68">
        <w:rPr>
          <w:rFonts w:eastAsia="Nikosh" w:hint="cs"/>
          <w:cs/>
          <w:lang w:bidi="bn-BD"/>
        </w:rPr>
        <w:t xml:space="preserve"> </w:t>
      </w:r>
      <w:r w:rsidR="002D637A">
        <w:rPr>
          <w:rFonts w:eastAsia="Nikosh" w:hint="cs"/>
          <w:cs/>
          <w:lang w:bidi="bn-BD"/>
        </w:rPr>
        <w:t>তাকে বন্ধু হিসেবে গ্রহণ করা ও তাকে ভালোবাসা</w:t>
      </w:r>
      <w:r>
        <w:rPr>
          <w:rFonts w:eastAsia="Nikosh" w:hint="cs"/>
          <w:cs/>
          <w:lang w:bidi="bn-BD"/>
        </w:rPr>
        <w:t xml:space="preserve"> অধিক যোগ্য। তাকে বন্ধু</w:t>
      </w:r>
      <w:r w:rsidR="00B01931">
        <w:rPr>
          <w:rFonts w:eastAsia="Nikosh" w:hint="cs"/>
          <w:cs/>
          <w:lang w:bidi="bn-BD"/>
        </w:rPr>
        <w:t xml:space="preserve">রূপে গ্রহণ করা ও </w:t>
      </w:r>
      <w:r w:rsidR="00B01931">
        <w:rPr>
          <w:rFonts w:eastAsia="Nikosh" w:hint="cs"/>
          <w:cs/>
          <w:lang w:bidi="bn-BD"/>
        </w:rPr>
        <w:lastRenderedPageBreak/>
        <w:t xml:space="preserve">ভালোবাসা ঈমানের অঙ্গ। আর </w:t>
      </w:r>
      <w:r w:rsidR="00494A3B">
        <w:rPr>
          <w:rFonts w:eastAsia="Nikosh" w:hint="cs"/>
          <w:cs/>
          <w:lang w:bidi="bn-BD"/>
        </w:rPr>
        <w:t xml:space="preserve">ভালোবাসা ও রহমতের নবী মুহাম্মাদ </w:t>
      </w:r>
      <w:r w:rsidR="00B01931">
        <w:rPr>
          <w:rFonts w:eastAsia="Nikosh" w:hint="cs"/>
          <w:cs/>
          <w:lang w:bidi="bn-BD"/>
        </w:rPr>
        <w:t>সাল্লাল্লাহু আলাইহি ওয়াসাল্লাম</w:t>
      </w:r>
      <w:r>
        <w:rPr>
          <w:rFonts w:eastAsia="Nikosh" w:hint="cs"/>
          <w:cs/>
          <w:lang w:bidi="bn-BD"/>
        </w:rPr>
        <w:t>ের পক্ষ থেকে</w:t>
      </w:r>
      <w:r w:rsidR="00B01931">
        <w:rPr>
          <w:rFonts w:eastAsia="Nikosh" w:hint="cs"/>
          <w:cs/>
          <w:lang w:bidi="bn-BD"/>
        </w:rPr>
        <w:t xml:space="preserve"> </w:t>
      </w:r>
      <w:r w:rsidR="00494A3B">
        <w:rPr>
          <w:rFonts w:eastAsia="Nikosh" w:hint="cs"/>
          <w:cs/>
          <w:lang w:bidi="bn-BD"/>
        </w:rPr>
        <w:t xml:space="preserve">এরূপ উপদেশ </w:t>
      </w:r>
      <w:r>
        <w:rPr>
          <w:rFonts w:eastAsia="Nikosh" w:hint="cs"/>
          <w:cs/>
          <w:lang w:bidi="bn-BD"/>
        </w:rPr>
        <w:t>দেওয়াই হচ্ছে যথার্থ</w:t>
      </w:r>
      <w:r w:rsidR="00494A3B" w:rsidRPr="00622AD3">
        <w:rPr>
          <w:rFonts w:eastAsia="Nikosh" w:cs="SolaimanLipi" w:hint="cs"/>
          <w:cs/>
          <w:lang w:bidi="hi-IN"/>
        </w:rPr>
        <w:t xml:space="preserve">। </w:t>
      </w:r>
    </w:p>
    <w:p w:rsidR="004E22F9" w:rsidRPr="004E388F" w:rsidRDefault="00220A58" w:rsidP="00C067A3">
      <w:pPr>
        <w:bidi w:val="0"/>
        <w:spacing w:after="0" w:line="240" w:lineRule="auto"/>
        <w:jc w:val="both"/>
        <w:rPr>
          <w:rFonts w:eastAsia="Nikosh"/>
          <w:b/>
          <w:bCs/>
          <w:color w:val="C00000"/>
          <w:cs/>
          <w:lang w:bidi="bn-BD"/>
        </w:rPr>
      </w:pPr>
      <w:r w:rsidRPr="004E388F">
        <w:rPr>
          <w:rFonts w:eastAsia="Nikosh" w:hint="cs"/>
          <w:b/>
          <w:bCs/>
          <w:color w:val="C00000"/>
          <w:cs/>
          <w:lang w:bidi="bn-BD"/>
        </w:rPr>
        <w:t xml:space="preserve">আনসারদের </w:t>
      </w:r>
      <w:r w:rsidR="004E22F9" w:rsidRPr="004E388F">
        <w:rPr>
          <w:rFonts w:eastAsia="Nikosh" w:hint="cs"/>
          <w:b/>
          <w:bCs/>
          <w:color w:val="C00000"/>
          <w:cs/>
          <w:lang w:bidi="bn-BD"/>
        </w:rPr>
        <w:t>অধিকারসমূহ</w:t>
      </w:r>
      <w:r w:rsidRPr="004E388F">
        <w:rPr>
          <w:rFonts w:eastAsia="Nikosh" w:hint="cs"/>
          <w:b/>
          <w:bCs/>
          <w:color w:val="C00000"/>
          <w:cs/>
          <w:lang w:bidi="bn-BD"/>
        </w:rPr>
        <w:t>:</w:t>
      </w:r>
    </w:p>
    <w:p w:rsidR="00220A58" w:rsidRDefault="004E388F" w:rsidP="00EF7C1C">
      <w:pPr>
        <w:bidi w:val="0"/>
        <w:spacing w:after="0" w:line="240" w:lineRule="auto"/>
        <w:jc w:val="both"/>
        <w:rPr>
          <w:rFonts w:eastAsia="Nikosh"/>
          <w:cs/>
          <w:lang w:bidi="bn-BD"/>
        </w:rPr>
      </w:pPr>
      <w:r w:rsidRPr="004E388F">
        <w:rPr>
          <w:rFonts w:eastAsia="Nikosh" w:hint="cs"/>
          <w:cs/>
          <w:lang w:bidi="bn-BD"/>
        </w:rPr>
        <w:t xml:space="preserve">১- </w:t>
      </w:r>
      <w:r>
        <w:rPr>
          <w:rFonts w:eastAsia="Nikosh" w:hint="cs"/>
          <w:cs/>
          <w:lang w:bidi="bn-BD"/>
        </w:rPr>
        <w:t xml:space="preserve">তাদেরকে সম্মানের সাথে ভালোবাসা, তাদের প্রশংসা করা, তাদের </w:t>
      </w:r>
      <w:r w:rsidR="00EF7C1C">
        <w:rPr>
          <w:rFonts w:eastAsia="Nikosh" w:hint="cs"/>
          <w:cs/>
          <w:lang w:bidi="bn-BD"/>
        </w:rPr>
        <w:t>আপত্তিকর সমালোচনা করা হলে তাদের পক্ষ থেকে প্রত্যোত্ত</w:t>
      </w:r>
      <w:r w:rsidR="0045005E">
        <w:rPr>
          <w:rFonts w:eastAsia="Nikosh" w:hint="cs"/>
          <w:cs/>
          <w:lang w:bidi="bn-BD"/>
        </w:rPr>
        <w:t xml:space="preserve">র দেওয়া এবং উপরে বর্ণিত হাদীসের উল্লিখিত তাদের সৎগুণাবলী মানুষের মাঝে প্রচার-প্রসার করা। </w:t>
      </w:r>
      <w:r w:rsidR="0062241C">
        <w:rPr>
          <w:rFonts w:eastAsia="Nikosh" w:hint="cs"/>
          <w:cs/>
          <w:lang w:bidi="bn-BD"/>
        </w:rPr>
        <w:t>কেননা তাদের ভালোবাসা আল্লাহ, তাঁর রাসূল ও ইসলামের ভালোবাসার প্রমাণ।</w:t>
      </w:r>
      <w:r w:rsidR="00F26888">
        <w:rPr>
          <w:rFonts w:eastAsia="Nikosh" w:hint="cs"/>
          <w:cs/>
          <w:lang w:bidi="bn-BD"/>
        </w:rPr>
        <w:t xml:space="preserve"> </w:t>
      </w:r>
    </w:p>
    <w:p w:rsidR="00456E10" w:rsidRDefault="00C64B01" w:rsidP="00C067A3">
      <w:pPr>
        <w:bidi w:val="0"/>
        <w:spacing w:after="0" w:line="240" w:lineRule="auto"/>
        <w:jc w:val="both"/>
        <w:rPr>
          <w:rFonts w:eastAsia="Nikosh"/>
          <w:cs/>
          <w:lang w:bidi="bn-BD"/>
        </w:rPr>
      </w:pPr>
      <w:r>
        <w:rPr>
          <w:rFonts w:eastAsia="Nikosh" w:hint="cs"/>
          <w:cs/>
          <w:lang w:bidi="bn-BD"/>
        </w:rPr>
        <w:t xml:space="preserve">ইবন তাইমিয়্যাহ রহ. </w:t>
      </w:r>
      <w:r w:rsidR="00CC5601">
        <w:rPr>
          <w:rFonts w:eastAsia="Nikosh" w:hint="cs"/>
          <w:cs/>
          <w:lang w:bidi="bn-BD"/>
        </w:rPr>
        <w:t xml:space="preserve">রাসূলুল্লাহ্ সাল্লাল্লাহু আলাইহি ওয়াসাল্লামের </w:t>
      </w:r>
      <w:r w:rsidR="00701CB9">
        <w:rPr>
          <w:rFonts w:eastAsia="Nikosh" w:hint="cs"/>
          <w:cs/>
          <w:lang w:bidi="bn-BD"/>
        </w:rPr>
        <w:t>নিম্নোক্ত হাদীসের ব্যাখ্যায় বলেছেন,</w:t>
      </w:r>
      <w:r w:rsidR="00CC5601">
        <w:rPr>
          <w:rFonts w:eastAsia="Nikosh" w:hint="cs"/>
          <w:cs/>
          <w:lang w:bidi="bn-BD"/>
        </w:rPr>
        <w:t xml:space="preserve"> “ঈমানের আলামত হলো আনসারগণকে ভালোবাসা আর নিফাকের আলামত হলো তাদেরকে ঘৃণা করা”।</w:t>
      </w:r>
      <w:r w:rsidR="00F26888">
        <w:rPr>
          <w:rFonts w:eastAsia="Nikosh" w:hint="cs"/>
          <w:cs/>
          <w:lang w:bidi="bn-BD"/>
        </w:rPr>
        <w:t xml:space="preserve"> </w:t>
      </w:r>
      <w:r w:rsidR="00CF14AC">
        <w:rPr>
          <w:rFonts w:eastAsia="Nikosh" w:hint="cs"/>
          <w:cs/>
          <w:lang w:bidi="bn-BD"/>
        </w:rPr>
        <w:t xml:space="preserve">ইসলামের প্রাথমিকযুগে </w:t>
      </w:r>
      <w:r w:rsidR="0021018C">
        <w:rPr>
          <w:rFonts w:eastAsia="Nikosh" w:hint="cs"/>
          <w:cs/>
          <w:lang w:bidi="bn-BD"/>
        </w:rPr>
        <w:t xml:space="preserve">আনসাররা আল্লাহ ও তাঁর রাসূল সাল্লাল্লাহু আলাইহি ওয়াসাল্লামকে যেভাবে সাহায্য সহযোগিতা করেছেন এবং আল্লাহ ও তাঁর রাসূলকে যেভাবে </w:t>
      </w:r>
      <w:r w:rsidR="00456E10">
        <w:rPr>
          <w:rFonts w:eastAsia="Nikosh" w:hint="cs"/>
          <w:cs/>
          <w:lang w:bidi="bn-BD"/>
        </w:rPr>
        <w:t>অকৃত্রিম</w:t>
      </w:r>
      <w:r w:rsidR="0021018C">
        <w:rPr>
          <w:rFonts w:eastAsia="Nikosh" w:hint="cs"/>
          <w:cs/>
          <w:lang w:bidi="bn-BD"/>
        </w:rPr>
        <w:t xml:space="preserve"> ভালোবেসেছেন তা ঈমানের আলামত হিসেবে গণ্য হয়েছে</w:t>
      </w:r>
      <w:r w:rsidR="00456E10" w:rsidRPr="00DC0B0C">
        <w:rPr>
          <w:rFonts w:eastAsia="Nikosh" w:cs="SolaimanLipi" w:hint="cs"/>
          <w:cs/>
          <w:lang w:bidi="hi-IN"/>
        </w:rPr>
        <w:t>।</w:t>
      </w:r>
      <w:r w:rsidR="0021018C">
        <w:rPr>
          <w:rFonts w:eastAsia="Nikosh" w:hint="cs"/>
          <w:cs/>
          <w:lang w:bidi="bn-BD"/>
        </w:rPr>
        <w:t xml:space="preserve"> সুতরাং যে</w:t>
      </w:r>
      <w:r w:rsidR="00EF7C1C">
        <w:rPr>
          <w:rFonts w:eastAsia="Nikosh" w:hint="cs"/>
          <w:cs/>
          <w:lang w:bidi="bn-BD"/>
        </w:rPr>
        <w:t xml:space="preserve"> </w:t>
      </w:r>
      <w:r w:rsidR="0021018C">
        <w:rPr>
          <w:rFonts w:eastAsia="Nikosh" w:hint="cs"/>
          <w:cs/>
          <w:lang w:bidi="bn-BD"/>
        </w:rPr>
        <w:t xml:space="preserve">ব্যক্তি তাদেরকে ঘৃণা করবে এবং তাদের সাথে বিদ্বেষ পোষণ করবে তার </w:t>
      </w:r>
      <w:r w:rsidR="00456E10">
        <w:rPr>
          <w:rFonts w:eastAsia="Nikosh" w:hint="cs"/>
          <w:cs/>
          <w:lang w:bidi="bn-BD"/>
        </w:rPr>
        <w:t>অন্তরে</w:t>
      </w:r>
      <w:r w:rsidR="0021018C">
        <w:rPr>
          <w:rFonts w:eastAsia="Nikosh" w:hint="cs"/>
          <w:cs/>
          <w:lang w:bidi="bn-BD"/>
        </w:rPr>
        <w:t xml:space="preserve"> আল্লাহর </w:t>
      </w:r>
      <w:r w:rsidR="00456E10">
        <w:rPr>
          <w:rFonts w:eastAsia="Nikosh" w:hint="cs"/>
          <w:cs/>
          <w:lang w:bidi="bn-BD"/>
        </w:rPr>
        <w:t xml:space="preserve">নির্ধারিত অত্যাবশ্যকীয় ঈমান থাকবে না। </w:t>
      </w:r>
    </w:p>
    <w:p w:rsidR="008F175E" w:rsidRDefault="00456E10" w:rsidP="00C067A3">
      <w:pPr>
        <w:bidi w:val="0"/>
        <w:spacing w:after="0" w:line="240" w:lineRule="auto"/>
        <w:jc w:val="both"/>
        <w:rPr>
          <w:rFonts w:eastAsia="Nikosh"/>
          <w:cs/>
          <w:lang w:bidi="bn-BD"/>
        </w:rPr>
      </w:pPr>
      <w:r>
        <w:rPr>
          <w:rFonts w:eastAsia="Nikosh" w:hint="cs"/>
          <w:cs/>
          <w:lang w:bidi="bn-BD"/>
        </w:rPr>
        <w:t xml:space="preserve">তাদের সবাইকে ভালোবাসতে হবে, কোনো পার্থক্য করা যাবে না। ইবন হাযাম রহ. ‘আল-ইহকাম’ গ্রন্থে বলেন, </w:t>
      </w:r>
      <w:r w:rsidR="00863F2F">
        <w:rPr>
          <w:rFonts w:eastAsia="Nikosh" w:hint="cs"/>
          <w:cs/>
          <w:lang w:bidi="bn-BD"/>
        </w:rPr>
        <w:t xml:space="preserve">‘এমনিভাবে আনসারদের প্রতি ভালোবাসা সকল আনসারদের প্রতি মহান আল্লাহর এক নি‘আমত, যা অন্যদের প্রতি বর্তাবে না। আর তাদের সবাইকে সমভাবে ভালোবাসতে হবে। </w:t>
      </w:r>
      <w:r w:rsidR="002845DB">
        <w:rPr>
          <w:rFonts w:eastAsia="Nikosh" w:hint="cs"/>
          <w:cs/>
          <w:lang w:bidi="bn-BD"/>
        </w:rPr>
        <w:t xml:space="preserve">এ ব্যাপারে </w:t>
      </w:r>
      <w:r w:rsidR="004407DD">
        <w:rPr>
          <w:rFonts w:eastAsia="Nikosh" w:hint="cs"/>
          <w:cs/>
          <w:lang w:bidi="bn-BD"/>
        </w:rPr>
        <w:t>একজনকে অন্যের</w:t>
      </w:r>
      <w:r w:rsidR="002845DB">
        <w:rPr>
          <w:rFonts w:eastAsia="Nikosh" w:hint="cs"/>
          <w:cs/>
          <w:lang w:bidi="bn-BD"/>
        </w:rPr>
        <w:t xml:space="preserve"> ওপর প্রধান্য দেওয়া যাবে না। </w:t>
      </w:r>
    </w:p>
    <w:p w:rsidR="004D0006" w:rsidRDefault="008F175E" w:rsidP="00C067A3">
      <w:pPr>
        <w:bidi w:val="0"/>
        <w:spacing w:after="0" w:line="240" w:lineRule="auto"/>
        <w:jc w:val="both"/>
        <w:rPr>
          <w:rFonts w:eastAsia="Nikosh" w:cstheme="minorBidi"/>
          <w:rtl/>
          <w:lang w:bidi="ar-EG"/>
        </w:rPr>
      </w:pPr>
      <w:r>
        <w:rPr>
          <w:rFonts w:eastAsia="Nikosh" w:hint="cs"/>
          <w:cs/>
          <w:lang w:bidi="bn-BD"/>
        </w:rPr>
        <w:t xml:space="preserve">২- </w:t>
      </w:r>
      <w:r w:rsidR="00547D39">
        <w:rPr>
          <w:rFonts w:eastAsia="Nikosh" w:hint="cs"/>
          <w:cs/>
          <w:lang w:bidi="bn-BD"/>
        </w:rPr>
        <w:t xml:space="preserve">উপরোক্ত হাদীসের বর্ণনা অনুযায়ী তাদের প্রতি হিংসা-বিদ্বেষ ও ঈর্ষা পোষণ করা যাবে না। </w:t>
      </w:r>
      <w:r w:rsidR="002F3024">
        <w:rPr>
          <w:rFonts w:eastAsia="Nikosh" w:hint="cs"/>
          <w:cs/>
          <w:lang w:bidi="bn-BD"/>
        </w:rPr>
        <w:t xml:space="preserve">এমনকি কেউ কেউ তাদের প্রতি বিদ্বেষকে কবীরা গুনাহ হিসেবে গণ্য করেছেন। </w:t>
      </w:r>
      <w:r w:rsidR="0036511E">
        <w:rPr>
          <w:rFonts w:eastAsia="Nikosh" w:hint="cs"/>
          <w:cs/>
          <w:lang w:bidi="bn-BD"/>
        </w:rPr>
        <w:t xml:space="preserve">ইবন হাজার হাইতামী রহ. তার ‘আয-যাওয়াজের’ </w:t>
      </w:r>
      <w:r w:rsidR="003E514A">
        <w:rPr>
          <w:rFonts w:eastAsia="Nikosh" w:hint="cs"/>
          <w:cs/>
          <w:lang w:bidi="bn-BD"/>
        </w:rPr>
        <w:lastRenderedPageBreak/>
        <w:t xml:space="preserve">কিতাবে বলেছেন, </w:t>
      </w:r>
      <w:r w:rsidR="00C308C0">
        <w:rPr>
          <w:rFonts w:eastAsia="Nikosh" w:hint="cs"/>
          <w:cs/>
          <w:lang w:bidi="bn-BD"/>
        </w:rPr>
        <w:t xml:space="preserve">চারশত চৌষট্টি ও পঁয়ষট্টিতম কবীরা গুনাহ হলো, আনসারগণকে ঘৃণা করা ও কোনো সাহাবীকে গালি দেওয়া। </w:t>
      </w:r>
      <w:r w:rsidR="004D0006">
        <w:rPr>
          <w:rFonts w:eastAsia="Nikosh" w:hint="cs"/>
          <w:cs/>
          <w:lang w:bidi="bn-BD"/>
        </w:rPr>
        <w:t xml:space="preserve">ইমাম বুখারী তার সহীহ বুখারীতে বর্ণনা করেছেন, </w:t>
      </w:r>
    </w:p>
    <w:p w:rsidR="00B95348" w:rsidRPr="000D0EE2" w:rsidRDefault="00B95348" w:rsidP="00C067A3">
      <w:pPr>
        <w:spacing w:after="0" w:line="240" w:lineRule="auto"/>
        <w:jc w:val="both"/>
        <w:rPr>
          <w:rFonts w:ascii="Traditional Arabic" w:cs="KFGQPC Uthman Taha Naskh"/>
          <w:color w:val="0000CC"/>
          <w:rtl/>
          <w:lang w:bidi="ar-EG"/>
        </w:rPr>
      </w:pPr>
      <w:r w:rsidRPr="000D0EE2">
        <w:rPr>
          <w:rFonts w:ascii="Traditional Arabic" w:cs="KFGQPC Uthman Taha Naskh"/>
          <w:color w:val="0000CC"/>
          <w:rtl/>
          <w:lang w:bidi="ar-EG"/>
        </w:rPr>
        <w:t>«</w:t>
      </w:r>
      <w:r>
        <w:rPr>
          <w:rFonts w:ascii="Traditional Arabic" w:cs="KFGQPC Uthman Taha Naskh" w:hint="cs"/>
          <w:color w:val="0000CC"/>
          <w:rtl/>
          <w:lang w:bidi="ar-EG"/>
        </w:rPr>
        <w:t>من علامة</w:t>
      </w:r>
      <w:r w:rsidRPr="000D0EE2">
        <w:rPr>
          <w:rFonts w:ascii="Traditional Arabic" w:cs="KFGQPC Uthman Taha Naskh"/>
          <w:color w:val="0000CC"/>
          <w:rtl/>
          <w:lang w:bidi="ar-EG"/>
        </w:rPr>
        <w:t xml:space="preserve"> الإِيمَانِ حُبُّ الأَنْصَارِ، </w:t>
      </w:r>
      <w:r>
        <w:rPr>
          <w:rFonts w:ascii="Traditional Arabic" w:cs="KFGQPC Uthman Taha Naskh" w:hint="cs"/>
          <w:color w:val="0000CC"/>
          <w:rtl/>
          <w:lang w:bidi="ar-EG"/>
        </w:rPr>
        <w:t>ومن علامة</w:t>
      </w:r>
      <w:r w:rsidRPr="000D0EE2">
        <w:rPr>
          <w:rFonts w:ascii="Traditional Arabic" w:cs="KFGQPC Uthman Taha Naskh"/>
          <w:color w:val="0000CC"/>
          <w:rtl/>
          <w:lang w:bidi="ar-EG"/>
        </w:rPr>
        <w:t xml:space="preserve"> النِّفَاقِ بُغْضُ الأَنْصَارِ»</w:t>
      </w:r>
      <w:r w:rsidR="00B339F2">
        <w:rPr>
          <w:rFonts w:ascii="Traditional Arabic" w:cs="KFGQPC Uthman Taha Naskh" w:hint="cs"/>
          <w:color w:val="0000CC"/>
          <w:rtl/>
          <w:lang w:bidi="ar-EG"/>
        </w:rPr>
        <w:t>.</w:t>
      </w:r>
    </w:p>
    <w:p w:rsidR="00B95348" w:rsidRPr="004B6071" w:rsidRDefault="00B95348" w:rsidP="00C067A3">
      <w:pPr>
        <w:bidi w:val="0"/>
        <w:spacing w:after="0" w:line="240" w:lineRule="auto"/>
        <w:jc w:val="both"/>
        <w:rPr>
          <w:cs/>
          <w:lang w:bidi="bn-BD"/>
        </w:rPr>
      </w:pPr>
      <w:r>
        <w:rPr>
          <w:rFonts w:hint="cs"/>
          <w:cs/>
          <w:lang w:bidi="bn-BD"/>
        </w:rPr>
        <w:t>“</w:t>
      </w:r>
      <w:r w:rsidRPr="004B6071">
        <w:rPr>
          <w:cs/>
          <w:lang w:bidi="bn-BD"/>
        </w:rPr>
        <w:t>ঈমানের চিহ্ন হ</w:t>
      </w:r>
      <w:r>
        <w:rPr>
          <w:rFonts w:hint="cs"/>
          <w:cs/>
          <w:lang w:bidi="bn-BD"/>
        </w:rPr>
        <w:t>লো</w:t>
      </w:r>
      <w:r w:rsidRPr="004B6071">
        <w:rPr>
          <w:cs/>
          <w:lang w:bidi="bn-BD"/>
        </w:rPr>
        <w:t xml:space="preserve"> আনসার</w:t>
      </w:r>
      <w:r>
        <w:rPr>
          <w:rFonts w:hint="cs"/>
          <w:cs/>
          <w:lang w:bidi="bn-BD"/>
        </w:rPr>
        <w:t>দের</w:t>
      </w:r>
      <w:r w:rsidRPr="004B6071">
        <w:rPr>
          <w:cs/>
          <w:lang w:bidi="bn-BD"/>
        </w:rPr>
        <w:t>কে ভা</w:t>
      </w:r>
      <w:r>
        <w:rPr>
          <w:rFonts w:hint="cs"/>
          <w:cs/>
          <w:lang w:bidi="bn-BD"/>
        </w:rPr>
        <w:t>লো</w:t>
      </w:r>
      <w:r w:rsidRPr="004B6071">
        <w:rPr>
          <w:cs/>
          <w:lang w:bidi="bn-BD"/>
        </w:rPr>
        <w:t>বাসা এবং মুনাফিকীর চিহ্ন হ</w:t>
      </w:r>
      <w:r>
        <w:rPr>
          <w:rFonts w:hint="cs"/>
          <w:cs/>
          <w:lang w:bidi="bn-BD"/>
        </w:rPr>
        <w:t>লো</w:t>
      </w:r>
      <w:r w:rsidRPr="004B6071">
        <w:rPr>
          <w:cs/>
          <w:lang w:bidi="bn-BD"/>
        </w:rPr>
        <w:t xml:space="preserve"> আনসারদের প্রতি বিদ্বেষ</w:t>
      </w:r>
      <w:r w:rsidRPr="004B6071">
        <w:rPr>
          <w:lang w:bidi="bn-BD"/>
        </w:rPr>
        <w:t xml:space="preserve"> </w:t>
      </w:r>
      <w:r w:rsidRPr="004B6071">
        <w:rPr>
          <w:cs/>
          <w:lang w:bidi="bn-BD"/>
        </w:rPr>
        <w:t>পোষণ করা</w:t>
      </w:r>
      <w:r>
        <w:rPr>
          <w:rFonts w:hint="cs"/>
          <w:cs/>
          <w:lang w:bidi="bn-BD"/>
        </w:rPr>
        <w:t>”</w:t>
      </w:r>
      <w:r w:rsidRPr="00DC0B0C">
        <w:rPr>
          <w:rFonts w:cs="SolaimanLipi"/>
          <w:cs/>
          <w:lang w:bidi="hi-IN"/>
        </w:rPr>
        <w:t>।</w:t>
      </w:r>
      <w:r>
        <w:rPr>
          <w:rStyle w:val="FootnoteReference"/>
          <w:cs/>
          <w:lang w:bidi="bn-BD"/>
        </w:rPr>
        <w:footnoteReference w:id="69"/>
      </w:r>
    </w:p>
    <w:p w:rsidR="00B95348" w:rsidRDefault="00B95348" w:rsidP="00C067A3">
      <w:pPr>
        <w:bidi w:val="0"/>
        <w:spacing w:after="0" w:line="240" w:lineRule="auto"/>
        <w:jc w:val="both"/>
        <w:rPr>
          <w:lang w:bidi="bn-BD"/>
        </w:rPr>
      </w:pPr>
      <w:r>
        <w:rPr>
          <w:rFonts w:hint="cs"/>
          <w:cs/>
          <w:lang w:bidi="bn-BD"/>
        </w:rPr>
        <w:t xml:space="preserve">ইমাম বুখারী ও মুসলিম বর্ণনা করেন, </w:t>
      </w:r>
      <w:r w:rsidR="0078129C">
        <w:rPr>
          <w:rFonts w:hint="cs"/>
          <w:cs/>
          <w:lang w:bidi="bn-BD"/>
        </w:rPr>
        <w:t xml:space="preserve">রাসূলুল্লাহ্ সাল্লাল্লাহু আলাইহি ওয়াসাল্লাম আনসারদের সম্পর্কে বলেছেন, </w:t>
      </w:r>
    </w:p>
    <w:p w:rsidR="00B95348" w:rsidRPr="00DC0B0C" w:rsidRDefault="00B95348" w:rsidP="00C067A3">
      <w:pPr>
        <w:spacing w:after="0" w:line="240" w:lineRule="auto"/>
        <w:jc w:val="both"/>
        <w:rPr>
          <w:rFonts w:ascii="Traditional Arabic"/>
          <w:color w:val="0000CC"/>
          <w:szCs w:val="30"/>
          <w:lang w:bidi="bn-BD"/>
        </w:rPr>
      </w:pPr>
      <w:r w:rsidRPr="00B97B12">
        <w:rPr>
          <w:rFonts w:ascii="Traditional Arabic" w:cs="KFGQPC Uthman Taha Naskh"/>
          <w:color w:val="0000CC"/>
          <w:rtl/>
          <w:lang w:bidi="ar-EG"/>
        </w:rPr>
        <w:t>«الأَنْصَارُ لاَ يُحِبُّهُمْ إِلَّا مُؤْمِنٌ، وَلاَ يُبْغِضُهُمْ إِلَّا مُنَافِقٌ، فَمَنْ أَحَبَّهُمْ أَحَبَّهُ اللَّهُ، وَمَنْ أَبْغَضَهُمْ أَبْغَضَهُ اللَّهُ»</w:t>
      </w:r>
      <w:r w:rsidR="00DA0229">
        <w:rPr>
          <w:rFonts w:ascii="Traditional Arabic" w:cs="KFGQPC Uthman Taha Naskh" w:hint="cs"/>
          <w:color w:val="0000CC"/>
          <w:rtl/>
          <w:lang w:bidi="ar-EG"/>
        </w:rPr>
        <w:t>.</w:t>
      </w:r>
    </w:p>
    <w:p w:rsidR="00B95348" w:rsidRDefault="00B95348" w:rsidP="00C067A3">
      <w:pPr>
        <w:bidi w:val="0"/>
        <w:spacing w:after="0" w:line="240" w:lineRule="auto"/>
        <w:jc w:val="both"/>
        <w:rPr>
          <w:lang w:bidi="bn-BD"/>
        </w:rPr>
      </w:pPr>
      <w:r>
        <w:rPr>
          <w:rFonts w:hint="cs"/>
          <w:cs/>
          <w:lang w:bidi="bn-BD"/>
        </w:rPr>
        <w:t>“</w:t>
      </w:r>
      <w:r w:rsidRPr="00B84B00">
        <w:rPr>
          <w:cs/>
          <w:lang w:bidi="bn-BD"/>
        </w:rPr>
        <w:t xml:space="preserve">মুমিনরাই </w:t>
      </w:r>
      <w:r>
        <w:rPr>
          <w:rFonts w:hint="cs"/>
          <w:cs/>
          <w:lang w:bidi="bn-BD"/>
        </w:rPr>
        <w:t>আনসারদেরকে</w:t>
      </w:r>
      <w:r w:rsidRPr="00B84B00">
        <w:rPr>
          <w:cs/>
          <w:lang w:bidi="bn-BD"/>
        </w:rPr>
        <w:t xml:space="preserve"> </w:t>
      </w:r>
      <w:r>
        <w:rPr>
          <w:rFonts w:hint="cs"/>
          <w:cs/>
          <w:lang w:bidi="bn-BD"/>
        </w:rPr>
        <w:t xml:space="preserve">ভালোবাসে </w:t>
      </w:r>
      <w:r w:rsidRPr="00B84B00">
        <w:rPr>
          <w:cs/>
          <w:lang w:bidi="bn-BD"/>
        </w:rPr>
        <w:t>এবং মুনা</w:t>
      </w:r>
      <w:r>
        <w:rPr>
          <w:cs/>
          <w:lang w:bidi="bn-BD"/>
        </w:rPr>
        <w:t>ফিকরাই তাদের প্রতি বিদ্বেষ পোষ</w:t>
      </w:r>
      <w:r>
        <w:rPr>
          <w:rFonts w:hint="cs"/>
          <w:cs/>
          <w:lang w:bidi="bn-BD"/>
        </w:rPr>
        <w:t>ণ</w:t>
      </w:r>
      <w:r w:rsidRPr="00B84B00">
        <w:rPr>
          <w:cs/>
          <w:lang w:bidi="bn-BD"/>
        </w:rPr>
        <w:t xml:space="preserve"> করে।</w:t>
      </w:r>
      <w:r w:rsidRPr="00B84B00">
        <w:rPr>
          <w:lang w:bidi="bn-BD"/>
        </w:rPr>
        <w:t xml:space="preserve"> </w:t>
      </w:r>
      <w:r w:rsidRPr="00B84B00">
        <w:rPr>
          <w:cs/>
          <w:lang w:bidi="bn-BD"/>
        </w:rPr>
        <w:t>যারা</w:t>
      </w:r>
      <w:r>
        <w:rPr>
          <w:cs/>
          <w:lang w:bidi="bn-BD"/>
        </w:rPr>
        <w:t xml:space="preserve"> তা</w:t>
      </w:r>
      <w:r w:rsidRPr="00B84B00">
        <w:rPr>
          <w:cs/>
          <w:lang w:bidi="bn-BD"/>
        </w:rPr>
        <w:t>দের</w:t>
      </w:r>
      <w:r>
        <w:rPr>
          <w:rFonts w:hint="cs"/>
          <w:cs/>
          <w:lang w:bidi="bn-BD"/>
        </w:rPr>
        <w:t>কে</w:t>
      </w:r>
      <w:r w:rsidRPr="00B84B00">
        <w:rPr>
          <w:cs/>
          <w:lang w:bidi="bn-BD"/>
        </w:rPr>
        <w:t xml:space="preserve"> ভা</w:t>
      </w:r>
      <w:r>
        <w:rPr>
          <w:rFonts w:hint="cs"/>
          <w:cs/>
          <w:lang w:bidi="bn-BD"/>
        </w:rPr>
        <w:t>লো</w:t>
      </w:r>
      <w:r w:rsidRPr="00B84B00">
        <w:rPr>
          <w:cs/>
          <w:lang w:bidi="bn-BD"/>
        </w:rPr>
        <w:t>বাসে আল্লাহ তাদের</w:t>
      </w:r>
      <w:r>
        <w:rPr>
          <w:rFonts w:hint="cs"/>
          <w:cs/>
          <w:lang w:bidi="bn-BD"/>
        </w:rPr>
        <w:t>কে</w:t>
      </w:r>
      <w:r w:rsidRPr="00B84B00">
        <w:rPr>
          <w:cs/>
          <w:lang w:bidi="bn-BD"/>
        </w:rPr>
        <w:t xml:space="preserve"> ভা</w:t>
      </w:r>
      <w:r>
        <w:rPr>
          <w:rFonts w:hint="cs"/>
          <w:cs/>
          <w:lang w:bidi="bn-BD"/>
        </w:rPr>
        <w:t>লো</w:t>
      </w:r>
      <w:r w:rsidRPr="00B84B00">
        <w:rPr>
          <w:cs/>
          <w:lang w:bidi="bn-BD"/>
        </w:rPr>
        <w:t>বাসেন</w:t>
      </w:r>
      <w:r w:rsidRPr="00B84B00">
        <w:rPr>
          <w:lang w:bidi="bn-BD"/>
        </w:rPr>
        <w:t xml:space="preserve">, </w:t>
      </w:r>
      <w:r w:rsidRPr="00B84B00">
        <w:rPr>
          <w:cs/>
          <w:lang w:bidi="bn-BD"/>
        </w:rPr>
        <w:t>যারা তাদের প্রতি বিদ্বেষ পোষণ করে</w:t>
      </w:r>
      <w:r w:rsidRPr="00B84B00">
        <w:rPr>
          <w:lang w:bidi="bn-BD"/>
        </w:rPr>
        <w:t xml:space="preserve"> </w:t>
      </w:r>
      <w:r w:rsidRPr="00B84B00">
        <w:rPr>
          <w:cs/>
          <w:lang w:bidi="bn-BD"/>
        </w:rPr>
        <w:t xml:space="preserve">আল্লাহ তাদের </w:t>
      </w:r>
      <w:r>
        <w:rPr>
          <w:rFonts w:hint="cs"/>
          <w:cs/>
          <w:lang w:bidi="bn-BD"/>
        </w:rPr>
        <w:t>ঘৃ</w:t>
      </w:r>
      <w:r w:rsidRPr="00B84B00">
        <w:rPr>
          <w:cs/>
          <w:lang w:bidi="bn-BD"/>
        </w:rPr>
        <w:t>ণা করেন</w:t>
      </w:r>
      <w:r>
        <w:rPr>
          <w:rFonts w:hint="cs"/>
          <w:cs/>
          <w:lang w:bidi="bn-BD"/>
        </w:rPr>
        <w:t>”</w:t>
      </w:r>
      <w:r w:rsidRPr="00DC0B0C">
        <w:rPr>
          <w:rFonts w:cs="SolaimanLipi"/>
          <w:cs/>
          <w:lang w:bidi="hi-IN"/>
        </w:rPr>
        <w:t>।</w:t>
      </w:r>
      <w:r>
        <w:rPr>
          <w:rStyle w:val="FootnoteReference"/>
          <w:cs/>
          <w:lang w:bidi="bn-BD"/>
        </w:rPr>
        <w:footnoteReference w:id="70"/>
      </w:r>
    </w:p>
    <w:p w:rsidR="00B95348" w:rsidRDefault="00B95348" w:rsidP="00C067A3">
      <w:pPr>
        <w:bidi w:val="0"/>
        <w:spacing w:after="0" w:line="240" w:lineRule="auto"/>
        <w:jc w:val="both"/>
        <w:rPr>
          <w:lang w:bidi="bn-BD"/>
        </w:rPr>
      </w:pPr>
      <w:r>
        <w:rPr>
          <w:rFonts w:hint="cs"/>
          <w:cs/>
          <w:lang w:bidi="bn-BD"/>
        </w:rPr>
        <w:t xml:space="preserve">ইমাম মুসলিম বর্ণনা করেন, </w:t>
      </w:r>
    </w:p>
    <w:p w:rsidR="00B95348" w:rsidRPr="00DC0B0C" w:rsidRDefault="00B95348" w:rsidP="00C067A3">
      <w:pPr>
        <w:spacing w:after="0" w:line="240" w:lineRule="auto"/>
        <w:jc w:val="both"/>
        <w:rPr>
          <w:rFonts w:ascii="Traditional Arabic"/>
          <w:color w:val="0000CC"/>
          <w:szCs w:val="30"/>
          <w:rtl/>
          <w:cs/>
          <w:lang w:bidi="ar-EG"/>
        </w:rPr>
      </w:pPr>
      <w:r w:rsidRPr="004B6EE9">
        <w:rPr>
          <w:rFonts w:ascii="Traditional Arabic" w:cs="KFGQPC Uthman Taha Naskh"/>
          <w:color w:val="0000CC"/>
          <w:rtl/>
          <w:lang w:bidi="ar-EG"/>
        </w:rPr>
        <w:t>«لَا يُبْغِضُ الْأَنْصَارَ رَجُلٌ يُؤْمِنُ بِاللهِ وَالْيَوْمِ الْآخِرِ»</w:t>
      </w:r>
      <w:r w:rsidR="00593A96">
        <w:rPr>
          <w:rFonts w:ascii="Traditional Arabic" w:cs="KFGQPC Uthman Taha Naskh" w:hint="cs"/>
          <w:color w:val="0000CC"/>
          <w:rtl/>
          <w:lang w:bidi="ar-EG"/>
        </w:rPr>
        <w:t>.</w:t>
      </w:r>
    </w:p>
    <w:p w:rsidR="00B95348" w:rsidRPr="00DC0B0C" w:rsidRDefault="00B95348" w:rsidP="00C067A3">
      <w:pPr>
        <w:bidi w:val="0"/>
        <w:spacing w:after="0" w:line="240" w:lineRule="auto"/>
        <w:jc w:val="both"/>
        <w:rPr>
          <w:cs/>
          <w:lang w:bidi="bn-BD"/>
        </w:rPr>
      </w:pPr>
      <w:r>
        <w:rPr>
          <w:rFonts w:hint="cs"/>
          <w:cs/>
          <w:lang w:bidi="bn-BD"/>
        </w:rPr>
        <w:t xml:space="preserve">“যে ব্যক্তি </w:t>
      </w:r>
      <w:r>
        <w:rPr>
          <w:cs/>
          <w:lang w:bidi="bn-BD"/>
        </w:rPr>
        <w:t>আল্লাহ ও আখিরাতের প্রতি বিশ্বাস</w:t>
      </w:r>
      <w:r w:rsidRPr="004B6EE9">
        <w:rPr>
          <w:cs/>
          <w:lang w:bidi="bn-BD"/>
        </w:rPr>
        <w:t xml:space="preserve"> </w:t>
      </w:r>
      <w:r>
        <w:rPr>
          <w:rFonts w:hint="cs"/>
          <w:cs/>
          <w:lang w:bidi="bn-BD"/>
        </w:rPr>
        <w:t xml:space="preserve">রাখে সে </w:t>
      </w:r>
      <w:r w:rsidRPr="004B6EE9">
        <w:rPr>
          <w:cs/>
          <w:lang w:bidi="bn-BD"/>
        </w:rPr>
        <w:t>আনসারদের প্রতি বিদ্বেষ পোষণ করতে পারে</w:t>
      </w:r>
      <w:r w:rsidRPr="004B6EE9">
        <w:rPr>
          <w:lang w:bidi="bn-BD"/>
        </w:rPr>
        <w:t xml:space="preserve"> </w:t>
      </w:r>
      <w:r w:rsidRPr="004B6EE9">
        <w:rPr>
          <w:cs/>
          <w:lang w:bidi="bn-BD"/>
        </w:rPr>
        <w:t>না</w:t>
      </w:r>
      <w:r>
        <w:rPr>
          <w:rFonts w:hint="cs"/>
          <w:cs/>
          <w:lang w:bidi="bn-BD"/>
        </w:rPr>
        <w:t>”</w:t>
      </w:r>
      <w:r w:rsidRPr="00DC0B0C">
        <w:rPr>
          <w:rFonts w:cs="SolaimanLipi"/>
          <w:cs/>
          <w:lang w:bidi="hi-IN"/>
        </w:rPr>
        <w:t>।</w:t>
      </w:r>
      <w:r>
        <w:rPr>
          <w:rStyle w:val="FootnoteReference"/>
          <w:cs/>
          <w:lang w:bidi="bn-BD"/>
        </w:rPr>
        <w:footnoteReference w:id="71"/>
      </w:r>
    </w:p>
    <w:p w:rsidR="00A624EC" w:rsidRPr="007F75F4" w:rsidRDefault="00A624EC" w:rsidP="00C067A3">
      <w:pPr>
        <w:bidi w:val="0"/>
        <w:spacing w:after="0" w:line="240" w:lineRule="auto"/>
        <w:jc w:val="both"/>
        <w:rPr>
          <w:rtl/>
          <w:lang w:bidi="ar-EG"/>
        </w:rPr>
      </w:pPr>
      <w:r w:rsidRPr="007F75F4">
        <w:rPr>
          <w:rFonts w:hint="cs"/>
          <w:cs/>
          <w:lang w:bidi="bn-BD"/>
        </w:rPr>
        <w:t xml:space="preserve">৩- </w:t>
      </w:r>
      <w:r w:rsidR="007F75F4">
        <w:rPr>
          <w:rFonts w:hint="cs"/>
          <w:cs/>
          <w:lang w:bidi="bn-BD"/>
        </w:rPr>
        <w:t>তাদের কারো সামান্যতম ইহসান থাকলেও তা গ্রহণ করা এবং এর ওপর সন্তুষ্ট থাকা আর তাদের কারো ভুল-ত্রুটি থাকলে তা ক্ষমা করে</w:t>
      </w:r>
      <w:r w:rsidR="000F3B84">
        <w:rPr>
          <w:rFonts w:hint="cs"/>
          <w:cs/>
          <w:lang w:bidi="bn-BD"/>
        </w:rPr>
        <w:t xml:space="preserve"> দেওয়া</w:t>
      </w:r>
      <w:r w:rsidR="007F75F4" w:rsidRPr="00622AD3">
        <w:rPr>
          <w:rFonts w:cs="SolaimanLipi" w:hint="cs"/>
          <w:cs/>
          <w:lang w:bidi="hi-IN"/>
        </w:rPr>
        <w:t xml:space="preserve">। </w:t>
      </w:r>
      <w:r w:rsidR="007F75F4">
        <w:rPr>
          <w:rFonts w:cs="Shonar Bangla" w:hint="cs"/>
          <w:cs/>
          <w:lang w:bidi="bn-IN"/>
        </w:rPr>
        <w:t xml:space="preserve">কেননা রাসূলুল্লাহ্ সাল্লাল্লাহু আলাইহি ওয়াসাল্লাম এরূপ নির্দেশ দিয়েছেন। যেমন ইবন আব্বাস রাদিয়াল্লাহু </w:t>
      </w:r>
      <w:r w:rsidR="007F75F4">
        <w:rPr>
          <w:rFonts w:hint="cs"/>
          <w:lang w:bidi="bn-BD"/>
        </w:rPr>
        <w:t>‘</w:t>
      </w:r>
      <w:r w:rsidR="007F75F4">
        <w:rPr>
          <w:rFonts w:hint="cs"/>
          <w:cs/>
          <w:lang w:bidi="bn-BD"/>
        </w:rPr>
        <w:t xml:space="preserve">আনহু বর্ণিত হাদীসে এসেছে, </w:t>
      </w:r>
    </w:p>
    <w:p w:rsidR="00BC27F3" w:rsidRPr="00DC0B0C" w:rsidRDefault="00BC27F3" w:rsidP="00C067A3">
      <w:pPr>
        <w:spacing w:after="0" w:line="240" w:lineRule="auto"/>
        <w:jc w:val="both"/>
        <w:rPr>
          <w:rFonts w:ascii="Traditional Arabic"/>
          <w:color w:val="0000CC"/>
          <w:szCs w:val="30"/>
          <w:lang w:bidi="bn-BD"/>
        </w:rPr>
      </w:pPr>
      <w:r w:rsidRPr="004B6EE9">
        <w:rPr>
          <w:rFonts w:ascii="Traditional Arabic" w:cs="KFGQPC Uthman Taha Naskh"/>
          <w:color w:val="0000CC"/>
          <w:rtl/>
          <w:lang w:bidi="ar-EG"/>
        </w:rPr>
        <w:lastRenderedPageBreak/>
        <w:t>«</w:t>
      </w:r>
      <w:r w:rsidRPr="0015594E">
        <w:rPr>
          <w:rFonts w:ascii="Traditional Arabic" w:cs="KFGQPC Uthman Taha Naskh"/>
          <w:color w:val="0000CC"/>
          <w:rtl/>
          <w:lang w:bidi="ar-EG"/>
        </w:rPr>
        <w:t>فَمَنْ وَلِيَ مِنْكُمْ أَمْرًا يَضُرُّ فِيهِ أَحَدًا، أَوْ يَنْفَعُهُ، فَلْيَقْبَلْ مِنْ مُحْسِنِهِمْ، وَيَتَجَاوَزْ عَنْ مُسِيئِهِمْ»</w:t>
      </w:r>
      <w:r>
        <w:rPr>
          <w:rFonts w:ascii="Traditional Arabic" w:cs="KFGQPC Uthman Taha Naskh" w:hint="cs"/>
          <w:color w:val="0000CC"/>
          <w:rtl/>
          <w:lang w:bidi="ar-EG"/>
        </w:rPr>
        <w:t>.</w:t>
      </w:r>
    </w:p>
    <w:p w:rsidR="00BC27F3" w:rsidRPr="00DC0B0C" w:rsidRDefault="00BC27F3" w:rsidP="00C067A3">
      <w:pPr>
        <w:bidi w:val="0"/>
        <w:spacing w:after="0" w:line="240" w:lineRule="auto"/>
        <w:jc w:val="both"/>
        <w:rPr>
          <w:cs/>
          <w:lang w:bidi="bn-BD"/>
        </w:rPr>
      </w:pPr>
      <w:r>
        <w:rPr>
          <w:rFonts w:hint="cs"/>
          <w:cs/>
          <w:lang w:bidi="bn-BD"/>
        </w:rPr>
        <w:t>“</w:t>
      </w:r>
      <w:r w:rsidRPr="002150B7">
        <w:rPr>
          <w:cs/>
          <w:lang w:bidi="bn-BD"/>
        </w:rPr>
        <w:t>তোমাদের মধ্যে যদি কেউ এমন</w:t>
      </w:r>
      <w:r w:rsidRPr="002150B7">
        <w:rPr>
          <w:lang w:bidi="bn-BD"/>
        </w:rPr>
        <w:t xml:space="preserve"> </w:t>
      </w:r>
      <w:r w:rsidRPr="002150B7">
        <w:rPr>
          <w:cs/>
          <w:lang w:bidi="bn-BD"/>
        </w:rPr>
        <w:t>ক্ষমতা ও কর্তৃত্ব লাভ করে সে ইচ্ছা করলে কারো উপকার বা অপকার করতে</w:t>
      </w:r>
      <w:r w:rsidRPr="002150B7">
        <w:rPr>
          <w:lang w:bidi="bn-BD"/>
        </w:rPr>
        <w:t xml:space="preserve"> </w:t>
      </w:r>
      <w:r w:rsidRPr="002150B7">
        <w:rPr>
          <w:cs/>
          <w:lang w:bidi="bn-BD"/>
        </w:rPr>
        <w:t>পারে</w:t>
      </w:r>
      <w:r w:rsidRPr="002150B7">
        <w:rPr>
          <w:lang w:bidi="bn-BD"/>
        </w:rPr>
        <w:t xml:space="preserve">, </w:t>
      </w:r>
      <w:r w:rsidRPr="002150B7">
        <w:rPr>
          <w:cs/>
          <w:lang w:bidi="bn-BD"/>
        </w:rPr>
        <w:t xml:space="preserve">তখন সে যেন </w:t>
      </w:r>
      <w:r>
        <w:rPr>
          <w:rFonts w:hint="cs"/>
          <w:cs/>
          <w:lang w:bidi="bn-BD"/>
        </w:rPr>
        <w:t xml:space="preserve">উত্তম </w:t>
      </w:r>
      <w:r w:rsidRPr="002150B7">
        <w:rPr>
          <w:cs/>
          <w:lang w:bidi="bn-BD"/>
        </w:rPr>
        <w:t xml:space="preserve">আনসারদের </w:t>
      </w:r>
      <w:r>
        <w:rPr>
          <w:rFonts w:hint="cs"/>
          <w:cs/>
          <w:lang w:bidi="bn-BD"/>
        </w:rPr>
        <w:t xml:space="preserve">ভালো </w:t>
      </w:r>
      <w:r w:rsidRPr="002150B7">
        <w:rPr>
          <w:cs/>
          <w:lang w:bidi="bn-BD"/>
        </w:rPr>
        <w:t xml:space="preserve">কার্যাবলী </w:t>
      </w:r>
      <w:r>
        <w:rPr>
          <w:rFonts w:hint="cs"/>
          <w:cs/>
          <w:lang w:bidi="bn-BD"/>
        </w:rPr>
        <w:t xml:space="preserve">গ্রহণ </w:t>
      </w:r>
      <w:r>
        <w:rPr>
          <w:cs/>
          <w:lang w:bidi="bn-BD"/>
        </w:rPr>
        <w:t>করে এবং তা</w:t>
      </w:r>
      <w:r w:rsidRPr="002150B7">
        <w:rPr>
          <w:cs/>
          <w:lang w:bidi="bn-BD"/>
        </w:rPr>
        <w:t xml:space="preserve">দের </w:t>
      </w:r>
      <w:r w:rsidR="00D36866">
        <w:rPr>
          <w:rFonts w:hint="cs"/>
          <w:cs/>
          <w:lang w:bidi="bn-BD"/>
        </w:rPr>
        <w:t xml:space="preserve">মধ্যে ভুল-ত্রুটিকারীর </w:t>
      </w:r>
      <w:r w:rsidRPr="002150B7">
        <w:rPr>
          <w:cs/>
          <w:lang w:bidi="bn-BD"/>
        </w:rPr>
        <w:t>ত্রুটি-বিচ্যুতি ক্ষমা করে</w:t>
      </w:r>
      <w:r w:rsidRPr="002150B7">
        <w:rPr>
          <w:lang w:bidi="bn-BD"/>
        </w:rPr>
        <w:t xml:space="preserve"> </w:t>
      </w:r>
      <w:r w:rsidRPr="002150B7">
        <w:rPr>
          <w:cs/>
          <w:lang w:bidi="bn-BD"/>
        </w:rPr>
        <w:t>দেয়</w:t>
      </w:r>
      <w:r>
        <w:rPr>
          <w:rFonts w:hint="cs"/>
          <w:cs/>
          <w:lang w:bidi="bn-BD"/>
        </w:rPr>
        <w:t>”</w:t>
      </w:r>
      <w:r w:rsidRPr="00DC0B0C">
        <w:rPr>
          <w:rFonts w:cs="SolaimanLipi"/>
          <w:cs/>
          <w:lang w:bidi="hi-IN"/>
        </w:rPr>
        <w:t>।</w:t>
      </w:r>
      <w:r>
        <w:rPr>
          <w:rStyle w:val="FootnoteReference"/>
          <w:cs/>
          <w:lang w:bidi="bn-BD"/>
        </w:rPr>
        <w:footnoteReference w:id="72"/>
      </w:r>
    </w:p>
    <w:p w:rsidR="00910A56" w:rsidRDefault="00B87879" w:rsidP="00C067A3">
      <w:pPr>
        <w:bidi w:val="0"/>
        <w:spacing w:after="0" w:line="240" w:lineRule="auto"/>
        <w:jc w:val="both"/>
        <w:rPr>
          <w:cs/>
          <w:lang w:bidi="bn-BD"/>
        </w:rPr>
      </w:pPr>
      <w:r w:rsidRPr="00B87879">
        <w:rPr>
          <w:rFonts w:hint="cs"/>
          <w:cs/>
          <w:lang w:bidi="bn-BD"/>
        </w:rPr>
        <w:t xml:space="preserve">৪- আল্লাহ, তাঁর রাসূল এবং ইসলামের </w:t>
      </w:r>
      <w:r>
        <w:rPr>
          <w:rFonts w:hint="cs"/>
          <w:cs/>
          <w:lang w:bidi="bn-BD"/>
        </w:rPr>
        <w:t xml:space="preserve">সাহায্য সহযোগিতার ব্যাপারে তারা যেভাবে সাহায্য করেছেন সে সুন্দর গুণগুলো </w:t>
      </w:r>
      <w:r w:rsidR="00782D65">
        <w:rPr>
          <w:rFonts w:hint="cs"/>
          <w:cs/>
          <w:lang w:bidi="bn-BD"/>
        </w:rPr>
        <w:t xml:space="preserve">গ্রহণ করে </w:t>
      </w:r>
      <w:r>
        <w:rPr>
          <w:rFonts w:hint="cs"/>
          <w:cs/>
          <w:lang w:bidi="bn-BD"/>
        </w:rPr>
        <w:t xml:space="preserve">নেওয়া, তাদেরকে আদর্শ হিসেবে গ্রহণ করা এবং </w:t>
      </w:r>
      <w:r w:rsidR="00357C0B">
        <w:rPr>
          <w:rFonts w:hint="cs"/>
          <w:cs/>
          <w:lang w:bidi="bn-BD"/>
        </w:rPr>
        <w:t>আল্লাহ তাদেরকে যেসব সুউচ্চ গুণাবলী</w:t>
      </w:r>
      <w:r w:rsidR="00C14AC0">
        <w:rPr>
          <w:rFonts w:hint="cs"/>
          <w:cs/>
          <w:lang w:bidi="bn-BD"/>
        </w:rPr>
        <w:t>তে গুণান্বিত করেছেন</w:t>
      </w:r>
      <w:r w:rsidR="00357C0B">
        <w:rPr>
          <w:rFonts w:hint="cs"/>
          <w:cs/>
          <w:lang w:bidi="bn-BD"/>
        </w:rPr>
        <w:t xml:space="preserve"> সেগুলো গ্রহণের মাধ্যমে অন্তরের </w:t>
      </w:r>
      <w:r w:rsidR="00D72346">
        <w:rPr>
          <w:rFonts w:hint="cs"/>
          <w:cs/>
          <w:lang w:bidi="bn-BD"/>
        </w:rPr>
        <w:t xml:space="preserve">সৎগুণাবলীর </w:t>
      </w:r>
      <w:r w:rsidR="00357C0B">
        <w:rPr>
          <w:rFonts w:hint="cs"/>
          <w:cs/>
          <w:lang w:bidi="bn-BD"/>
        </w:rPr>
        <w:t>অনুশীলন করা।</w:t>
      </w:r>
      <w:r w:rsidR="00390846">
        <w:rPr>
          <w:rFonts w:hint="cs"/>
          <w:cs/>
          <w:lang w:bidi="bn-BD"/>
        </w:rPr>
        <w:t xml:space="preserve"> কেননা ভালোবাসার</w:t>
      </w:r>
      <w:r w:rsidR="00D72346">
        <w:rPr>
          <w:rFonts w:hint="cs"/>
          <w:cs/>
          <w:lang w:bidi="bn-BD"/>
        </w:rPr>
        <w:t xml:space="preserve"> অর্থই হলো </w:t>
      </w:r>
      <w:r w:rsidR="00390846">
        <w:rPr>
          <w:rFonts w:hint="cs"/>
          <w:cs/>
          <w:lang w:bidi="bn-BD"/>
        </w:rPr>
        <w:t xml:space="preserve">কাজে-কর্মে </w:t>
      </w:r>
      <w:r w:rsidR="00BE0EEF">
        <w:rPr>
          <w:rFonts w:hint="cs"/>
          <w:cs/>
          <w:lang w:bidi="bn-BD"/>
        </w:rPr>
        <w:t xml:space="preserve">ও আমলের মাধ্যমে </w:t>
      </w:r>
      <w:r w:rsidR="00390846">
        <w:rPr>
          <w:rFonts w:hint="cs"/>
          <w:cs/>
          <w:lang w:bidi="bn-BD"/>
        </w:rPr>
        <w:t>অংশীদার হওয়া।</w:t>
      </w:r>
      <w:r w:rsidR="00937ED0">
        <w:rPr>
          <w:rFonts w:hint="cs"/>
          <w:cs/>
          <w:lang w:bidi="bn-BD"/>
        </w:rPr>
        <w:t xml:space="preserve"> </w:t>
      </w:r>
    </w:p>
    <w:p w:rsidR="00910A56" w:rsidRDefault="00910A56" w:rsidP="00C067A3">
      <w:pPr>
        <w:bidi w:val="0"/>
        <w:spacing w:after="0" w:line="240" w:lineRule="auto"/>
        <w:rPr>
          <w:cs/>
          <w:lang w:bidi="bn-BD"/>
        </w:rPr>
      </w:pPr>
      <w:r>
        <w:rPr>
          <w:cs/>
          <w:lang w:bidi="bn-BD"/>
        </w:rPr>
        <w:br w:type="page"/>
      </w:r>
    </w:p>
    <w:p w:rsidR="00481A3B" w:rsidRPr="00B52B78" w:rsidRDefault="00910A56" w:rsidP="00EC06A9">
      <w:pPr>
        <w:bidi w:val="0"/>
        <w:spacing w:after="0" w:line="240" w:lineRule="auto"/>
        <w:jc w:val="center"/>
        <w:rPr>
          <w:b/>
          <w:bCs/>
          <w:color w:val="C00000"/>
          <w:cs/>
          <w:lang w:bidi="bn-BD"/>
        </w:rPr>
      </w:pPr>
      <w:r w:rsidRPr="00B52B78">
        <w:rPr>
          <w:rFonts w:hint="cs"/>
          <w:b/>
          <w:bCs/>
          <w:color w:val="C00000"/>
          <w:cs/>
          <w:lang w:bidi="bn-BD"/>
        </w:rPr>
        <w:lastRenderedPageBreak/>
        <w:t>পঞ্চম অসিয়্যত</w:t>
      </w:r>
      <w:r w:rsidR="00EC06A9">
        <w:rPr>
          <w:rFonts w:hint="cs"/>
          <w:b/>
          <w:bCs/>
          <w:color w:val="C00000"/>
          <w:cs/>
          <w:lang w:bidi="bn-BD"/>
        </w:rPr>
        <w:t xml:space="preserve">: </w:t>
      </w:r>
      <w:r w:rsidR="00B47A17" w:rsidRPr="00B52B78">
        <w:rPr>
          <w:rFonts w:eastAsia="Nikosh"/>
          <w:b/>
          <w:bCs/>
          <w:color w:val="C00000"/>
          <w:cs/>
          <w:lang w:bidi="bn-BD"/>
        </w:rPr>
        <w:t>কর্তৃত্বের অধিকারী</w:t>
      </w:r>
      <w:r w:rsidR="00B47A17" w:rsidRPr="00B52B78">
        <w:rPr>
          <w:rFonts w:eastAsia="Nikosh" w:hint="cs"/>
          <w:b/>
          <w:bCs/>
          <w:color w:val="C00000"/>
          <w:cs/>
          <w:lang w:bidi="bn-BD"/>
        </w:rPr>
        <w:t xml:space="preserve">র </w:t>
      </w:r>
      <w:r w:rsidR="00481A3B" w:rsidRPr="00B52B78">
        <w:rPr>
          <w:rFonts w:hint="cs"/>
          <w:b/>
          <w:bCs/>
          <w:color w:val="C00000"/>
          <w:cs/>
          <w:lang w:bidi="bn-BD"/>
        </w:rPr>
        <w:t>আনুগত্য করা</w:t>
      </w:r>
    </w:p>
    <w:p w:rsidR="00481A3B" w:rsidRDefault="00481A3B" w:rsidP="00C067A3">
      <w:pPr>
        <w:bidi w:val="0"/>
        <w:spacing w:after="0" w:line="240" w:lineRule="auto"/>
        <w:jc w:val="both"/>
        <w:rPr>
          <w:cs/>
          <w:lang w:bidi="bn-BD"/>
        </w:rPr>
      </w:pPr>
      <w:r>
        <w:rPr>
          <w:rFonts w:hint="cs"/>
          <w:cs/>
          <w:lang w:bidi="bn-BD"/>
        </w:rPr>
        <w:t xml:space="preserve">১- ইমাম মুসলিম ও ইবন হিব্বান রহ. উম্মে হুসাইন রাদিয়াল্লাহু </w:t>
      </w:r>
      <w:r>
        <w:rPr>
          <w:rFonts w:hint="cs"/>
          <w:lang w:bidi="bn-BD"/>
        </w:rPr>
        <w:t>‘</w:t>
      </w:r>
      <w:r>
        <w:rPr>
          <w:rFonts w:hint="cs"/>
          <w:cs/>
          <w:lang w:bidi="bn-BD"/>
        </w:rPr>
        <w:t xml:space="preserve">আনহা থেকে বর্ণনা করেন, তিনি বলেন, </w:t>
      </w:r>
    </w:p>
    <w:p w:rsidR="00E24F2F" w:rsidRDefault="00EC06A9" w:rsidP="00C067A3">
      <w:pPr>
        <w:spacing w:after="0" w:line="240" w:lineRule="auto"/>
        <w:jc w:val="both"/>
        <w:rPr>
          <w:rFonts w:ascii="Traditional Arabic" w:cs="KFGQPC Uthman Taha Naskh"/>
          <w:color w:val="0000CC"/>
          <w:rtl/>
          <w:lang w:bidi="ar-EG"/>
        </w:rPr>
      </w:pPr>
      <w:r w:rsidRPr="008A227B">
        <w:rPr>
          <w:rFonts w:ascii="Traditional Arabic" w:cs="KFGQPC Uthman Taha Naskh"/>
          <w:color w:val="0000CC"/>
          <w:rtl/>
          <w:lang w:bidi="ar-EG"/>
        </w:rPr>
        <w:t>«</w:t>
      </w:r>
      <w:r w:rsidR="008E7431" w:rsidRPr="008E7431">
        <w:rPr>
          <w:rFonts w:ascii="Traditional Arabic" w:cs="KFGQPC Uthman Taha Naskh"/>
          <w:color w:val="0000CC"/>
          <w:rtl/>
          <w:lang w:bidi="ar-EG"/>
        </w:rPr>
        <w:t>حَجَجْتُ مَعَ رَسُولِ اللَّهِ صَلَّى اللَّهُ عَلَيْهِ وَسَلَّمَ حَجَّةَ الْوَدَاعِ، فَرَأَيْتُ أُسَامَةَ أَوْ بِلَالًا يَقُودُ بِخِطَامِ نَاقَةُ رَسُولِ اللَّهِ صَلَّى اللَّهُ عَلَيْهِ وَسَلَّمَ، وَالْآخَرَ رَافِعُ ثَوْبَهُ يَسْتُرُهُ بِهِ مِنَ الْحَرِّ حَتَّى رَمَى جَمْرَةَ الْعَقَبَةِ، ثُمَّ انْصَرَفَ، فَوَقَفَ النَّاسُ، وَقَدْ جَعَلَ ثَوْبَهُ مِنْ تَحْتِ إِبْطِهِ الْأَيْمَنِ عَلَى عَاتِقِهِ الْأَيْسَرِ، قَالَ: فَرَأَيْتُ تَحْتَ غُضْرُوفِهِ الْأَيْمَنِ كَهَيْئَةِ جُمْعٍ، ثُمَّ ذَكَرَ قَوْلًا كَثِيرًا وَكَانَ فِيمَا يَقُولُ صَلَّى اللَّهُ عَلَيْهِ وَسَلَّمَ: "إِنْ أُمِّرَ عَلَيْكُمْ عَبْدٌ مُجَدَّعٌ أَسْوَدُ يَقُودُكُمْ بِكِتَابِ اللَّهِ، فَاسْمَعُوا وَأَطِيعُوا</w:t>
      </w:r>
      <w:r w:rsidR="008E7431" w:rsidRPr="008E7431">
        <w:rPr>
          <w:rFonts w:ascii="Traditional Arabic" w:cs="KFGQPC Uthman Taha Naskh" w:hint="cs"/>
          <w:color w:val="0000CC"/>
          <w:rtl/>
          <w:lang w:bidi="ar-EG"/>
        </w:rPr>
        <w:t>".</w:t>
      </w:r>
    </w:p>
    <w:p w:rsidR="008E7431" w:rsidRDefault="00D739F7" w:rsidP="00782D65">
      <w:pPr>
        <w:bidi w:val="0"/>
        <w:spacing w:after="0" w:line="240" w:lineRule="auto"/>
        <w:jc w:val="both"/>
        <w:rPr>
          <w:cs/>
          <w:lang w:bidi="bn-BD"/>
        </w:rPr>
      </w:pPr>
      <w:r>
        <w:rPr>
          <w:rFonts w:hint="cs"/>
          <w:cs/>
          <w:lang w:bidi="bn-BD"/>
        </w:rPr>
        <w:t>“</w:t>
      </w:r>
      <w:r w:rsidRPr="00D739F7">
        <w:rPr>
          <w:cs/>
          <w:lang w:bidi="bn-BD"/>
        </w:rPr>
        <w:t xml:space="preserve">আমি </w:t>
      </w:r>
      <w:r>
        <w:rPr>
          <w:rFonts w:hint="cs"/>
          <w:cs/>
          <w:lang w:bidi="bn-BD"/>
        </w:rPr>
        <w:t>রাসূলুল্লাহ্ সাল্লাল্লাহু আলাইহি ওয়াসাল্লামের</w:t>
      </w:r>
      <w:r>
        <w:rPr>
          <w:cs/>
          <w:lang w:bidi="bn-BD"/>
        </w:rPr>
        <w:t xml:space="preserve"> সাথে বিদায় হজ</w:t>
      </w:r>
      <w:r w:rsidRPr="00D739F7">
        <w:rPr>
          <w:cs/>
          <w:lang w:bidi="bn-BD"/>
        </w:rPr>
        <w:t xml:space="preserve"> করেছি। </w:t>
      </w:r>
      <w:r w:rsidR="000D3147">
        <w:rPr>
          <w:rFonts w:hint="cs"/>
          <w:cs/>
          <w:lang w:bidi="bn-BD"/>
        </w:rPr>
        <w:t xml:space="preserve">আমি দেখেছি উসামা বা </w:t>
      </w:r>
      <w:r w:rsidR="000D3147" w:rsidRPr="00D739F7">
        <w:rPr>
          <w:cs/>
          <w:lang w:bidi="bn-BD"/>
        </w:rPr>
        <w:t>বিলাল</w:t>
      </w:r>
      <w:r w:rsidR="000D3147">
        <w:rPr>
          <w:rFonts w:hint="cs"/>
          <w:cs/>
          <w:lang w:bidi="bn-BD"/>
        </w:rPr>
        <w:t xml:space="preserve"> রাদিয়াল্লাহু </w:t>
      </w:r>
      <w:r w:rsidR="000D3147">
        <w:rPr>
          <w:rFonts w:hint="cs"/>
          <w:lang w:bidi="bn-BD"/>
        </w:rPr>
        <w:t>‘</w:t>
      </w:r>
      <w:r w:rsidR="000D3147">
        <w:rPr>
          <w:rFonts w:hint="cs"/>
          <w:cs/>
          <w:lang w:bidi="bn-BD"/>
        </w:rPr>
        <w:t>আনহুমা</w:t>
      </w:r>
      <w:r w:rsidR="000D3147" w:rsidRPr="00D739F7">
        <w:rPr>
          <w:cs/>
          <w:lang w:bidi="bn-BD"/>
        </w:rPr>
        <w:t xml:space="preserve"> </w:t>
      </w:r>
      <w:r w:rsidR="000D3147">
        <w:rPr>
          <w:rFonts w:hint="cs"/>
          <w:cs/>
          <w:lang w:bidi="bn-BD"/>
        </w:rPr>
        <w:t>রাসূলুল্লাহ্ সাল্লাল্লাহু আলাইহি ওয়াসাল্লামের সা</w:t>
      </w:r>
      <w:r w:rsidR="000D3147" w:rsidRPr="00D739F7">
        <w:rPr>
          <w:cs/>
          <w:lang w:bidi="bn-BD"/>
        </w:rPr>
        <w:t>ওয়ারির লাগাম ধরে হা</w:t>
      </w:r>
      <w:r w:rsidR="000D3147">
        <w:rPr>
          <w:rFonts w:hint="cs"/>
          <w:cs/>
          <w:lang w:bidi="bn-BD"/>
        </w:rPr>
        <w:t>কঁ</w:t>
      </w:r>
      <w:r w:rsidR="000D3147" w:rsidRPr="00D739F7">
        <w:rPr>
          <w:cs/>
          <w:lang w:bidi="bn-BD"/>
        </w:rPr>
        <w:t>ছিলেন এবং অপরজন</w:t>
      </w:r>
      <w:r w:rsidR="000D3147" w:rsidRPr="00D739F7">
        <w:rPr>
          <w:lang w:bidi="bn-BD"/>
        </w:rPr>
        <w:t xml:space="preserve"> </w:t>
      </w:r>
      <w:r w:rsidR="000D3147" w:rsidRPr="00D739F7">
        <w:rPr>
          <w:cs/>
          <w:lang w:bidi="bn-BD"/>
        </w:rPr>
        <w:t xml:space="preserve">নিজের কাপড় দ্বারা তার মাথার উপর রোদকে আড়াল করে ধরে রেখেছিলেন। </w:t>
      </w:r>
      <w:r w:rsidR="000D3147">
        <w:rPr>
          <w:rFonts w:hint="cs"/>
          <w:cs/>
          <w:lang w:bidi="bn-BD"/>
        </w:rPr>
        <w:t xml:space="preserve">এভাবে রাসূলুল্লাহ্ সাল্লাল্লাহু আলাইহি ওয়াসাল্লাম </w:t>
      </w:r>
      <w:r w:rsidRPr="00D739F7">
        <w:rPr>
          <w:cs/>
          <w:lang w:bidi="bn-BD"/>
        </w:rPr>
        <w:t>জাম</w:t>
      </w:r>
      <w:r w:rsidR="000D3147">
        <w:rPr>
          <w:rFonts w:hint="cs"/>
          <w:cs/>
          <w:lang w:bidi="bn-BD"/>
        </w:rPr>
        <w:t>রা আকাবায়</w:t>
      </w:r>
      <w:r w:rsidRPr="00D739F7">
        <w:rPr>
          <w:cs/>
          <w:lang w:bidi="bn-BD"/>
        </w:rPr>
        <w:t xml:space="preserve"> কঙ্কর নিক্ষেপ </w:t>
      </w:r>
      <w:r w:rsidR="000D3147">
        <w:rPr>
          <w:rFonts w:hint="cs"/>
          <w:cs/>
          <w:lang w:bidi="bn-BD"/>
        </w:rPr>
        <w:t>করলেন। অতঃপর তিনি সেখান থেকে</w:t>
      </w:r>
      <w:r w:rsidRPr="00D739F7">
        <w:rPr>
          <w:cs/>
          <w:lang w:bidi="bn-BD"/>
        </w:rPr>
        <w:t xml:space="preserve"> প্রত্যাবর্তন </w:t>
      </w:r>
      <w:r w:rsidR="000D3147">
        <w:rPr>
          <w:rFonts w:hint="cs"/>
          <w:cs/>
          <w:lang w:bidi="bn-BD"/>
        </w:rPr>
        <w:t xml:space="preserve">করলেন। </w:t>
      </w:r>
      <w:r w:rsidR="00782D65">
        <w:rPr>
          <w:rFonts w:hint="cs"/>
          <w:cs/>
          <w:lang w:bidi="bn-BD"/>
        </w:rPr>
        <w:t xml:space="preserve">মানুষ সব দাঁড়িয়ে গেলো। আর তখন </w:t>
      </w:r>
      <w:r w:rsidR="00FC7C92" w:rsidRPr="00782D65">
        <w:rPr>
          <w:rFonts w:hint="cs"/>
          <w:cs/>
          <w:lang w:bidi="bn-BD"/>
        </w:rPr>
        <w:t>তাঁর কাপড়</w:t>
      </w:r>
      <w:r w:rsidR="00782D65">
        <w:rPr>
          <w:rFonts w:hint="cs"/>
          <w:cs/>
          <w:lang w:bidi="bn-BD"/>
        </w:rPr>
        <w:t>ের প্রান্তদেশ ডান ব</w:t>
      </w:r>
      <w:r w:rsidR="00FC7C92" w:rsidRPr="00782D65">
        <w:rPr>
          <w:rFonts w:hint="cs"/>
          <w:cs/>
          <w:lang w:bidi="bn-BD"/>
        </w:rPr>
        <w:t xml:space="preserve">গলের নিচ থেকে </w:t>
      </w:r>
      <w:r w:rsidR="007C0076" w:rsidRPr="00782D65">
        <w:rPr>
          <w:rFonts w:hint="cs"/>
          <w:cs/>
          <w:lang w:bidi="bn-BD"/>
        </w:rPr>
        <w:t>বাম</w:t>
      </w:r>
      <w:r w:rsidR="00FC7C92" w:rsidRPr="00782D65">
        <w:rPr>
          <w:rFonts w:hint="cs"/>
          <w:cs/>
          <w:lang w:bidi="bn-BD"/>
        </w:rPr>
        <w:t xml:space="preserve"> কা</w:t>
      </w:r>
      <w:r w:rsidR="007C0076" w:rsidRPr="00782D65">
        <w:rPr>
          <w:rFonts w:hint="cs"/>
          <w:cs/>
          <w:lang w:bidi="bn-BD"/>
        </w:rPr>
        <w:t>ঁ</w:t>
      </w:r>
      <w:r w:rsidR="00FC7C92" w:rsidRPr="00782D65">
        <w:rPr>
          <w:rFonts w:hint="cs"/>
          <w:cs/>
          <w:lang w:bidi="bn-BD"/>
        </w:rPr>
        <w:t xml:space="preserve">ধের উপর </w:t>
      </w:r>
      <w:r w:rsidR="007C0076" w:rsidRPr="00782D65">
        <w:rPr>
          <w:rFonts w:hint="cs"/>
          <w:cs/>
          <w:lang w:bidi="bn-BD"/>
        </w:rPr>
        <w:t>রাখ</w:t>
      </w:r>
      <w:r w:rsidR="00782D65">
        <w:rPr>
          <w:rFonts w:hint="cs"/>
          <w:cs/>
          <w:lang w:bidi="bn-BD"/>
        </w:rPr>
        <w:t xml:space="preserve">া ছিল। </w:t>
      </w:r>
      <w:r w:rsidR="007C0076" w:rsidRPr="00782D65">
        <w:rPr>
          <w:rFonts w:hint="cs"/>
          <w:cs/>
          <w:lang w:bidi="bn-BD"/>
        </w:rPr>
        <w:t>অতঃপর</w:t>
      </w:r>
      <w:r w:rsidRPr="00782D65">
        <w:rPr>
          <w:cs/>
          <w:lang w:bidi="bn-BD"/>
        </w:rPr>
        <w:t xml:space="preserve"> </w:t>
      </w:r>
      <w:r w:rsidR="007C0076" w:rsidRPr="00782D65">
        <w:rPr>
          <w:rFonts w:hint="cs"/>
          <w:cs/>
          <w:lang w:bidi="bn-BD"/>
        </w:rPr>
        <w:t xml:space="preserve">রাসূলুল্লাহ্ সাল্লাল্লাহু আলাইহি ওয়াসাল্লাম </w:t>
      </w:r>
      <w:r w:rsidRPr="00782D65">
        <w:rPr>
          <w:cs/>
          <w:lang w:bidi="bn-BD"/>
        </w:rPr>
        <w:t xml:space="preserve">অনেক </w:t>
      </w:r>
      <w:r w:rsidR="00DA2A76" w:rsidRPr="00782D65">
        <w:rPr>
          <w:rFonts w:hint="cs"/>
          <w:cs/>
          <w:lang w:bidi="bn-BD"/>
        </w:rPr>
        <w:t>আলোচনা</w:t>
      </w:r>
      <w:r w:rsidR="00DA2A76">
        <w:rPr>
          <w:rFonts w:hint="cs"/>
          <w:cs/>
          <w:lang w:bidi="bn-BD"/>
        </w:rPr>
        <w:t xml:space="preserve"> করলেন</w:t>
      </w:r>
      <w:r w:rsidRPr="00195BED">
        <w:rPr>
          <w:rFonts w:cs="SolaimanLipi"/>
          <w:cs/>
          <w:lang w:bidi="hi-IN"/>
        </w:rPr>
        <w:t xml:space="preserve">। </w:t>
      </w:r>
      <w:r w:rsidR="007C0076">
        <w:rPr>
          <w:rFonts w:hint="cs"/>
          <w:cs/>
          <w:lang w:bidi="bn-BD"/>
        </w:rPr>
        <w:t>তিনি যা বলেছেন তার মধ্যে এটাও ছিলো, য</w:t>
      </w:r>
      <w:r w:rsidRPr="00D739F7">
        <w:rPr>
          <w:cs/>
          <w:lang w:bidi="bn-BD"/>
        </w:rPr>
        <w:t>দি নাক</w:t>
      </w:r>
      <w:r w:rsidRPr="00D739F7">
        <w:rPr>
          <w:lang w:bidi="bn-BD"/>
        </w:rPr>
        <w:t>,</w:t>
      </w:r>
      <w:r w:rsidR="007C0076">
        <w:rPr>
          <w:rFonts w:hint="cs"/>
          <w:lang w:bidi="bn-BD"/>
        </w:rPr>
        <w:t xml:space="preserve"> </w:t>
      </w:r>
      <w:r w:rsidRPr="00D739F7">
        <w:rPr>
          <w:cs/>
          <w:lang w:bidi="bn-BD"/>
        </w:rPr>
        <w:t xml:space="preserve">কান বা অনুরূপ কোন অঙ্গ কাটা </w:t>
      </w:r>
      <w:r w:rsidR="007C0076">
        <w:rPr>
          <w:rFonts w:hint="cs"/>
          <w:cs/>
          <w:lang w:bidi="bn-BD"/>
        </w:rPr>
        <w:t xml:space="preserve">কালো </w:t>
      </w:r>
      <w:r w:rsidRPr="00D739F7">
        <w:rPr>
          <w:cs/>
          <w:lang w:bidi="bn-BD"/>
        </w:rPr>
        <w:t>গোলামকে তোমাদের নেতা</w:t>
      </w:r>
      <w:r w:rsidRPr="00D739F7">
        <w:rPr>
          <w:lang w:bidi="bn-BD"/>
        </w:rPr>
        <w:t xml:space="preserve"> </w:t>
      </w:r>
      <w:r w:rsidRPr="00D739F7">
        <w:rPr>
          <w:cs/>
          <w:lang w:bidi="bn-BD"/>
        </w:rPr>
        <w:t>বানিয়ে</w:t>
      </w:r>
      <w:r w:rsidR="000F3B84">
        <w:rPr>
          <w:cs/>
          <w:lang w:bidi="bn-BD"/>
        </w:rPr>
        <w:t xml:space="preserve"> দেওয়া</w:t>
      </w:r>
      <w:r w:rsidR="007C0076">
        <w:rPr>
          <w:cs/>
          <w:lang w:bidi="bn-BD"/>
        </w:rPr>
        <w:t xml:space="preserve"> হয় এবং সে তোমাদেরকে আল্লাহ</w:t>
      </w:r>
      <w:r w:rsidRPr="00D739F7">
        <w:rPr>
          <w:cs/>
          <w:lang w:bidi="bn-BD"/>
        </w:rPr>
        <w:t>র কিতাব অনুযায়ী পরিচালনা করে তাহলে</w:t>
      </w:r>
      <w:r w:rsidRPr="00D739F7">
        <w:rPr>
          <w:lang w:bidi="bn-BD"/>
        </w:rPr>
        <w:t xml:space="preserve"> </w:t>
      </w:r>
      <w:r w:rsidRPr="00D739F7">
        <w:rPr>
          <w:cs/>
          <w:lang w:bidi="bn-BD"/>
        </w:rPr>
        <w:t xml:space="preserve">তোমরা তার </w:t>
      </w:r>
      <w:r w:rsidR="007C0076">
        <w:rPr>
          <w:cs/>
          <w:lang w:bidi="bn-BD"/>
        </w:rPr>
        <w:t>কথা শুনবে এবং তার আনুগত্য করবে</w:t>
      </w:r>
      <w:r w:rsidR="00DA2A76">
        <w:rPr>
          <w:rFonts w:hint="cs"/>
          <w:cs/>
          <w:lang w:bidi="bn-BD"/>
        </w:rPr>
        <w:t>”</w:t>
      </w:r>
      <w:r w:rsidR="007C0076" w:rsidRPr="00195BED">
        <w:rPr>
          <w:rFonts w:cs="SolaimanLipi"/>
          <w:cs/>
          <w:lang w:bidi="hi-IN"/>
        </w:rPr>
        <w:t>।</w:t>
      </w:r>
      <w:r w:rsidR="007C0076">
        <w:rPr>
          <w:rStyle w:val="FootnoteReference"/>
          <w:cs/>
          <w:lang w:bidi="bn-BD"/>
        </w:rPr>
        <w:footnoteReference w:id="73"/>
      </w:r>
    </w:p>
    <w:p w:rsidR="00144568" w:rsidRDefault="00144568" w:rsidP="00C067A3">
      <w:pPr>
        <w:bidi w:val="0"/>
        <w:spacing w:after="0" w:line="240" w:lineRule="auto"/>
        <w:jc w:val="both"/>
        <w:rPr>
          <w:cs/>
          <w:lang w:bidi="bn-BD"/>
        </w:rPr>
      </w:pPr>
      <w:r>
        <w:rPr>
          <w:rFonts w:hint="cs"/>
          <w:cs/>
          <w:lang w:bidi="bn-BD"/>
        </w:rPr>
        <w:t>২- ইমাম তিরমিযী, ইবন হিব্বান ও হাকেম</w:t>
      </w:r>
      <w:r w:rsidR="00B53306">
        <w:rPr>
          <w:rFonts w:hint="cs"/>
          <w:cs/>
          <w:lang w:bidi="bn-BD"/>
        </w:rPr>
        <w:t xml:space="preserve"> রহ.</w:t>
      </w:r>
      <w:r>
        <w:rPr>
          <w:rFonts w:hint="cs"/>
          <w:cs/>
          <w:lang w:bidi="bn-BD"/>
        </w:rPr>
        <w:t xml:space="preserve"> আবু উমামা আল-বাহেলী রাদিয়াল্লাহু </w:t>
      </w:r>
      <w:r>
        <w:rPr>
          <w:rFonts w:hint="cs"/>
          <w:lang w:bidi="bn-BD"/>
        </w:rPr>
        <w:t>‘</w:t>
      </w:r>
      <w:r>
        <w:rPr>
          <w:rFonts w:hint="cs"/>
          <w:cs/>
          <w:lang w:bidi="bn-BD"/>
        </w:rPr>
        <w:t xml:space="preserve">আনহু থেকে বর্ণনা করেন, তিনি বলেন, </w:t>
      </w:r>
    </w:p>
    <w:p w:rsidR="00144568" w:rsidRDefault="00FE2F01" w:rsidP="00C067A3">
      <w:pPr>
        <w:spacing w:after="0" w:line="240" w:lineRule="auto"/>
        <w:jc w:val="both"/>
        <w:rPr>
          <w:rFonts w:ascii="Traditional Arabic" w:cs="KFGQPC Uthman Taha Naskh"/>
          <w:color w:val="0000CC"/>
          <w:rtl/>
          <w:lang w:bidi="ar-EG"/>
        </w:rPr>
      </w:pPr>
      <w:r w:rsidRPr="00FE2F01">
        <w:rPr>
          <w:rFonts w:ascii="Traditional Arabic" w:cs="KFGQPC Uthman Taha Naskh" w:hint="cs"/>
          <w:color w:val="0000CC"/>
          <w:rtl/>
          <w:lang w:bidi="ar-EG"/>
        </w:rPr>
        <w:lastRenderedPageBreak/>
        <w:t xml:space="preserve">خطبنا رسول الله صلى الله عليه وسلم </w:t>
      </w:r>
      <w:r w:rsidRPr="00FE2F01">
        <w:rPr>
          <w:rFonts w:ascii="Traditional Arabic" w:cs="KFGQPC Uthman Taha Naskh"/>
          <w:color w:val="0000CC"/>
          <w:rtl/>
          <w:lang w:bidi="ar-EG"/>
        </w:rPr>
        <w:t>فِي حَجَّةِ الوَدَاعِ فَقَالَ: «</w:t>
      </w:r>
      <w:r w:rsidRPr="00FE2F01">
        <w:rPr>
          <w:rFonts w:ascii="Traditional Arabic" w:cs="KFGQPC Uthman Taha Naskh" w:hint="cs"/>
          <w:color w:val="0000CC"/>
          <w:rtl/>
          <w:lang w:bidi="ar-EG"/>
        </w:rPr>
        <w:t xml:space="preserve"> أيها الناس أطيعوا </w:t>
      </w:r>
      <w:r w:rsidRPr="00FE2F01">
        <w:rPr>
          <w:rFonts w:ascii="Traditional Arabic" w:cs="KFGQPC Uthman Taha Naskh"/>
          <w:color w:val="0000CC"/>
          <w:rtl/>
          <w:lang w:bidi="ar-EG"/>
        </w:rPr>
        <w:t>رَبَّكُمْ، وَصَلُّوا خَمْسَكُمْ، وَأَدُّوا زَكَاةَ أَمْوَالِكُمْ، وَأَطِيعُوا ذَا أَمْرِكُمْ تَدْخُلُوا جَنَّةَ رَبِّكُمْ»</w:t>
      </w:r>
      <w:r w:rsidR="00DA2A76">
        <w:rPr>
          <w:rFonts w:ascii="Traditional Arabic" w:cs="KFGQPC Uthman Taha Naskh" w:hint="cs"/>
          <w:color w:val="0000CC"/>
          <w:rtl/>
          <w:lang w:bidi="ar-EG"/>
        </w:rPr>
        <w:t>.</w:t>
      </w:r>
    </w:p>
    <w:p w:rsidR="00FE2F01" w:rsidRDefault="001828EB" w:rsidP="00C067A3">
      <w:pPr>
        <w:bidi w:val="0"/>
        <w:spacing w:after="0" w:line="240" w:lineRule="auto"/>
        <w:jc w:val="both"/>
        <w:rPr>
          <w:cs/>
          <w:lang w:bidi="bn-BD"/>
        </w:rPr>
      </w:pPr>
      <w:r>
        <w:rPr>
          <w:rFonts w:hint="cs"/>
          <w:cs/>
          <w:lang w:bidi="bn-BD"/>
        </w:rPr>
        <w:t>“</w:t>
      </w:r>
      <w:r w:rsidR="00534998">
        <w:rPr>
          <w:rFonts w:hint="cs"/>
          <w:cs/>
          <w:lang w:bidi="bn-BD"/>
        </w:rPr>
        <w:t xml:space="preserve">হে মানবসকল! তোমরা </w:t>
      </w:r>
      <w:r w:rsidR="00534998" w:rsidRPr="00534998">
        <w:rPr>
          <w:cs/>
          <w:lang w:bidi="bn-BD"/>
        </w:rPr>
        <w:t xml:space="preserve">তোমাদের </w:t>
      </w:r>
      <w:r w:rsidR="00534998">
        <w:rPr>
          <w:rFonts w:hint="cs"/>
          <w:cs/>
          <w:lang w:bidi="bn-BD"/>
        </w:rPr>
        <w:t>রবকে</w:t>
      </w:r>
      <w:r w:rsidR="00534998" w:rsidRPr="00534998">
        <w:rPr>
          <w:cs/>
          <w:lang w:bidi="bn-BD"/>
        </w:rPr>
        <w:t xml:space="preserve"> ভয় ক</w:t>
      </w:r>
      <w:r w:rsidR="00534998">
        <w:rPr>
          <w:rFonts w:hint="cs"/>
          <w:cs/>
          <w:lang w:bidi="bn-BD"/>
        </w:rPr>
        <w:t>রো</w:t>
      </w:r>
      <w:r w:rsidR="00534998" w:rsidRPr="00534998">
        <w:rPr>
          <w:lang w:bidi="bn-BD"/>
        </w:rPr>
        <w:t xml:space="preserve">, </w:t>
      </w:r>
      <w:r w:rsidR="00534998" w:rsidRPr="00534998">
        <w:rPr>
          <w:cs/>
          <w:lang w:bidi="bn-BD"/>
        </w:rPr>
        <w:t xml:space="preserve">পাঁচ ওয়াক্ত </w:t>
      </w:r>
      <w:r w:rsidR="00534998">
        <w:rPr>
          <w:rFonts w:hint="cs"/>
          <w:cs/>
          <w:lang w:bidi="bn-BD"/>
        </w:rPr>
        <w:t>সালাত</w:t>
      </w:r>
      <w:r w:rsidR="00534998" w:rsidRPr="00534998">
        <w:rPr>
          <w:cs/>
          <w:lang w:bidi="bn-BD"/>
        </w:rPr>
        <w:t xml:space="preserve"> আদায় ক</w:t>
      </w:r>
      <w:r w:rsidR="00534998">
        <w:rPr>
          <w:rFonts w:hint="cs"/>
          <w:cs/>
          <w:lang w:bidi="bn-BD"/>
        </w:rPr>
        <w:t xml:space="preserve">রো, </w:t>
      </w:r>
      <w:r w:rsidR="00534998">
        <w:rPr>
          <w:cs/>
          <w:lang w:bidi="bn-BD"/>
        </w:rPr>
        <w:t>তোমাদের ধ</w:t>
      </w:r>
      <w:r w:rsidR="00534998">
        <w:rPr>
          <w:rFonts w:hint="cs"/>
          <w:cs/>
          <w:lang w:bidi="bn-BD"/>
        </w:rPr>
        <w:t>ন-সম্পদের</w:t>
      </w:r>
      <w:r w:rsidR="00534998" w:rsidRPr="00534998">
        <w:rPr>
          <w:cs/>
          <w:lang w:bidi="bn-BD"/>
        </w:rPr>
        <w:t xml:space="preserve"> যাকাত আদায় ক</w:t>
      </w:r>
      <w:r w:rsidR="00534998">
        <w:rPr>
          <w:rFonts w:hint="cs"/>
          <w:cs/>
          <w:lang w:bidi="bn-BD"/>
        </w:rPr>
        <w:t>রো</w:t>
      </w:r>
      <w:r w:rsidR="00534998" w:rsidRPr="00534998">
        <w:rPr>
          <w:cs/>
          <w:lang w:bidi="bn-BD"/>
        </w:rPr>
        <w:t xml:space="preserve"> এবং তোমাদের</w:t>
      </w:r>
      <w:r w:rsidR="00534998" w:rsidRPr="00534998">
        <w:rPr>
          <w:lang w:bidi="bn-BD"/>
        </w:rPr>
        <w:t xml:space="preserve"> </w:t>
      </w:r>
      <w:r w:rsidR="00534998" w:rsidRPr="00534998">
        <w:rPr>
          <w:cs/>
          <w:lang w:bidi="bn-BD"/>
        </w:rPr>
        <w:t>আমীরের অনুসরণ ক</w:t>
      </w:r>
      <w:r w:rsidR="00534998">
        <w:rPr>
          <w:rFonts w:hint="cs"/>
          <w:cs/>
          <w:lang w:bidi="bn-BD"/>
        </w:rPr>
        <w:t>রো</w:t>
      </w:r>
      <w:r w:rsidR="00534998" w:rsidRPr="00534998">
        <w:rPr>
          <w:lang w:bidi="bn-BD"/>
        </w:rPr>
        <w:t xml:space="preserve">, </w:t>
      </w:r>
      <w:r w:rsidR="00534998" w:rsidRPr="00534998">
        <w:rPr>
          <w:cs/>
          <w:lang w:bidi="bn-BD"/>
        </w:rPr>
        <w:t>তবেই তোমাদের রবের জান্নাতে প্রবেশ করতে পারবে</w:t>
      </w:r>
      <w:r>
        <w:rPr>
          <w:rFonts w:hint="cs"/>
          <w:cs/>
          <w:lang w:bidi="bn-BD"/>
        </w:rPr>
        <w:t>”</w:t>
      </w:r>
      <w:r w:rsidR="00534998" w:rsidRPr="00DC0B0C">
        <w:rPr>
          <w:rFonts w:cs="SolaimanLipi"/>
          <w:cs/>
          <w:lang w:bidi="hi-IN"/>
        </w:rPr>
        <w:t>।</w:t>
      </w:r>
      <w:r w:rsidR="00534998">
        <w:rPr>
          <w:rStyle w:val="FootnoteReference"/>
          <w:cs/>
          <w:lang w:bidi="bn-BD"/>
        </w:rPr>
        <w:footnoteReference w:id="74"/>
      </w:r>
    </w:p>
    <w:p w:rsidR="005E6EDA" w:rsidRPr="00DC0B0C" w:rsidRDefault="005E6EDA" w:rsidP="00C067A3">
      <w:pPr>
        <w:bidi w:val="0"/>
        <w:spacing w:after="0" w:line="240" w:lineRule="auto"/>
        <w:jc w:val="both"/>
        <w:rPr>
          <w:szCs w:val="30"/>
          <w:cs/>
          <w:lang w:bidi="bn-BD"/>
        </w:rPr>
      </w:pPr>
      <w:r>
        <w:rPr>
          <w:rFonts w:hint="cs"/>
          <w:cs/>
          <w:lang w:bidi="bn-BD"/>
        </w:rPr>
        <w:t xml:space="preserve">৩- </w:t>
      </w:r>
      <w:r w:rsidR="009B1074">
        <w:rPr>
          <w:rFonts w:hint="cs"/>
          <w:cs/>
          <w:lang w:bidi="bn-BD"/>
        </w:rPr>
        <w:t xml:space="preserve">ইমাম আহমদ, আবু দাউদ ও তিরমিযী ‘ইরবাদ ইবন সারিয়া রাদিয়াল্লাহু </w:t>
      </w:r>
      <w:r w:rsidR="009B1074">
        <w:rPr>
          <w:rFonts w:hint="cs"/>
          <w:lang w:bidi="bn-BD"/>
        </w:rPr>
        <w:t>‘</w:t>
      </w:r>
      <w:r w:rsidR="009B1074">
        <w:rPr>
          <w:rFonts w:hint="cs"/>
          <w:cs/>
          <w:lang w:bidi="bn-BD"/>
        </w:rPr>
        <w:t xml:space="preserve">আনহু থেকে বর্ণনা করেন, </w:t>
      </w:r>
    </w:p>
    <w:p w:rsidR="00D256D7" w:rsidRPr="00DC0B0C" w:rsidRDefault="00D256D7" w:rsidP="00C067A3">
      <w:pPr>
        <w:spacing w:after="0" w:line="240" w:lineRule="auto"/>
        <w:jc w:val="both"/>
        <w:rPr>
          <w:rFonts w:ascii="Traditional Arabic"/>
          <w:color w:val="0000CC"/>
          <w:szCs w:val="30"/>
          <w:cs/>
          <w:lang w:bidi="bn-BD"/>
        </w:rPr>
      </w:pPr>
      <w:r w:rsidRPr="00D256D7">
        <w:rPr>
          <w:rFonts w:ascii="Traditional Arabic" w:cs="KFGQPC Uthman Taha Naskh"/>
          <w:color w:val="0000CC"/>
          <w:rtl/>
          <w:lang w:bidi="ar-EG"/>
        </w:rPr>
        <w:t>وَعَظَنَا رَسُولُ اللَّهِ صَلَّى اللَّهُ عَلَيْهِ وَسَلَّمَ يَوْمًا بَعْدَ صَلَاةِ الغَدَاةِ مَوْعِظَةً بَلِيغَةً ذَرَفَتْ مِنْهَا العُيُونُ وَوَجِلَتْ مِنْهَا القُلُوبُ، فَقَالَ رَجُلٌ: إِنَّ هَذِهِ مَوْعِظَةُ مُوَدِّعٍ فَمَاذَا تَعْهَدُ إِلَيْنَا يَا رَسُولَ اللَّهِ؟ قَالَ: «أُوصِيكُمْ بِتَقْوَى اللَّهِ وَالسَّمْعِ وَالطَّاعَةِ، وَإِنْ عَبْدٌ حَبَشِيٌّ، فَإِنَّهُ مَنْ يَعِشْ مِنْكُمْ يَرَى اخْتِلَافًا كَثِيرًا، وَإِيَّاكُمْ وَمُحْدَثَاتِ الأُمُورِ فَإِنَّهَا ضَلَالَةٌ فَمَنْ أَدْرَكَ ذَلِكَ مِنْكُمْ فَعَلَيْهِ بِسُنَّتِي وَسُنَّةِ الخُلَفَاءِ الرَّاشِدِينَ المَهْدِيِّينَ، عَضُّوا عَلَيْهَا بِالنَّوَاجِذِ»</w:t>
      </w:r>
      <w:r w:rsidRPr="00D256D7">
        <w:rPr>
          <w:rFonts w:ascii="Traditional Arabic" w:cs="KFGQPC Uthman Taha Naskh" w:hint="cs"/>
          <w:color w:val="0000CC"/>
          <w:rtl/>
          <w:lang w:bidi="ar-EG"/>
        </w:rPr>
        <w:t>.</w:t>
      </w:r>
    </w:p>
    <w:p w:rsidR="00A74A02" w:rsidRDefault="00DA2A76" w:rsidP="00DD5919">
      <w:pPr>
        <w:bidi w:val="0"/>
        <w:spacing w:after="0" w:line="240" w:lineRule="auto"/>
        <w:jc w:val="both"/>
        <w:rPr>
          <w:cs/>
          <w:lang w:bidi="bn-BD"/>
        </w:rPr>
      </w:pPr>
      <w:r>
        <w:rPr>
          <w:rFonts w:hint="cs"/>
          <w:cs/>
          <w:lang w:bidi="bn-BD"/>
        </w:rPr>
        <w:t>“</w:t>
      </w:r>
      <w:r w:rsidR="00A74A02" w:rsidRPr="00A74A02">
        <w:rPr>
          <w:cs/>
          <w:lang w:bidi="bn-BD"/>
        </w:rPr>
        <w:t xml:space="preserve">একদিন ফজরের সালাতের পর </w:t>
      </w:r>
      <w:r w:rsidR="00A74A02">
        <w:rPr>
          <w:rFonts w:hint="cs"/>
          <w:cs/>
          <w:lang w:bidi="bn-BD"/>
        </w:rPr>
        <w:t xml:space="preserve">রাসূলুল্লাহ্ সাল্লাল্লাহু আলাইহি ওয়াসাল্লাম </w:t>
      </w:r>
      <w:r w:rsidR="00A74A02" w:rsidRPr="00A74A02">
        <w:rPr>
          <w:cs/>
          <w:lang w:bidi="bn-BD"/>
        </w:rPr>
        <w:t>আমাদেরকে এমন</w:t>
      </w:r>
      <w:r w:rsidR="00A74A02" w:rsidRPr="00A74A02">
        <w:rPr>
          <w:lang w:bidi="bn-BD"/>
        </w:rPr>
        <w:t xml:space="preserve"> </w:t>
      </w:r>
      <w:r w:rsidR="00A74A02" w:rsidRPr="00A74A02">
        <w:rPr>
          <w:cs/>
          <w:lang w:bidi="bn-BD"/>
        </w:rPr>
        <w:t>এক উচ্চাঙ্গের নসীহত করলেন যে</w:t>
      </w:r>
      <w:r w:rsidR="00A74A02" w:rsidRPr="00A74A02">
        <w:rPr>
          <w:lang w:bidi="bn-BD"/>
        </w:rPr>
        <w:t xml:space="preserve">, </w:t>
      </w:r>
      <w:r w:rsidR="00A74A02" w:rsidRPr="00A74A02">
        <w:rPr>
          <w:cs/>
          <w:lang w:bidi="bn-BD"/>
        </w:rPr>
        <w:t>তাতে আমাদের চক্ষ</w:t>
      </w:r>
      <w:r w:rsidR="00A74A02">
        <w:rPr>
          <w:cs/>
          <w:lang w:bidi="bn-BD"/>
        </w:rPr>
        <w:t>ু থেকে অ</w:t>
      </w:r>
      <w:r w:rsidR="00A74A02">
        <w:rPr>
          <w:rFonts w:hint="cs"/>
          <w:cs/>
          <w:lang w:bidi="bn-BD"/>
        </w:rPr>
        <w:t>শ্রু</w:t>
      </w:r>
      <w:r w:rsidR="00A74A02" w:rsidRPr="00A74A02">
        <w:rPr>
          <w:cs/>
          <w:lang w:bidi="bn-BD"/>
        </w:rPr>
        <w:t>ধারা প্রবাহিত হতে লাগল</w:t>
      </w:r>
      <w:r w:rsidR="00A74A02" w:rsidRPr="00A74A02">
        <w:rPr>
          <w:lang w:bidi="bn-BD"/>
        </w:rPr>
        <w:t xml:space="preserve"> </w:t>
      </w:r>
      <w:r w:rsidR="00A74A02">
        <w:rPr>
          <w:cs/>
          <w:lang w:bidi="bn-BD"/>
        </w:rPr>
        <w:t>এবং অন্তর ভীত-সন্ত্র</w:t>
      </w:r>
      <w:r w:rsidR="00A74A02">
        <w:rPr>
          <w:rFonts w:hint="cs"/>
          <w:cs/>
          <w:lang w:bidi="bn-BD"/>
        </w:rPr>
        <w:t>স্ত</w:t>
      </w:r>
      <w:r w:rsidR="00A74A02" w:rsidRPr="00A74A02">
        <w:rPr>
          <w:cs/>
          <w:lang w:bidi="bn-BD"/>
        </w:rPr>
        <w:t xml:space="preserve"> হয়ে পড়ল। তখন এক ব্যক্তি বললেন: এতো বিদায়ী ব্যক্তির মত</w:t>
      </w:r>
      <w:r w:rsidR="00A74A02" w:rsidRPr="00A74A02">
        <w:rPr>
          <w:lang w:bidi="bn-BD"/>
        </w:rPr>
        <w:t xml:space="preserve"> </w:t>
      </w:r>
      <w:r w:rsidR="00A74A02" w:rsidRPr="00A74A02">
        <w:rPr>
          <w:cs/>
          <w:lang w:bidi="bn-BD"/>
        </w:rPr>
        <w:t>নসীহত</w:t>
      </w:r>
      <w:r w:rsidR="00A74A02" w:rsidRPr="00A74A02">
        <w:rPr>
          <w:lang w:bidi="bn-BD"/>
        </w:rPr>
        <w:t xml:space="preserve">, </w:t>
      </w:r>
      <w:r w:rsidR="00A74A02" w:rsidRPr="00A74A02">
        <w:rPr>
          <w:cs/>
          <w:lang w:bidi="bn-BD"/>
        </w:rPr>
        <w:t xml:space="preserve">ইয়া </w:t>
      </w:r>
      <w:r w:rsidR="00DD5919" w:rsidRPr="00DD5919">
        <w:rPr>
          <w:cs/>
          <w:lang w:bidi="bn-BD"/>
        </w:rPr>
        <w:t>রাসূলুল্লাহ্</w:t>
      </w:r>
      <w:r w:rsidR="00A74A02" w:rsidRPr="00A74A02">
        <w:rPr>
          <w:cs/>
          <w:lang w:bidi="bn-BD"/>
        </w:rPr>
        <w:t xml:space="preserve">! আপনি আমাদের </w:t>
      </w:r>
      <w:r w:rsidR="00A74A02">
        <w:rPr>
          <w:rFonts w:hint="cs"/>
          <w:cs/>
          <w:lang w:bidi="bn-BD"/>
        </w:rPr>
        <w:t>জন্য</w:t>
      </w:r>
      <w:r w:rsidR="00A74A02" w:rsidRPr="00A74A02">
        <w:rPr>
          <w:cs/>
          <w:lang w:bidi="bn-BD"/>
        </w:rPr>
        <w:t xml:space="preserve"> </w:t>
      </w:r>
      <w:r w:rsidR="00A74A02">
        <w:rPr>
          <w:rFonts w:hint="cs"/>
          <w:cs/>
          <w:lang w:bidi="bn-BD"/>
        </w:rPr>
        <w:t>কী</w:t>
      </w:r>
      <w:r w:rsidR="00A74A02">
        <w:rPr>
          <w:cs/>
          <w:lang w:bidi="bn-BD"/>
        </w:rPr>
        <w:t xml:space="preserve"> অসিয়্য</w:t>
      </w:r>
      <w:r w:rsidR="00A74A02" w:rsidRPr="00A74A02">
        <w:rPr>
          <w:cs/>
          <w:lang w:bidi="bn-BD"/>
        </w:rPr>
        <w:t>ত করে যাচ্ছেন</w:t>
      </w:r>
      <w:r w:rsidR="00A74A02" w:rsidRPr="00A74A02">
        <w:rPr>
          <w:lang w:bidi="bn-BD"/>
        </w:rPr>
        <w:t xml:space="preserve">? </w:t>
      </w:r>
      <w:r w:rsidR="00A74A02">
        <w:rPr>
          <w:cs/>
          <w:lang w:bidi="bn-BD"/>
        </w:rPr>
        <w:t>তিনি বললেন: তোমাদের আমি আল্লাহ</w:t>
      </w:r>
      <w:r w:rsidR="00A74A02">
        <w:rPr>
          <w:rFonts w:hint="cs"/>
          <w:cs/>
          <w:lang w:bidi="bn-BD"/>
        </w:rPr>
        <w:t>র তাকওয়া</w:t>
      </w:r>
      <w:r w:rsidR="00A74A02" w:rsidRPr="00A74A02">
        <w:rPr>
          <w:cs/>
          <w:lang w:bidi="bn-BD"/>
        </w:rPr>
        <w:t xml:space="preserve"> </w:t>
      </w:r>
      <w:r w:rsidR="00A74A02">
        <w:rPr>
          <w:rFonts w:hint="cs"/>
          <w:cs/>
          <w:lang w:bidi="bn-BD"/>
        </w:rPr>
        <w:t>অব</w:t>
      </w:r>
      <w:r>
        <w:rPr>
          <w:rFonts w:hint="cs"/>
          <w:cs/>
          <w:lang w:bidi="bn-BD"/>
        </w:rPr>
        <w:t>লম্ব</w:t>
      </w:r>
      <w:r w:rsidR="00A74A02">
        <w:rPr>
          <w:rFonts w:hint="cs"/>
          <w:cs/>
          <w:lang w:bidi="bn-BD"/>
        </w:rPr>
        <w:t>ন ক</w:t>
      </w:r>
      <w:r w:rsidR="00A74A02" w:rsidRPr="00A74A02">
        <w:rPr>
          <w:cs/>
          <w:lang w:bidi="bn-BD"/>
        </w:rPr>
        <w:t>রার</w:t>
      </w:r>
      <w:r w:rsidR="00A74A02" w:rsidRPr="00A74A02">
        <w:rPr>
          <w:lang w:bidi="bn-BD"/>
        </w:rPr>
        <w:t xml:space="preserve"> </w:t>
      </w:r>
      <w:r w:rsidR="00A74A02">
        <w:rPr>
          <w:cs/>
          <w:lang w:bidi="bn-BD"/>
        </w:rPr>
        <w:t>অসিয়্য</w:t>
      </w:r>
      <w:r w:rsidR="00A74A02" w:rsidRPr="00A74A02">
        <w:rPr>
          <w:cs/>
          <w:lang w:bidi="bn-BD"/>
        </w:rPr>
        <w:t xml:space="preserve">ত করছি। যদি হাবশী </w:t>
      </w:r>
      <w:r w:rsidR="00D83BC6">
        <w:rPr>
          <w:rFonts w:hint="cs"/>
          <w:cs/>
          <w:lang w:bidi="bn-BD"/>
        </w:rPr>
        <w:t>দাসও</w:t>
      </w:r>
      <w:r w:rsidR="00A74A02" w:rsidRPr="00A74A02">
        <w:rPr>
          <w:cs/>
          <w:lang w:bidi="bn-BD"/>
        </w:rPr>
        <w:t xml:space="preserve"> আমীর নিযুক্ত হয় তবুও তার প্রতি অনুগত থাকবে</w:t>
      </w:r>
      <w:r w:rsidR="00A74A02" w:rsidRPr="00A74A02">
        <w:rPr>
          <w:lang w:bidi="bn-BD"/>
        </w:rPr>
        <w:t xml:space="preserve">, </w:t>
      </w:r>
      <w:r w:rsidR="00A74A02" w:rsidRPr="00A74A02">
        <w:rPr>
          <w:cs/>
          <w:lang w:bidi="bn-BD"/>
        </w:rPr>
        <w:t>তার</w:t>
      </w:r>
      <w:r w:rsidR="00A74A02" w:rsidRPr="00A74A02">
        <w:rPr>
          <w:lang w:bidi="bn-BD"/>
        </w:rPr>
        <w:t xml:space="preserve"> </w:t>
      </w:r>
      <w:r w:rsidR="00A74A02" w:rsidRPr="00A74A02">
        <w:rPr>
          <w:cs/>
          <w:lang w:bidi="bn-BD"/>
        </w:rPr>
        <w:t>নির্দেশ শুনবে। তোমাদের মধ্যে যারা বেঁচে থাকবে তারা বহু বিরোধ প্রত্যক্ষ</w:t>
      </w:r>
      <w:r w:rsidR="00A74A02" w:rsidRPr="00A74A02">
        <w:rPr>
          <w:lang w:bidi="bn-BD"/>
        </w:rPr>
        <w:t xml:space="preserve"> </w:t>
      </w:r>
      <w:r w:rsidR="00A74A02" w:rsidRPr="00A74A02">
        <w:rPr>
          <w:cs/>
          <w:lang w:bidi="bn-BD"/>
        </w:rPr>
        <w:t xml:space="preserve">করবে। তোমরা </w:t>
      </w:r>
      <w:r w:rsidR="00D83BC6">
        <w:rPr>
          <w:rFonts w:hint="cs"/>
          <w:cs/>
          <w:lang w:bidi="bn-BD"/>
        </w:rPr>
        <w:t xml:space="preserve">দীনের মধ্যে </w:t>
      </w:r>
      <w:r w:rsidR="00A74A02" w:rsidRPr="00A74A02">
        <w:rPr>
          <w:cs/>
          <w:lang w:bidi="bn-BD"/>
        </w:rPr>
        <w:t>নতুন নতুন</w:t>
      </w:r>
      <w:r w:rsidR="00A74A02" w:rsidRPr="00A74A02">
        <w:rPr>
          <w:lang w:bidi="bn-BD"/>
        </w:rPr>
        <w:t xml:space="preserve"> </w:t>
      </w:r>
      <w:r w:rsidR="00A74A02" w:rsidRPr="00A74A02">
        <w:rPr>
          <w:cs/>
          <w:lang w:bidi="bn-BD"/>
        </w:rPr>
        <w:t>বিষয়ে লিপ্ত হওয়া থেকে</w:t>
      </w:r>
      <w:r w:rsidR="00D83BC6" w:rsidRPr="00D83BC6">
        <w:rPr>
          <w:cs/>
          <w:lang w:bidi="bn-BD"/>
        </w:rPr>
        <w:t xml:space="preserve"> </w:t>
      </w:r>
      <w:r w:rsidR="00D83BC6" w:rsidRPr="00A74A02">
        <w:rPr>
          <w:cs/>
          <w:lang w:bidi="bn-BD"/>
        </w:rPr>
        <w:t>স</w:t>
      </w:r>
      <w:r w:rsidR="00D83BC6">
        <w:rPr>
          <w:cs/>
          <w:lang w:bidi="bn-BD"/>
        </w:rPr>
        <w:t>াব</w:t>
      </w:r>
      <w:r w:rsidR="00D83BC6">
        <w:rPr>
          <w:rFonts w:hint="cs"/>
          <w:cs/>
          <w:lang w:bidi="bn-BD"/>
        </w:rPr>
        <w:t>ধান</w:t>
      </w:r>
      <w:r w:rsidR="00D83BC6">
        <w:rPr>
          <w:cs/>
          <w:lang w:bidi="bn-BD"/>
        </w:rPr>
        <w:t xml:space="preserve"> থাকবে</w:t>
      </w:r>
      <w:r w:rsidR="00A74A02" w:rsidRPr="00DC0B0C">
        <w:rPr>
          <w:rFonts w:cs="SolaimanLipi"/>
          <w:cs/>
          <w:lang w:bidi="hi-IN"/>
        </w:rPr>
        <w:t xml:space="preserve">। </w:t>
      </w:r>
      <w:r w:rsidR="00A74A02" w:rsidRPr="00DC0B0C">
        <w:rPr>
          <w:cs/>
          <w:lang w:bidi="bn-IN"/>
        </w:rPr>
        <w:t>কারণ তা হল</w:t>
      </w:r>
      <w:r w:rsidR="00B53306">
        <w:rPr>
          <w:rFonts w:hint="cs"/>
          <w:cs/>
          <w:lang w:bidi="bn-BD"/>
        </w:rPr>
        <w:t>ো</w:t>
      </w:r>
      <w:r w:rsidR="00A74A02" w:rsidRPr="00DC0B0C">
        <w:rPr>
          <w:cs/>
          <w:lang w:bidi="bn-IN"/>
        </w:rPr>
        <w:t xml:space="preserve"> </w:t>
      </w:r>
      <w:r w:rsidR="00A74A02" w:rsidRPr="00DC0B0C">
        <w:rPr>
          <w:cs/>
          <w:lang w:bidi="bn-IN"/>
        </w:rPr>
        <w:lastRenderedPageBreak/>
        <w:t>গুমরাহী। তোমাদের মধ্যে যে ব্যক্তি ঐ যুগ পাবে</w:t>
      </w:r>
      <w:r w:rsidR="00A74A02" w:rsidRPr="00A74A02">
        <w:rPr>
          <w:lang w:bidi="bn-BD"/>
        </w:rPr>
        <w:t xml:space="preserve"> </w:t>
      </w:r>
      <w:r w:rsidR="00D83BC6">
        <w:rPr>
          <w:cs/>
          <w:lang w:bidi="bn-BD"/>
        </w:rPr>
        <w:t>তার কর্তব্য হ</w:t>
      </w:r>
      <w:r w:rsidR="00D83BC6">
        <w:rPr>
          <w:rFonts w:hint="cs"/>
          <w:cs/>
          <w:lang w:bidi="bn-BD"/>
        </w:rPr>
        <w:t>লো</w:t>
      </w:r>
      <w:r w:rsidR="00A74A02" w:rsidRPr="00A74A02">
        <w:rPr>
          <w:cs/>
          <w:lang w:bidi="bn-BD"/>
        </w:rPr>
        <w:t xml:space="preserve"> আম</w:t>
      </w:r>
      <w:r w:rsidR="00D83BC6">
        <w:rPr>
          <w:cs/>
          <w:lang w:bidi="bn-BD"/>
        </w:rPr>
        <w:t xml:space="preserve">ার সুন্নাত এবং হিদায়াতপ্রাপ্ত </w:t>
      </w:r>
      <w:r w:rsidR="00D83BC6">
        <w:rPr>
          <w:rFonts w:hint="cs"/>
          <w:cs/>
          <w:lang w:bidi="bn-BD"/>
        </w:rPr>
        <w:t>খো</w:t>
      </w:r>
      <w:r w:rsidR="00A74A02" w:rsidRPr="00A74A02">
        <w:rPr>
          <w:cs/>
          <w:lang w:bidi="bn-BD"/>
        </w:rPr>
        <w:t xml:space="preserve">লাফায়ে রাশিদীনের সুন্নাতের </w:t>
      </w:r>
      <w:r w:rsidR="00D83BC6">
        <w:rPr>
          <w:rFonts w:hint="cs"/>
          <w:cs/>
          <w:lang w:bidi="bn-BD"/>
        </w:rPr>
        <w:t>ও</w:t>
      </w:r>
      <w:r w:rsidR="00A74A02" w:rsidRPr="00A74A02">
        <w:rPr>
          <w:cs/>
          <w:lang w:bidi="bn-BD"/>
        </w:rPr>
        <w:t>পর</w:t>
      </w:r>
      <w:r w:rsidR="00A74A02" w:rsidRPr="00A74A02">
        <w:rPr>
          <w:lang w:bidi="bn-BD"/>
        </w:rPr>
        <w:t xml:space="preserve"> </w:t>
      </w:r>
      <w:r w:rsidR="00D83BC6">
        <w:rPr>
          <w:cs/>
          <w:lang w:bidi="bn-BD"/>
        </w:rPr>
        <w:t>অবিচল থাকা। এগুলো তোমরা চো</w:t>
      </w:r>
      <w:r w:rsidR="00D83BC6">
        <w:rPr>
          <w:rFonts w:hint="cs"/>
          <w:cs/>
          <w:lang w:bidi="bn-BD"/>
        </w:rPr>
        <w:t>য়া</w:t>
      </w:r>
      <w:r w:rsidR="00A74A02" w:rsidRPr="00A74A02">
        <w:rPr>
          <w:cs/>
          <w:lang w:bidi="bn-BD"/>
        </w:rPr>
        <w:t xml:space="preserve">লের দাঁত দিয়ে </w:t>
      </w:r>
      <w:r w:rsidR="00D83BC6">
        <w:rPr>
          <w:rFonts w:hint="cs"/>
          <w:cs/>
          <w:lang w:bidi="bn-BD"/>
        </w:rPr>
        <w:t xml:space="preserve">শক্তভাবে </w:t>
      </w:r>
      <w:r w:rsidR="00A74A02" w:rsidRPr="00A74A02">
        <w:rPr>
          <w:cs/>
          <w:lang w:bidi="bn-BD"/>
        </w:rPr>
        <w:t>আঁকড়ে ধরে রাখবে</w:t>
      </w:r>
      <w:r>
        <w:rPr>
          <w:rFonts w:hint="cs"/>
          <w:cs/>
          <w:lang w:bidi="bn-BD"/>
        </w:rPr>
        <w:t>”</w:t>
      </w:r>
      <w:r w:rsidR="00A74A02" w:rsidRPr="00195BED">
        <w:rPr>
          <w:rFonts w:cs="SolaimanLipi"/>
          <w:cs/>
          <w:lang w:bidi="hi-IN"/>
        </w:rPr>
        <w:t>।</w:t>
      </w:r>
      <w:r w:rsidR="001334DB">
        <w:rPr>
          <w:rStyle w:val="FootnoteReference"/>
          <w:cs/>
          <w:lang w:bidi="bn-BD"/>
        </w:rPr>
        <w:footnoteReference w:id="75"/>
      </w:r>
    </w:p>
    <w:p w:rsidR="007E28B8" w:rsidRDefault="007E28B8" w:rsidP="00C067A3">
      <w:pPr>
        <w:bidi w:val="0"/>
        <w:spacing w:after="0" w:line="240" w:lineRule="auto"/>
        <w:jc w:val="both"/>
        <w:rPr>
          <w:b/>
          <w:bCs/>
          <w:color w:val="C00000"/>
          <w:cs/>
          <w:lang w:bidi="bn-BD"/>
        </w:rPr>
      </w:pPr>
      <w:r w:rsidRPr="00B52B78">
        <w:rPr>
          <w:rFonts w:eastAsia="Nikosh"/>
          <w:b/>
          <w:bCs/>
          <w:color w:val="C00000"/>
          <w:cs/>
          <w:lang w:bidi="bn-BD"/>
        </w:rPr>
        <w:t>কর্তৃত্বের অধিকারী</w:t>
      </w:r>
      <w:r w:rsidRPr="00B52B78">
        <w:rPr>
          <w:rFonts w:eastAsia="Nikosh" w:hint="cs"/>
          <w:b/>
          <w:bCs/>
          <w:color w:val="C00000"/>
          <w:cs/>
          <w:lang w:bidi="bn-BD"/>
        </w:rPr>
        <w:t xml:space="preserve">র </w:t>
      </w:r>
      <w:r w:rsidRPr="00B52B78">
        <w:rPr>
          <w:rFonts w:hint="cs"/>
          <w:b/>
          <w:bCs/>
          <w:color w:val="C00000"/>
          <w:cs/>
          <w:lang w:bidi="bn-BD"/>
        </w:rPr>
        <w:t>আনুগত্য করা</w:t>
      </w:r>
      <w:r>
        <w:rPr>
          <w:rFonts w:hint="cs"/>
          <w:b/>
          <w:bCs/>
          <w:color w:val="C00000"/>
          <w:cs/>
          <w:lang w:bidi="bn-BD"/>
        </w:rPr>
        <w:t xml:space="preserve"> ফরয:</w:t>
      </w:r>
    </w:p>
    <w:p w:rsidR="00FE2F01" w:rsidRDefault="00CE1701" w:rsidP="00EC06A9">
      <w:pPr>
        <w:bidi w:val="0"/>
        <w:spacing w:after="0" w:line="240" w:lineRule="auto"/>
        <w:jc w:val="both"/>
        <w:rPr>
          <w:rFonts w:ascii="KFGQPC Uthman Taha Naskh" w:hAnsi="Times New Roman" w:cs="KFGQPC Uthman Taha Naskh"/>
          <w:color w:val="008000"/>
          <w:rtl/>
        </w:rPr>
      </w:pPr>
      <w:r w:rsidRPr="00CE1701">
        <w:rPr>
          <w:rFonts w:hint="cs"/>
          <w:cs/>
          <w:lang w:bidi="bn-BD"/>
        </w:rPr>
        <w:t xml:space="preserve">উপরোক্ত হাদীসসমূহ </w:t>
      </w:r>
      <w:r w:rsidR="00B53306">
        <w:rPr>
          <w:rFonts w:hint="cs"/>
          <w:cs/>
          <w:lang w:bidi="bn-BD"/>
        </w:rPr>
        <w:t>দ্বারা আমীর বা শাসকে</w:t>
      </w:r>
      <w:r w:rsidR="002557EB">
        <w:rPr>
          <w:rFonts w:hint="cs"/>
          <w:cs/>
          <w:lang w:bidi="bn-BD"/>
        </w:rPr>
        <w:t xml:space="preserve">র গুরুত্ব ও সঠিকভাবে কার্যাবলী পরিচালনায় তার ভূমিকা স্পষ্ট হয়েছে। এসব কার্যাবলী আমীরের </w:t>
      </w:r>
      <w:r w:rsidR="002F18AE">
        <w:rPr>
          <w:rFonts w:hint="cs"/>
          <w:cs/>
          <w:lang w:bidi="bn-BD"/>
        </w:rPr>
        <w:t>আনুগত্য ও মান্য করা ব্য</w:t>
      </w:r>
      <w:r w:rsidR="00B53306">
        <w:rPr>
          <w:rFonts w:hint="cs"/>
          <w:cs/>
          <w:lang w:bidi="bn-BD"/>
        </w:rPr>
        <w:t>তীত সম্পা</w:t>
      </w:r>
      <w:r w:rsidR="002F18AE">
        <w:rPr>
          <w:rFonts w:hint="cs"/>
          <w:cs/>
          <w:lang w:bidi="bn-BD"/>
        </w:rPr>
        <w:t>দন করা সম্ভব নয়। আল্লাহ তা</w:t>
      </w:r>
      <w:r w:rsidR="002F18AE">
        <w:rPr>
          <w:rFonts w:hint="cs"/>
          <w:lang w:bidi="bn-BD"/>
        </w:rPr>
        <w:t>‘</w:t>
      </w:r>
      <w:r w:rsidR="00B53306">
        <w:rPr>
          <w:rFonts w:hint="cs"/>
          <w:cs/>
          <w:lang w:bidi="bn-BD"/>
        </w:rPr>
        <w:t>আলা কুরআনে আমীর বা ক্ষমতাশীলে</w:t>
      </w:r>
      <w:r w:rsidR="002F18AE">
        <w:rPr>
          <w:rFonts w:hint="cs"/>
          <w:cs/>
          <w:lang w:bidi="bn-BD"/>
        </w:rPr>
        <w:t>র অনুগত্য করতে নির্দেশ দিয়ে বলেছেন</w:t>
      </w:r>
      <w:r w:rsidR="002F18AE">
        <w:rPr>
          <w:rFonts w:hint="cs"/>
          <w:lang w:bidi="bn-BD"/>
        </w:rPr>
        <w:t>,</w:t>
      </w:r>
      <w:r w:rsidR="00937ED0">
        <w:rPr>
          <w:rFonts w:hint="cs"/>
          <w:cs/>
          <w:lang w:bidi="bn-BD"/>
        </w:rPr>
        <w:t xml:space="preserve"> </w:t>
      </w:r>
    </w:p>
    <w:p w:rsidR="00E24F2F" w:rsidRDefault="00E24F2F" w:rsidP="00C067A3">
      <w:pPr>
        <w:spacing w:after="0" w:line="240" w:lineRule="auto"/>
        <w:jc w:val="both"/>
        <w:rPr>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يَٰٓأَيُّهَا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ءَامَنُوٓاْ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أَطِيعُواْ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وَأَطِيعُواْ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ٱلرَّسُولَ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وَأُوْلِي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ٱلۡأَمۡرِ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فَإِن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تَنَٰزَعۡتُمۡ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شَيۡءٖ</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فَرُدُّوهُ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وَٱلرَّسُولِ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كُنتُمۡ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تُؤۡمِنُونَ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وَٱلۡيَوۡمِ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ٱلۡأٓخِرِۚ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ذَٰلِكَ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خَيۡرٞ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وَأَحۡسَنُ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تَأۡوِيلًا٥٩</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النساء</w:t>
      </w:r>
      <w:r>
        <w:rPr>
          <w:rFonts w:ascii="KFGQPC Uthman Taha Naskh" w:hAnsi="Times New Roman" w:cs="KFGQPC Uthman Taha Naskh"/>
          <w:color w:val="008000"/>
          <w:rtl/>
        </w:rPr>
        <w:t xml:space="preserve"> : </w:t>
      </w:r>
      <w:r>
        <w:rPr>
          <w:rFonts w:ascii="KFGQPC Uthman Taha Naskh" w:hAnsi="Times New Roman" w:cs="KFGQPC Uthman Taha Naskh" w:hint="cs"/>
          <w:color w:val="008000"/>
          <w:rtl/>
        </w:rPr>
        <w:t>٥٩</w:t>
      </w:r>
      <w:r>
        <w:rPr>
          <w:rFonts w:ascii="KFGQPC Uthman Taha Naskh" w:hAnsi="Times New Roman" w:cs="KFGQPC Uthman Taha Naskh"/>
          <w:color w:val="008000"/>
          <w:rtl/>
        </w:rPr>
        <w:t>]</w:t>
      </w:r>
      <w:r w:rsidR="00937ED0">
        <w:rPr>
          <w:rFonts w:ascii="KFGQPC Uthman Taha Naskh" w:hAnsi="Times New Roman" w:cs="KFGQPC Uthman Taha Naskh"/>
          <w:color w:val="008000"/>
          <w:rtl/>
        </w:rPr>
        <w:t xml:space="preserve"> </w:t>
      </w:r>
    </w:p>
    <w:p w:rsidR="00CE3FBF" w:rsidRDefault="00A73912" w:rsidP="00C067A3">
      <w:pPr>
        <w:bidi w:val="0"/>
        <w:spacing w:after="0" w:line="240" w:lineRule="auto"/>
        <w:jc w:val="both"/>
        <w:rPr>
          <w:rFonts w:eastAsia="Nikosh"/>
          <w:cs/>
          <w:lang w:bidi="bn-BD"/>
        </w:rPr>
      </w:pPr>
      <w:r>
        <w:rPr>
          <w:rFonts w:eastAsia="Nikosh" w:hint="cs"/>
          <w:cs/>
          <w:lang w:bidi="bn-BD"/>
        </w:rPr>
        <w:t>“</w:t>
      </w:r>
      <w:r w:rsidR="00CE3FBF" w:rsidRPr="005F04B8">
        <w:rPr>
          <w:rFonts w:eastAsia="Nikosh"/>
          <w:cs/>
          <w:lang w:bidi="bn-BD"/>
        </w:rPr>
        <w:t>হে মুমিনগণ</w:t>
      </w:r>
      <w:r w:rsidR="00CE3FBF" w:rsidRPr="005F04B8">
        <w:rPr>
          <w:rFonts w:eastAsia="Nikosh"/>
          <w:lang w:bidi="bn-BD"/>
        </w:rPr>
        <w:t xml:space="preserve">, </w:t>
      </w:r>
      <w:r w:rsidR="00CE3FBF" w:rsidRPr="005F04B8">
        <w:rPr>
          <w:rFonts w:eastAsia="Nikosh"/>
          <w:cs/>
          <w:lang w:bidi="bn-BD"/>
        </w:rPr>
        <w:t xml:space="preserve">তোমরা আনুগত্য কর আল্লাহর ও আনুগত্য কর রাসূলের এবং তোমাদের মধ্য থেকে </w:t>
      </w:r>
      <w:r>
        <w:rPr>
          <w:rFonts w:eastAsia="Nikosh"/>
          <w:cs/>
          <w:lang w:bidi="bn-BD"/>
        </w:rPr>
        <w:t>কর্তৃত্বের অধিকারীদের। অতঃপর কো</w:t>
      </w:r>
      <w:r>
        <w:rPr>
          <w:rFonts w:eastAsia="Nikosh" w:hint="cs"/>
          <w:cs/>
          <w:lang w:bidi="bn-BD"/>
        </w:rPr>
        <w:t>নো</w:t>
      </w:r>
      <w:r>
        <w:rPr>
          <w:rFonts w:eastAsia="Nikosh"/>
          <w:cs/>
          <w:lang w:bidi="bn-BD"/>
        </w:rPr>
        <w:t xml:space="preserve"> বিষয়ে যদি তোমরা মতবিরোধ ক</w:t>
      </w:r>
      <w:r>
        <w:rPr>
          <w:rFonts w:eastAsia="Nikosh" w:hint="cs"/>
          <w:cs/>
          <w:lang w:bidi="bn-BD"/>
        </w:rPr>
        <w:t>রো</w:t>
      </w:r>
      <w:r w:rsidR="00CE3FBF" w:rsidRPr="005F04B8">
        <w:rPr>
          <w:rFonts w:eastAsia="Nikosh"/>
          <w:cs/>
          <w:lang w:bidi="bn-BD"/>
        </w:rPr>
        <w:t xml:space="preserve"> তাহলে তা আল্লাহ ও রাসূলের দিকে প্রত্যার্পণ করাও- যদি তোমরা আ</w:t>
      </w:r>
      <w:r>
        <w:rPr>
          <w:rFonts w:eastAsia="Nikosh"/>
          <w:cs/>
          <w:lang w:bidi="bn-BD"/>
        </w:rPr>
        <w:t>ল্লাহ ও শেষ দিনের প্রতি ঈমান রা</w:t>
      </w:r>
      <w:r>
        <w:rPr>
          <w:rFonts w:eastAsia="Nikosh" w:hint="cs"/>
          <w:cs/>
          <w:lang w:bidi="bn-BD"/>
        </w:rPr>
        <w:t>খো</w:t>
      </w:r>
      <w:r w:rsidR="00CE3FBF" w:rsidRPr="00DC0B0C">
        <w:rPr>
          <w:rFonts w:eastAsia="Nikosh" w:cs="SolaimanLipi"/>
          <w:cs/>
          <w:lang w:bidi="hi-IN"/>
        </w:rPr>
        <w:t xml:space="preserve">। </w:t>
      </w:r>
      <w:r w:rsidR="00CE3FBF" w:rsidRPr="009B1074">
        <w:rPr>
          <w:rFonts w:eastAsia="Nikosh"/>
          <w:cs/>
          <w:lang w:bidi="bn-BD"/>
        </w:rPr>
        <w:t>এটি উত্তম এবং পরিণামে উৎকৃষ্টতর</w:t>
      </w:r>
      <w:r>
        <w:rPr>
          <w:rFonts w:eastAsia="Nikosh" w:hint="cs"/>
          <w:cs/>
          <w:lang w:bidi="bn-BD"/>
        </w:rPr>
        <w:t>”</w:t>
      </w:r>
      <w:r w:rsidR="00CE3FBF" w:rsidRPr="00DC0B0C">
        <w:rPr>
          <w:rFonts w:eastAsia="Nikosh" w:cs="SolaimanLipi"/>
          <w:cs/>
          <w:lang w:bidi="hi-IN"/>
        </w:rPr>
        <w:t>।</w:t>
      </w:r>
      <w:r w:rsidR="00CE3FBF">
        <w:rPr>
          <w:rFonts w:eastAsia="Nikosh" w:hint="cs"/>
          <w:cs/>
          <w:lang w:bidi="bn-BD"/>
        </w:rPr>
        <w:t xml:space="preserve"> [</w:t>
      </w:r>
      <w:r w:rsidR="00CE3FBF" w:rsidRPr="00CE3FBF">
        <w:rPr>
          <w:rFonts w:eastAsia="Nikosh"/>
          <w:cs/>
          <w:lang w:bidi="bn-BD"/>
        </w:rPr>
        <w:t>সূরা আন-নিসা</w:t>
      </w:r>
      <w:r w:rsidR="00CE3FBF">
        <w:rPr>
          <w:rFonts w:eastAsia="Nikosh" w:hint="cs"/>
          <w:cs/>
          <w:lang w:bidi="bn-BD"/>
        </w:rPr>
        <w:t>, আয়াত: ৫৯]</w:t>
      </w:r>
    </w:p>
    <w:p w:rsidR="001A01B7" w:rsidRDefault="00DA5C3D" w:rsidP="00EC06A9">
      <w:pPr>
        <w:bidi w:val="0"/>
        <w:spacing w:after="0" w:line="240" w:lineRule="auto"/>
        <w:jc w:val="both"/>
        <w:rPr>
          <w:rFonts w:eastAsia="Nikosh"/>
          <w:cs/>
          <w:lang w:bidi="bn-BD"/>
        </w:rPr>
      </w:pPr>
      <w:r>
        <w:rPr>
          <w:rFonts w:eastAsia="Nikosh" w:hint="cs"/>
          <w:cs/>
          <w:lang w:bidi="bn-BD"/>
        </w:rPr>
        <w:t xml:space="preserve">ইবন আতিয়্যাহ রহ ‘আল-মুহাররার আল-অজীয’ এ </w:t>
      </w:r>
      <w:r w:rsidR="009E21A4">
        <w:rPr>
          <w:rFonts w:eastAsia="Nikosh" w:hint="cs"/>
          <w:cs/>
          <w:lang w:bidi="bn-BD"/>
        </w:rPr>
        <w:t xml:space="preserve">বলেন, জমহুর আলেমের মতে </w:t>
      </w:r>
      <w:r>
        <w:rPr>
          <w:rFonts w:eastAsia="Nikosh" w:hint="cs"/>
          <w:cs/>
          <w:lang w:bidi="bn-BD"/>
        </w:rPr>
        <w:t>‘উলুল আমর’</w:t>
      </w:r>
      <w:r w:rsidR="009E21A4">
        <w:rPr>
          <w:rFonts w:eastAsia="Nikosh" w:hint="cs"/>
          <w:cs/>
          <w:lang w:bidi="bn-BD"/>
        </w:rPr>
        <w:t xml:space="preserve"> এর দ্বারা উদ্দেশ্য হলো আমীর তথা শাসকগণ। </w:t>
      </w:r>
      <w:r w:rsidR="002F748A">
        <w:rPr>
          <w:rFonts w:eastAsia="Nikosh" w:hint="cs"/>
          <w:cs/>
          <w:lang w:bidi="bn-BD"/>
        </w:rPr>
        <w:t>আবু হুরায়রা, ইবন আব্বাস ও ইবন যায়েদ প্রমুখ মুফাসসীরগণ এ মত ব্যক্ত করেছেন</w:t>
      </w:r>
      <w:r w:rsidR="002F748A" w:rsidRPr="00622AD3">
        <w:rPr>
          <w:rFonts w:eastAsia="Nikosh" w:cs="SolaimanLipi" w:hint="cs"/>
          <w:cs/>
          <w:lang w:bidi="hi-IN"/>
        </w:rPr>
        <w:t xml:space="preserve">। </w:t>
      </w:r>
    </w:p>
    <w:p w:rsidR="00B87879" w:rsidRDefault="001A01B7" w:rsidP="00EC06A9">
      <w:pPr>
        <w:bidi w:val="0"/>
        <w:spacing w:after="0" w:line="240" w:lineRule="auto"/>
        <w:jc w:val="both"/>
        <w:rPr>
          <w:rFonts w:eastAsia="Nikosh"/>
          <w:cs/>
          <w:lang w:bidi="bn-BD"/>
        </w:rPr>
      </w:pPr>
      <w:r>
        <w:rPr>
          <w:rFonts w:eastAsia="Nikosh" w:hint="cs"/>
          <w:cs/>
          <w:lang w:bidi="bn-BD"/>
        </w:rPr>
        <w:t xml:space="preserve">কাযী আবু বকর ইবন আরাবী আল-মালেকী বলেছেন, </w:t>
      </w:r>
      <w:r w:rsidR="00EB0BA5">
        <w:rPr>
          <w:rFonts w:eastAsia="Nikosh" w:hint="cs"/>
          <w:cs/>
          <w:lang w:bidi="bn-BD"/>
        </w:rPr>
        <w:t>“</w:t>
      </w:r>
      <w:r w:rsidR="000B45CB">
        <w:rPr>
          <w:rFonts w:eastAsia="Nikosh" w:hint="cs"/>
          <w:cs/>
          <w:lang w:bidi="bn-BD"/>
        </w:rPr>
        <w:t>আল্লাহ তা</w:t>
      </w:r>
      <w:r w:rsidR="000B45CB">
        <w:rPr>
          <w:rFonts w:eastAsia="Nikosh" w:hint="cs"/>
          <w:lang w:bidi="bn-BD"/>
        </w:rPr>
        <w:t>‘</w:t>
      </w:r>
      <w:r w:rsidR="000B45CB">
        <w:rPr>
          <w:rFonts w:eastAsia="Nikosh" w:hint="cs"/>
          <w:cs/>
          <w:lang w:bidi="bn-BD"/>
        </w:rPr>
        <w:t xml:space="preserve">আলার বাণী </w:t>
      </w:r>
      <w:r w:rsidR="00850F8E">
        <w:rPr>
          <w:rFonts w:ascii="KFGQPC Uthman Taha Naskh" w:hAnsi="Times New Roman" w:cs="KFGQPC Uthman Taha Naskh" w:hint="cs"/>
          <w:color w:val="008000"/>
          <w:rtl/>
        </w:rPr>
        <w:t>﴿</w:t>
      </w:r>
      <w:r w:rsidR="00850F8E">
        <w:rPr>
          <w:rFonts w:ascii="KFGQPC Uthmanic Script HAFS" w:hAnsi="Times New Roman" w:cs="KFGQPC Uthmanic Script HAFS" w:hint="cs"/>
          <w:color w:val="008000"/>
          <w:rtl/>
        </w:rPr>
        <w:t>وَأُوْلِي</w:t>
      </w:r>
      <w:r w:rsidR="00850F8E">
        <w:rPr>
          <w:rFonts w:ascii="KFGQPC Uthmanic Script HAFS" w:hAnsi="Times New Roman" w:cs="KFGQPC Uthmanic Script HAFS"/>
          <w:color w:val="008000"/>
          <w:rtl/>
        </w:rPr>
        <w:t xml:space="preserve"> </w:t>
      </w:r>
      <w:r w:rsidR="00850F8E">
        <w:rPr>
          <w:rFonts w:ascii="KFGQPC Uthmanic Script HAFS" w:hAnsi="Times New Roman" w:cs="KFGQPC Uthmanic Script HAFS" w:hint="cs"/>
          <w:color w:val="008000"/>
          <w:rtl/>
        </w:rPr>
        <w:t>ٱلۡأَمۡرِ</w:t>
      </w:r>
      <w:r w:rsidR="00850F8E">
        <w:rPr>
          <w:rFonts w:ascii="KFGQPC Uthmanic Script HAFS" w:hAnsi="Times New Roman" w:cs="KFGQPC Uthmanic Script HAFS"/>
          <w:color w:val="008000"/>
          <w:rtl/>
        </w:rPr>
        <w:t xml:space="preserve"> </w:t>
      </w:r>
      <w:r w:rsidR="00850F8E">
        <w:rPr>
          <w:rFonts w:ascii="KFGQPC Uthmanic Script HAFS" w:hAnsi="Times New Roman" w:cs="KFGQPC Uthmanic Script HAFS" w:hint="cs"/>
          <w:color w:val="008000"/>
          <w:rtl/>
        </w:rPr>
        <w:t>مِنكُمۡ</w:t>
      </w:r>
      <w:r w:rsidR="000B45CB">
        <w:rPr>
          <w:rFonts w:ascii="KFGQPC Uthman Taha Naskh" w:hAnsi="Times New Roman" w:cs="KFGQPC Uthman Taha Naskh" w:hint="cs"/>
          <w:color w:val="008000"/>
          <w:rtl/>
        </w:rPr>
        <w:t>﴾</w:t>
      </w:r>
      <w:r w:rsidR="000B45CB" w:rsidRPr="00DC0B0C">
        <w:rPr>
          <w:rFonts w:ascii="KFGQPC Uthman Taha Naskh" w:hAnsi="Times New Roman" w:hint="cs"/>
          <w:color w:val="008000"/>
          <w:szCs w:val="30"/>
          <w:cs/>
          <w:lang w:bidi="bn-BD"/>
        </w:rPr>
        <w:t xml:space="preserve"> </w:t>
      </w:r>
      <w:r w:rsidR="000B45CB" w:rsidRPr="000B45CB">
        <w:rPr>
          <w:rFonts w:eastAsia="Nikosh" w:hint="cs"/>
          <w:cs/>
          <w:lang w:bidi="bn-BD"/>
        </w:rPr>
        <w:t xml:space="preserve">এর দ্বারা </w:t>
      </w:r>
      <w:r w:rsidR="000B45CB">
        <w:rPr>
          <w:rFonts w:eastAsia="Nikosh" w:hint="cs"/>
          <w:cs/>
          <w:lang w:bidi="bn-BD"/>
        </w:rPr>
        <w:t xml:space="preserve">শাসকগণ নাকি আলেমগণ </w:t>
      </w:r>
      <w:r w:rsidR="000B45CB" w:rsidRPr="000B45CB">
        <w:rPr>
          <w:rFonts w:eastAsia="Nikosh" w:hint="cs"/>
          <w:cs/>
          <w:lang w:bidi="bn-BD"/>
        </w:rPr>
        <w:t xml:space="preserve">উদ্দেশ্যে এ ব্যাপারে </w:t>
      </w:r>
      <w:r w:rsidR="000B45CB">
        <w:rPr>
          <w:rFonts w:eastAsia="Nikosh" w:hint="cs"/>
          <w:cs/>
          <w:lang w:bidi="bn-BD"/>
        </w:rPr>
        <w:lastRenderedPageBreak/>
        <w:t>মতানৈক্য রয়েছে। তবে আমার কাছে সঠিক হলো শাসক ও আলেম সবাই উদ্দেশ্য। কেননা মূল কর্তৃত্ব ও শাসনকাজ পরিচালনা তাদের ওপর ন্যস্ত। অন্যদিকে অজানা বিষয়ে আলেমদের কাছে জিজ্ঞেস করা ফরয</w:t>
      </w:r>
      <w:r w:rsidR="00EB0BA5">
        <w:rPr>
          <w:rFonts w:eastAsia="Nikosh" w:hint="cs"/>
          <w:cs/>
          <w:lang w:bidi="bn-BD"/>
        </w:rPr>
        <w:t>”</w:t>
      </w:r>
      <w:r w:rsidR="000B45CB" w:rsidRPr="00DC0B0C">
        <w:rPr>
          <w:rFonts w:eastAsia="Nikosh" w:cs="SolaimanLipi" w:hint="cs"/>
          <w:cs/>
          <w:lang w:bidi="hi-IN"/>
        </w:rPr>
        <w:t xml:space="preserve">। </w:t>
      </w:r>
    </w:p>
    <w:p w:rsidR="006D5B81" w:rsidRDefault="006D5B81" w:rsidP="00EC06A9">
      <w:pPr>
        <w:bidi w:val="0"/>
        <w:spacing w:after="0" w:line="240" w:lineRule="auto"/>
        <w:jc w:val="both"/>
        <w:rPr>
          <w:rFonts w:eastAsia="Nikosh"/>
          <w:cs/>
          <w:lang w:bidi="bn-BD"/>
        </w:rPr>
      </w:pPr>
      <w:r>
        <w:rPr>
          <w:rFonts w:eastAsia="Nikosh" w:hint="cs"/>
          <w:cs/>
          <w:lang w:bidi="bn-BD"/>
        </w:rPr>
        <w:t xml:space="preserve">ফখরুর রাযী রহ. এ আয়াতের তাফসীরে বলেছেন, </w:t>
      </w:r>
      <w:r w:rsidR="002F02FB">
        <w:rPr>
          <w:rFonts w:eastAsia="Nikosh" w:hint="cs"/>
          <w:cs/>
          <w:lang w:bidi="bn-BD"/>
        </w:rPr>
        <w:t xml:space="preserve">আল্লাহ তা‘আলা যেহেতু শাসক ও দায়িত্বশীলদের ওপর জনগণের প্রতি ন্যায়বিচার </w:t>
      </w:r>
      <w:r w:rsidR="002F02FB" w:rsidRPr="002F02FB">
        <w:rPr>
          <w:rFonts w:eastAsia="Nikosh"/>
          <w:cs/>
          <w:lang w:bidi="bn-BD"/>
        </w:rPr>
        <w:t>দেখভালের</w:t>
      </w:r>
      <w:r w:rsidR="002F02FB">
        <w:rPr>
          <w:rFonts w:eastAsia="Nikosh" w:hint="cs"/>
          <w:cs/>
          <w:lang w:bidi="bn-BD"/>
        </w:rPr>
        <w:t xml:space="preserve"> আদেশ দিয়েছেন সেহেতু জনগণের ওপর তাদের অনুগত্য করা ফরয করে দিয়েছেন। আল্লাহ তা</w:t>
      </w:r>
      <w:r w:rsidR="002F02FB">
        <w:rPr>
          <w:rFonts w:eastAsia="Nikosh" w:hint="cs"/>
          <w:lang w:bidi="bn-BD"/>
        </w:rPr>
        <w:t>‘</w:t>
      </w:r>
      <w:r w:rsidR="002F02FB">
        <w:rPr>
          <w:rFonts w:eastAsia="Nikosh" w:hint="cs"/>
          <w:cs/>
          <w:lang w:bidi="bn-BD"/>
        </w:rPr>
        <w:t>আলা বলেছেন</w:t>
      </w:r>
      <w:r w:rsidR="002F02FB">
        <w:rPr>
          <w:rFonts w:eastAsia="Nikosh" w:hint="cs"/>
          <w:lang w:bidi="bn-BD"/>
        </w:rPr>
        <w:t>,</w:t>
      </w:r>
      <w:r w:rsidR="002F02FB">
        <w:rPr>
          <w:rFonts w:eastAsia="Nikosh" w:hint="cs"/>
          <w:cs/>
          <w:lang w:bidi="bn-BD"/>
        </w:rPr>
        <w:t xml:space="preserve"> </w:t>
      </w:r>
    </w:p>
    <w:p w:rsidR="00CF1E9F" w:rsidRDefault="00CF1E9F" w:rsidP="00C067A3">
      <w:pPr>
        <w:spacing w:after="0" w:line="240" w:lineRule="auto"/>
        <w:jc w:val="both"/>
        <w:rPr>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يَٰٓأَيُّهَا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ءَامَنُوٓاْ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أَطِيعُواْ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وَأَطِيعُواْ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ٱلرَّسُولَ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وَأُوْلِي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ٱلۡأَمۡرِ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فَإِن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تَنَٰزَعۡتُمۡ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شَيۡءٖ</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فَرُدُّوهُ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وَٱلرَّسُولِ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كُنتُمۡ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تُؤۡمِنُونَ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وَٱلۡيَوۡمِ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ٱلۡأٓخِرِۚ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ذَٰلِكَ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خَيۡرٞ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وَأَحۡسَنُ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تَأۡوِيلًا٥٩</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النساء</w:t>
      </w:r>
      <w:r>
        <w:rPr>
          <w:rFonts w:ascii="KFGQPC Uthman Taha Naskh" w:hAnsi="Times New Roman" w:cs="KFGQPC Uthman Taha Naskh"/>
          <w:color w:val="008000"/>
          <w:rtl/>
        </w:rPr>
        <w:t xml:space="preserve"> : </w:t>
      </w:r>
      <w:r>
        <w:rPr>
          <w:rFonts w:ascii="KFGQPC Uthman Taha Naskh" w:hAnsi="Times New Roman" w:cs="KFGQPC Uthman Taha Naskh" w:hint="cs"/>
          <w:color w:val="008000"/>
          <w:rtl/>
        </w:rPr>
        <w:t>٥٩</w:t>
      </w:r>
      <w:r>
        <w:rPr>
          <w:rFonts w:ascii="KFGQPC Uthman Taha Naskh" w:hAnsi="Times New Roman" w:cs="KFGQPC Uthman Taha Naskh"/>
          <w:color w:val="008000"/>
          <w:rtl/>
        </w:rPr>
        <w:t>]</w:t>
      </w:r>
      <w:r w:rsidR="00937ED0">
        <w:rPr>
          <w:rFonts w:ascii="KFGQPC Uthman Taha Naskh" w:hAnsi="Times New Roman" w:cs="KFGQPC Uthman Taha Naskh"/>
          <w:color w:val="008000"/>
          <w:rtl/>
        </w:rPr>
        <w:t xml:space="preserve"> </w:t>
      </w:r>
    </w:p>
    <w:p w:rsidR="002F02FB" w:rsidRDefault="00CF1E9F" w:rsidP="00DA2A76">
      <w:pPr>
        <w:bidi w:val="0"/>
        <w:spacing w:after="0" w:line="240" w:lineRule="auto"/>
        <w:jc w:val="both"/>
        <w:rPr>
          <w:rFonts w:eastAsia="Nikosh"/>
          <w:lang w:bidi="bn-BD"/>
        </w:rPr>
      </w:pPr>
      <w:r>
        <w:rPr>
          <w:rFonts w:eastAsia="Nikosh" w:hint="cs"/>
          <w:cs/>
          <w:lang w:bidi="bn-BD"/>
        </w:rPr>
        <w:t>“</w:t>
      </w:r>
      <w:r w:rsidRPr="005F04B8">
        <w:rPr>
          <w:rFonts w:eastAsia="Nikosh"/>
          <w:cs/>
          <w:lang w:bidi="bn-BD"/>
        </w:rPr>
        <w:t>হে মুমিনগণ</w:t>
      </w:r>
      <w:r w:rsidRPr="005F04B8">
        <w:rPr>
          <w:rFonts w:eastAsia="Nikosh"/>
          <w:lang w:bidi="bn-BD"/>
        </w:rPr>
        <w:t xml:space="preserve">, </w:t>
      </w:r>
      <w:r w:rsidRPr="005F04B8">
        <w:rPr>
          <w:rFonts w:eastAsia="Nikosh"/>
          <w:cs/>
          <w:lang w:bidi="bn-BD"/>
        </w:rPr>
        <w:t xml:space="preserve">তোমরা আনুগত্য কর আল্লাহর ও আনুগত্য কর রাসূলের এবং তোমাদের মধ্য থেকে </w:t>
      </w:r>
      <w:r>
        <w:rPr>
          <w:rFonts w:eastAsia="Nikosh"/>
          <w:cs/>
          <w:lang w:bidi="bn-BD"/>
        </w:rPr>
        <w:t>কর্তৃত্বের অধিকারীদের। অতঃপর কো</w:t>
      </w:r>
      <w:r>
        <w:rPr>
          <w:rFonts w:eastAsia="Nikosh" w:hint="cs"/>
          <w:cs/>
          <w:lang w:bidi="bn-BD"/>
        </w:rPr>
        <w:t>নো</w:t>
      </w:r>
      <w:r>
        <w:rPr>
          <w:rFonts w:eastAsia="Nikosh"/>
          <w:cs/>
          <w:lang w:bidi="bn-BD"/>
        </w:rPr>
        <w:t xml:space="preserve"> বিষয়ে যদি তোমরা মতবিরোধ ক</w:t>
      </w:r>
      <w:r>
        <w:rPr>
          <w:rFonts w:eastAsia="Nikosh" w:hint="cs"/>
          <w:cs/>
          <w:lang w:bidi="bn-BD"/>
        </w:rPr>
        <w:t>রো</w:t>
      </w:r>
      <w:r w:rsidRPr="005F04B8">
        <w:rPr>
          <w:rFonts w:eastAsia="Nikosh"/>
          <w:cs/>
          <w:lang w:bidi="bn-BD"/>
        </w:rPr>
        <w:t xml:space="preserve"> তাহলে তা আল্লাহ ও রাসূলের দিকে প্রত্যার্পণ করাও- যদি তোমরা আ</w:t>
      </w:r>
      <w:r>
        <w:rPr>
          <w:rFonts w:eastAsia="Nikosh"/>
          <w:cs/>
          <w:lang w:bidi="bn-BD"/>
        </w:rPr>
        <w:t>ল্লাহ ও শেষ দিনের প্রতি ঈমান রা</w:t>
      </w:r>
      <w:r>
        <w:rPr>
          <w:rFonts w:eastAsia="Nikosh" w:hint="cs"/>
          <w:cs/>
          <w:lang w:bidi="bn-BD"/>
        </w:rPr>
        <w:t>খো</w:t>
      </w:r>
      <w:r w:rsidRPr="00DC0B0C">
        <w:rPr>
          <w:rFonts w:eastAsia="Nikosh" w:cs="SolaimanLipi"/>
          <w:cs/>
          <w:lang w:bidi="hi-IN"/>
        </w:rPr>
        <w:t xml:space="preserve">। </w:t>
      </w:r>
      <w:r w:rsidRPr="009B1074">
        <w:rPr>
          <w:rFonts w:eastAsia="Nikosh"/>
          <w:cs/>
          <w:lang w:bidi="bn-BD"/>
        </w:rPr>
        <w:t>এটি উত্তম এবং পরিণামে উৎকৃষ্টতর</w:t>
      </w:r>
      <w:r>
        <w:rPr>
          <w:rFonts w:eastAsia="Nikosh" w:hint="cs"/>
          <w:cs/>
          <w:lang w:bidi="bn-BD"/>
        </w:rPr>
        <w:t>”</w:t>
      </w:r>
      <w:r w:rsidRPr="00DC0B0C">
        <w:rPr>
          <w:rFonts w:eastAsia="Nikosh" w:cs="SolaimanLipi"/>
          <w:cs/>
          <w:lang w:bidi="hi-IN"/>
        </w:rPr>
        <w:t>।</w:t>
      </w:r>
      <w:r>
        <w:rPr>
          <w:rFonts w:eastAsia="Nikosh" w:hint="cs"/>
          <w:cs/>
          <w:lang w:bidi="bn-BD"/>
        </w:rPr>
        <w:t xml:space="preserve"> [</w:t>
      </w:r>
      <w:r w:rsidRPr="00CE3FBF">
        <w:rPr>
          <w:rFonts w:eastAsia="Nikosh"/>
          <w:cs/>
          <w:lang w:bidi="bn-BD"/>
        </w:rPr>
        <w:t>সূরা আন-নিসা</w:t>
      </w:r>
      <w:r>
        <w:rPr>
          <w:rFonts w:eastAsia="Nikosh" w:hint="cs"/>
          <w:cs/>
          <w:lang w:bidi="bn-BD"/>
        </w:rPr>
        <w:t>, আয়াত: ৫৯]</w:t>
      </w:r>
      <w:r w:rsidR="00DA2A76">
        <w:rPr>
          <w:rFonts w:eastAsia="Nikosh" w:hint="cs"/>
          <w:cs/>
          <w:lang w:bidi="bn-BD"/>
        </w:rPr>
        <w:t xml:space="preserve"> </w:t>
      </w:r>
      <w:r>
        <w:rPr>
          <w:rFonts w:eastAsia="Nikosh" w:hint="cs"/>
          <w:cs/>
          <w:lang w:bidi="bn-BD"/>
        </w:rPr>
        <w:t>এ</w:t>
      </w:r>
      <w:r>
        <w:rPr>
          <w:rFonts w:eastAsia="Nikosh" w:hint="cs"/>
          <w:lang w:bidi="bn-BD"/>
        </w:rPr>
        <w:t xml:space="preserve"> </w:t>
      </w:r>
      <w:r>
        <w:rPr>
          <w:rFonts w:eastAsia="Nikosh" w:hint="cs"/>
          <w:cs/>
          <w:lang w:bidi="bn-BD"/>
        </w:rPr>
        <w:t>জন্যই</w:t>
      </w:r>
      <w:r>
        <w:rPr>
          <w:rFonts w:eastAsia="Nikosh" w:hint="cs"/>
          <w:lang w:bidi="bn-BD"/>
        </w:rPr>
        <w:t xml:space="preserve"> </w:t>
      </w:r>
      <w:r>
        <w:rPr>
          <w:rFonts w:eastAsia="Nikosh" w:hint="cs"/>
          <w:cs/>
          <w:lang w:bidi="bn-BD"/>
        </w:rPr>
        <w:t>আলী</w:t>
      </w:r>
      <w:r>
        <w:rPr>
          <w:rFonts w:eastAsia="Nikosh" w:hint="cs"/>
          <w:lang w:bidi="bn-BD"/>
        </w:rPr>
        <w:t xml:space="preserve"> </w:t>
      </w:r>
      <w:r>
        <w:rPr>
          <w:rFonts w:eastAsia="Nikosh" w:hint="cs"/>
          <w:cs/>
          <w:lang w:bidi="bn-BD"/>
        </w:rPr>
        <w:t>ইবন</w:t>
      </w:r>
      <w:r>
        <w:rPr>
          <w:rFonts w:eastAsia="Nikosh" w:hint="cs"/>
          <w:lang w:bidi="bn-BD"/>
        </w:rPr>
        <w:t xml:space="preserve"> </w:t>
      </w:r>
      <w:r>
        <w:rPr>
          <w:rFonts w:eastAsia="Nikosh" w:hint="cs"/>
          <w:cs/>
          <w:lang w:bidi="bn-BD"/>
        </w:rPr>
        <w:t>আবু</w:t>
      </w:r>
      <w:r>
        <w:rPr>
          <w:rFonts w:eastAsia="Nikosh" w:hint="cs"/>
          <w:lang w:bidi="bn-BD"/>
        </w:rPr>
        <w:t xml:space="preserve"> </w:t>
      </w:r>
      <w:r>
        <w:rPr>
          <w:rFonts w:eastAsia="Nikosh" w:hint="cs"/>
          <w:cs/>
          <w:lang w:bidi="bn-BD"/>
        </w:rPr>
        <w:t>তালেব</w:t>
      </w:r>
      <w:r>
        <w:rPr>
          <w:rFonts w:eastAsia="Nikosh" w:hint="cs"/>
          <w:lang w:bidi="bn-BD"/>
        </w:rPr>
        <w:t xml:space="preserve"> </w:t>
      </w:r>
      <w:r>
        <w:rPr>
          <w:rFonts w:eastAsia="Nikosh" w:hint="cs"/>
          <w:cs/>
          <w:lang w:bidi="bn-BD"/>
        </w:rPr>
        <w:t>রাদিয়াল্লাহু</w:t>
      </w:r>
      <w:r>
        <w:rPr>
          <w:rFonts w:eastAsia="Nikosh" w:hint="cs"/>
          <w:lang w:bidi="bn-BD"/>
        </w:rPr>
        <w:t xml:space="preserve"> </w:t>
      </w:r>
      <w:r>
        <w:rPr>
          <w:rFonts w:eastAsia="Nikosh"/>
          <w:lang w:bidi="bn-BD"/>
        </w:rPr>
        <w:t>‘</w:t>
      </w:r>
      <w:r>
        <w:rPr>
          <w:rFonts w:eastAsia="Nikosh" w:hint="cs"/>
          <w:cs/>
          <w:lang w:bidi="bn-BD"/>
        </w:rPr>
        <w:t>আনহু</w:t>
      </w:r>
      <w:r>
        <w:rPr>
          <w:rFonts w:eastAsia="Nikosh" w:hint="cs"/>
          <w:lang w:bidi="bn-BD"/>
        </w:rPr>
        <w:t xml:space="preserve"> </w:t>
      </w:r>
      <w:r>
        <w:rPr>
          <w:rFonts w:eastAsia="Nikosh" w:hint="cs"/>
          <w:cs/>
          <w:lang w:bidi="bn-BD"/>
        </w:rPr>
        <w:t>বলেছেন</w:t>
      </w:r>
      <w:r>
        <w:rPr>
          <w:rFonts w:eastAsia="Nikosh" w:hint="cs"/>
          <w:lang w:bidi="bn-BD"/>
        </w:rPr>
        <w:t xml:space="preserve">, </w:t>
      </w:r>
      <w:r>
        <w:rPr>
          <w:rFonts w:eastAsia="Nikosh"/>
          <w:lang w:bidi="bn-BD"/>
        </w:rPr>
        <w:t>“</w:t>
      </w:r>
      <w:r>
        <w:rPr>
          <w:rFonts w:eastAsia="Nikosh" w:hint="cs"/>
          <w:cs/>
          <w:lang w:bidi="bn-BD"/>
        </w:rPr>
        <w:t>শাসকের</w:t>
      </w:r>
      <w:r>
        <w:rPr>
          <w:rFonts w:eastAsia="Nikosh" w:hint="cs"/>
          <w:lang w:bidi="bn-BD"/>
        </w:rPr>
        <w:t xml:space="preserve"> </w:t>
      </w:r>
      <w:r>
        <w:rPr>
          <w:rFonts w:eastAsia="Nikosh" w:hint="cs"/>
          <w:cs/>
          <w:lang w:bidi="bn-BD"/>
        </w:rPr>
        <w:t>দায়িত্ব</w:t>
      </w:r>
      <w:r>
        <w:rPr>
          <w:rFonts w:eastAsia="Nikosh" w:hint="cs"/>
          <w:lang w:bidi="bn-BD"/>
        </w:rPr>
        <w:t xml:space="preserve"> </w:t>
      </w:r>
      <w:r>
        <w:rPr>
          <w:rFonts w:eastAsia="Nikosh" w:hint="cs"/>
          <w:cs/>
          <w:lang w:bidi="bn-BD"/>
        </w:rPr>
        <w:t>হলো</w:t>
      </w:r>
      <w:r>
        <w:rPr>
          <w:rFonts w:eastAsia="Nikosh" w:hint="cs"/>
          <w:lang w:bidi="bn-BD"/>
        </w:rPr>
        <w:t xml:space="preserve"> </w:t>
      </w:r>
      <w:r>
        <w:rPr>
          <w:rFonts w:eastAsia="Nikosh" w:hint="cs"/>
          <w:cs/>
          <w:lang w:bidi="bn-BD"/>
        </w:rPr>
        <w:t>আল্লাহর</w:t>
      </w:r>
      <w:r>
        <w:rPr>
          <w:rFonts w:eastAsia="Nikosh" w:hint="cs"/>
          <w:lang w:bidi="bn-BD"/>
        </w:rPr>
        <w:t xml:space="preserve"> </w:t>
      </w:r>
      <w:r>
        <w:rPr>
          <w:rFonts w:eastAsia="Nikosh" w:hint="cs"/>
          <w:cs/>
          <w:lang w:bidi="bn-BD"/>
        </w:rPr>
        <w:t>নাযিলকৃত</w:t>
      </w:r>
      <w:r>
        <w:rPr>
          <w:rFonts w:eastAsia="Nikosh" w:hint="cs"/>
          <w:lang w:bidi="bn-BD"/>
        </w:rPr>
        <w:t xml:space="preserve"> </w:t>
      </w:r>
      <w:r>
        <w:rPr>
          <w:rFonts w:eastAsia="Nikosh" w:hint="cs"/>
          <w:cs/>
          <w:lang w:bidi="bn-BD"/>
        </w:rPr>
        <w:t>বিধান</w:t>
      </w:r>
      <w:r>
        <w:rPr>
          <w:rFonts w:eastAsia="Nikosh" w:hint="cs"/>
          <w:lang w:bidi="bn-BD"/>
        </w:rPr>
        <w:t xml:space="preserve"> </w:t>
      </w:r>
      <w:r>
        <w:rPr>
          <w:rFonts w:eastAsia="Nikosh" w:hint="cs"/>
          <w:cs/>
          <w:lang w:bidi="bn-BD"/>
        </w:rPr>
        <w:t>অনুযায়ী</w:t>
      </w:r>
      <w:r>
        <w:rPr>
          <w:rFonts w:eastAsia="Nikosh" w:hint="cs"/>
          <w:lang w:bidi="bn-BD"/>
        </w:rPr>
        <w:t xml:space="preserve"> </w:t>
      </w:r>
      <w:r>
        <w:rPr>
          <w:rFonts w:eastAsia="Nikosh" w:hint="cs"/>
          <w:cs/>
          <w:lang w:bidi="bn-BD"/>
        </w:rPr>
        <w:t>জনগণের</w:t>
      </w:r>
      <w:r w:rsidR="00246653">
        <w:rPr>
          <w:rFonts w:eastAsia="Nikosh" w:hint="cs"/>
          <w:lang w:bidi="bn-BD"/>
        </w:rPr>
        <w:t xml:space="preserve"> </w:t>
      </w:r>
      <w:r w:rsidR="00246653">
        <w:rPr>
          <w:rFonts w:eastAsia="Nikosh" w:hint="cs"/>
          <w:cs/>
          <w:lang w:bidi="bn-BD"/>
        </w:rPr>
        <w:t>মধ্যে</w:t>
      </w:r>
      <w:r w:rsidR="00246653">
        <w:rPr>
          <w:rFonts w:eastAsia="Nikosh" w:hint="cs"/>
          <w:lang w:bidi="bn-BD"/>
        </w:rPr>
        <w:t xml:space="preserve"> </w:t>
      </w:r>
      <w:r w:rsidR="00246653">
        <w:rPr>
          <w:rFonts w:eastAsia="Nikosh" w:hint="cs"/>
          <w:cs/>
          <w:lang w:bidi="bn-BD"/>
        </w:rPr>
        <w:t>বিচারকার্য</w:t>
      </w:r>
      <w:r w:rsidR="00246653">
        <w:rPr>
          <w:rFonts w:eastAsia="Nikosh" w:hint="cs"/>
          <w:lang w:bidi="bn-BD"/>
        </w:rPr>
        <w:t xml:space="preserve"> </w:t>
      </w:r>
      <w:r w:rsidR="00246653">
        <w:rPr>
          <w:rFonts w:eastAsia="Nikosh" w:hint="cs"/>
          <w:cs/>
          <w:lang w:bidi="bn-BD"/>
        </w:rPr>
        <w:t>পরিচালনা</w:t>
      </w:r>
      <w:r w:rsidR="00246653">
        <w:rPr>
          <w:rFonts w:eastAsia="Nikosh" w:hint="cs"/>
          <w:lang w:bidi="bn-BD"/>
        </w:rPr>
        <w:t xml:space="preserve"> </w:t>
      </w:r>
      <w:r w:rsidR="00246653">
        <w:rPr>
          <w:rFonts w:eastAsia="Nikosh" w:hint="cs"/>
          <w:cs/>
          <w:lang w:bidi="bn-BD"/>
        </w:rPr>
        <w:t>করা</w:t>
      </w:r>
      <w:r w:rsidR="00246653">
        <w:rPr>
          <w:rFonts w:eastAsia="Nikosh" w:hint="cs"/>
          <w:lang w:bidi="bn-BD"/>
        </w:rPr>
        <w:t xml:space="preserve"> </w:t>
      </w:r>
      <w:r w:rsidR="00246653">
        <w:rPr>
          <w:rFonts w:eastAsia="Nikosh" w:hint="cs"/>
          <w:cs/>
          <w:lang w:bidi="bn-BD"/>
        </w:rPr>
        <w:t>এবং</w:t>
      </w:r>
      <w:r w:rsidR="00246653">
        <w:rPr>
          <w:rFonts w:eastAsia="Nikosh" w:hint="cs"/>
          <w:lang w:bidi="bn-BD"/>
        </w:rPr>
        <w:t xml:space="preserve"> </w:t>
      </w:r>
      <w:r w:rsidR="00246653">
        <w:rPr>
          <w:rFonts w:eastAsia="Nikosh" w:hint="cs"/>
          <w:cs/>
          <w:lang w:bidi="bn-BD"/>
        </w:rPr>
        <w:t>তাদের</w:t>
      </w:r>
      <w:r w:rsidR="00246653">
        <w:rPr>
          <w:rFonts w:eastAsia="Nikosh" w:hint="cs"/>
          <w:lang w:bidi="bn-BD"/>
        </w:rPr>
        <w:t xml:space="preserve"> </w:t>
      </w:r>
      <w:r w:rsidR="00246653">
        <w:rPr>
          <w:rFonts w:eastAsia="Nikosh" w:hint="cs"/>
          <w:cs/>
          <w:lang w:bidi="bn-BD"/>
        </w:rPr>
        <w:t>আমানত</w:t>
      </w:r>
      <w:r w:rsidR="00246653">
        <w:rPr>
          <w:rFonts w:eastAsia="Nikosh" w:hint="cs"/>
          <w:lang w:bidi="bn-BD"/>
        </w:rPr>
        <w:t xml:space="preserve"> </w:t>
      </w:r>
      <w:r w:rsidR="00246653">
        <w:rPr>
          <w:rFonts w:eastAsia="Nikosh" w:hint="cs"/>
          <w:cs/>
          <w:lang w:bidi="bn-BD"/>
        </w:rPr>
        <w:t>পৌঁছে</w:t>
      </w:r>
      <w:r w:rsidR="00246653">
        <w:rPr>
          <w:rFonts w:eastAsia="Nikosh" w:hint="cs"/>
          <w:lang w:bidi="bn-BD"/>
        </w:rPr>
        <w:t xml:space="preserve"> </w:t>
      </w:r>
      <w:r w:rsidR="00246653">
        <w:rPr>
          <w:rFonts w:eastAsia="Nikosh" w:hint="cs"/>
          <w:cs/>
          <w:lang w:bidi="bn-BD"/>
        </w:rPr>
        <w:t>দেওয়া</w:t>
      </w:r>
      <w:r w:rsidR="00246653" w:rsidRPr="00DC0B0C">
        <w:rPr>
          <w:rFonts w:eastAsia="Nikosh" w:cs="SolaimanLipi" w:hint="cs"/>
          <w:cs/>
          <w:lang w:bidi="hi-IN"/>
        </w:rPr>
        <w:t>।</w:t>
      </w:r>
      <w:r w:rsidR="00246653">
        <w:rPr>
          <w:rFonts w:eastAsia="Nikosh" w:hint="cs"/>
          <w:lang w:bidi="bn-BD"/>
        </w:rPr>
        <w:t xml:space="preserve"> </w:t>
      </w:r>
      <w:r w:rsidR="00246653">
        <w:rPr>
          <w:rFonts w:eastAsia="Nikosh" w:hint="cs"/>
          <w:cs/>
          <w:lang w:bidi="bn-BD"/>
        </w:rPr>
        <w:t>তারা</w:t>
      </w:r>
      <w:r w:rsidR="00246653">
        <w:rPr>
          <w:rFonts w:eastAsia="Nikosh" w:hint="cs"/>
          <w:lang w:bidi="bn-BD"/>
        </w:rPr>
        <w:t xml:space="preserve"> </w:t>
      </w:r>
      <w:r w:rsidR="00246653">
        <w:rPr>
          <w:rFonts w:eastAsia="Nikosh" w:hint="cs"/>
          <w:cs/>
          <w:lang w:bidi="bn-BD"/>
        </w:rPr>
        <w:t>যখন</w:t>
      </w:r>
      <w:r w:rsidR="00246653">
        <w:rPr>
          <w:rFonts w:eastAsia="Nikosh" w:hint="cs"/>
          <w:lang w:bidi="bn-BD"/>
        </w:rPr>
        <w:t xml:space="preserve"> </w:t>
      </w:r>
      <w:r w:rsidR="00246653">
        <w:rPr>
          <w:rFonts w:eastAsia="Nikosh" w:hint="cs"/>
          <w:cs/>
          <w:lang w:bidi="bn-BD"/>
        </w:rPr>
        <w:t>তাদের</w:t>
      </w:r>
      <w:r w:rsidR="00246653">
        <w:rPr>
          <w:rFonts w:eastAsia="Nikosh" w:hint="cs"/>
          <w:lang w:bidi="bn-BD"/>
        </w:rPr>
        <w:t xml:space="preserve"> </w:t>
      </w:r>
      <w:r w:rsidR="00246653">
        <w:rPr>
          <w:rFonts w:eastAsia="Nikosh" w:hint="cs"/>
          <w:cs/>
          <w:lang w:bidi="bn-BD"/>
        </w:rPr>
        <w:t>দায়িত্ব</w:t>
      </w:r>
      <w:r w:rsidR="00246653">
        <w:rPr>
          <w:rFonts w:eastAsia="Nikosh" w:hint="cs"/>
          <w:lang w:bidi="bn-BD"/>
        </w:rPr>
        <w:t xml:space="preserve"> </w:t>
      </w:r>
      <w:r w:rsidR="00246653">
        <w:rPr>
          <w:rFonts w:eastAsia="Nikosh" w:hint="cs"/>
          <w:cs/>
          <w:lang w:bidi="bn-BD"/>
        </w:rPr>
        <w:t>আদায়</w:t>
      </w:r>
      <w:r w:rsidR="00246653">
        <w:rPr>
          <w:rFonts w:eastAsia="Nikosh" w:hint="cs"/>
          <w:lang w:bidi="bn-BD"/>
        </w:rPr>
        <w:t xml:space="preserve"> </w:t>
      </w:r>
      <w:r w:rsidR="00246653">
        <w:rPr>
          <w:rFonts w:eastAsia="Nikosh" w:hint="cs"/>
          <w:cs/>
          <w:lang w:bidi="bn-BD"/>
        </w:rPr>
        <w:t>করবে</w:t>
      </w:r>
      <w:r w:rsidR="00246653">
        <w:rPr>
          <w:rFonts w:eastAsia="Nikosh" w:hint="cs"/>
          <w:lang w:bidi="bn-BD"/>
        </w:rPr>
        <w:t xml:space="preserve"> </w:t>
      </w:r>
      <w:r w:rsidR="00246653">
        <w:rPr>
          <w:rFonts w:eastAsia="Nikosh" w:hint="cs"/>
          <w:cs/>
          <w:lang w:bidi="bn-BD"/>
        </w:rPr>
        <w:t>তখন</w:t>
      </w:r>
      <w:r w:rsidR="00246653">
        <w:rPr>
          <w:rFonts w:eastAsia="Nikosh" w:hint="cs"/>
          <w:lang w:bidi="bn-BD"/>
        </w:rPr>
        <w:t xml:space="preserve"> </w:t>
      </w:r>
      <w:r w:rsidR="00246653">
        <w:rPr>
          <w:rFonts w:eastAsia="Nikosh" w:hint="cs"/>
          <w:cs/>
          <w:lang w:bidi="bn-BD"/>
        </w:rPr>
        <w:t>জনগণের</w:t>
      </w:r>
      <w:r w:rsidR="00246653">
        <w:rPr>
          <w:rFonts w:eastAsia="Nikosh" w:hint="cs"/>
          <w:lang w:bidi="bn-BD"/>
        </w:rPr>
        <w:t xml:space="preserve"> </w:t>
      </w:r>
      <w:r w:rsidR="00246653">
        <w:rPr>
          <w:rFonts w:eastAsia="Nikosh" w:hint="cs"/>
          <w:cs/>
          <w:lang w:bidi="bn-BD"/>
        </w:rPr>
        <w:t>ওপর</w:t>
      </w:r>
      <w:r w:rsidR="00246653">
        <w:rPr>
          <w:rFonts w:eastAsia="Nikosh" w:hint="cs"/>
          <w:lang w:bidi="bn-BD"/>
        </w:rPr>
        <w:t xml:space="preserve"> </w:t>
      </w:r>
      <w:r w:rsidR="00246653">
        <w:rPr>
          <w:rFonts w:eastAsia="Nikosh" w:hint="cs"/>
          <w:cs/>
          <w:lang w:bidi="bn-BD"/>
        </w:rPr>
        <w:t>দায়িত্ব</w:t>
      </w:r>
      <w:r w:rsidR="00246653">
        <w:rPr>
          <w:rFonts w:eastAsia="Nikosh" w:hint="cs"/>
          <w:lang w:bidi="bn-BD"/>
        </w:rPr>
        <w:t xml:space="preserve"> </w:t>
      </w:r>
      <w:r w:rsidR="00246653">
        <w:rPr>
          <w:rFonts w:eastAsia="Nikosh" w:hint="cs"/>
          <w:cs/>
          <w:lang w:bidi="bn-BD"/>
        </w:rPr>
        <w:t>ও</w:t>
      </w:r>
      <w:r w:rsidR="00246653">
        <w:rPr>
          <w:rFonts w:eastAsia="Nikosh" w:hint="cs"/>
          <w:lang w:bidi="bn-BD"/>
        </w:rPr>
        <w:t xml:space="preserve"> </w:t>
      </w:r>
      <w:r w:rsidR="00246653">
        <w:rPr>
          <w:rFonts w:eastAsia="Nikosh" w:hint="cs"/>
          <w:cs/>
          <w:lang w:bidi="bn-BD"/>
        </w:rPr>
        <w:t>কর্তব্য</w:t>
      </w:r>
      <w:r w:rsidR="00246653">
        <w:rPr>
          <w:rFonts w:eastAsia="Nikosh" w:hint="cs"/>
          <w:lang w:bidi="bn-BD"/>
        </w:rPr>
        <w:t xml:space="preserve"> </w:t>
      </w:r>
      <w:r w:rsidR="00246653">
        <w:rPr>
          <w:rFonts w:eastAsia="Nikosh" w:hint="cs"/>
          <w:cs/>
          <w:lang w:bidi="bn-BD"/>
        </w:rPr>
        <w:t>হবে</w:t>
      </w:r>
      <w:r w:rsidR="00246653">
        <w:rPr>
          <w:rFonts w:eastAsia="Nikosh" w:hint="cs"/>
          <w:lang w:bidi="bn-BD"/>
        </w:rPr>
        <w:t xml:space="preserve"> </w:t>
      </w:r>
      <w:r w:rsidR="00246653">
        <w:rPr>
          <w:rFonts w:eastAsia="Nikosh" w:hint="cs"/>
          <w:cs/>
          <w:lang w:bidi="bn-BD"/>
        </w:rPr>
        <w:t>তাদের</w:t>
      </w:r>
      <w:r w:rsidR="00246653">
        <w:rPr>
          <w:rFonts w:eastAsia="Nikosh" w:hint="cs"/>
          <w:lang w:bidi="bn-BD"/>
        </w:rPr>
        <w:t xml:space="preserve"> </w:t>
      </w:r>
      <w:r w:rsidR="00246653">
        <w:rPr>
          <w:rFonts w:eastAsia="Nikosh" w:hint="cs"/>
          <w:cs/>
          <w:lang w:bidi="bn-BD"/>
        </w:rPr>
        <w:t>মান্য</w:t>
      </w:r>
      <w:r w:rsidR="00246653">
        <w:rPr>
          <w:rFonts w:eastAsia="Nikosh" w:hint="cs"/>
          <w:lang w:bidi="bn-BD"/>
        </w:rPr>
        <w:t xml:space="preserve"> </w:t>
      </w:r>
      <w:r w:rsidR="00246653">
        <w:rPr>
          <w:rFonts w:eastAsia="Nikosh" w:hint="cs"/>
          <w:cs/>
          <w:lang w:bidi="bn-BD"/>
        </w:rPr>
        <w:t>করা</w:t>
      </w:r>
      <w:r w:rsidR="00246653">
        <w:rPr>
          <w:rFonts w:eastAsia="Nikosh" w:hint="cs"/>
          <w:lang w:bidi="bn-BD"/>
        </w:rPr>
        <w:t xml:space="preserve"> </w:t>
      </w:r>
      <w:r w:rsidR="00246653">
        <w:rPr>
          <w:rFonts w:eastAsia="Nikosh" w:hint="cs"/>
          <w:cs/>
          <w:lang w:bidi="bn-BD"/>
        </w:rPr>
        <w:t>ও</w:t>
      </w:r>
      <w:r w:rsidR="00246653">
        <w:rPr>
          <w:rFonts w:eastAsia="Nikosh" w:hint="cs"/>
          <w:lang w:bidi="bn-BD"/>
        </w:rPr>
        <w:t xml:space="preserve"> </w:t>
      </w:r>
      <w:r w:rsidR="00246653">
        <w:rPr>
          <w:rFonts w:eastAsia="Nikosh" w:hint="cs"/>
          <w:cs/>
          <w:lang w:bidi="bn-BD"/>
        </w:rPr>
        <w:t>অনুগত্য</w:t>
      </w:r>
      <w:r w:rsidR="00246653">
        <w:rPr>
          <w:rFonts w:eastAsia="Nikosh" w:hint="cs"/>
          <w:lang w:bidi="bn-BD"/>
        </w:rPr>
        <w:t xml:space="preserve"> </w:t>
      </w:r>
      <w:r w:rsidR="00246653">
        <w:rPr>
          <w:rFonts w:eastAsia="Nikosh" w:hint="cs"/>
          <w:cs/>
          <w:lang w:bidi="bn-BD"/>
        </w:rPr>
        <w:t>করা</w:t>
      </w:r>
      <w:r w:rsidR="00246653">
        <w:rPr>
          <w:rFonts w:eastAsia="Nikosh"/>
          <w:lang w:bidi="bn-BD"/>
        </w:rPr>
        <w:t>”</w:t>
      </w:r>
      <w:r w:rsidR="00246653" w:rsidRPr="00DC0B0C">
        <w:rPr>
          <w:rFonts w:eastAsia="Nikosh" w:cs="SolaimanLipi" w:hint="cs"/>
          <w:cs/>
          <w:lang w:bidi="hi-IN"/>
        </w:rPr>
        <w:t>।</w:t>
      </w:r>
      <w:r w:rsidR="00246653">
        <w:rPr>
          <w:rFonts w:eastAsia="Nikosh" w:hint="cs"/>
          <w:lang w:bidi="bn-BD"/>
        </w:rPr>
        <w:t xml:space="preserve"> </w:t>
      </w:r>
    </w:p>
    <w:p w:rsidR="00727BC7" w:rsidRDefault="00727BC7" w:rsidP="00C067A3">
      <w:pPr>
        <w:bidi w:val="0"/>
        <w:spacing w:after="0" w:line="240" w:lineRule="auto"/>
        <w:jc w:val="both"/>
        <w:rPr>
          <w:rFonts w:eastAsia="Nikosh"/>
          <w:cs/>
          <w:lang w:bidi="bn-BD"/>
        </w:rPr>
      </w:pPr>
      <w:r>
        <w:rPr>
          <w:rFonts w:eastAsia="Nikosh" w:hint="cs"/>
          <w:cs/>
          <w:lang w:bidi="bn-BD"/>
        </w:rPr>
        <w:t>ইমাম</w:t>
      </w:r>
      <w:r>
        <w:rPr>
          <w:rFonts w:eastAsia="Nikosh" w:hint="cs"/>
          <w:lang w:bidi="bn-BD"/>
        </w:rPr>
        <w:t xml:space="preserve"> </w:t>
      </w:r>
      <w:r>
        <w:rPr>
          <w:rFonts w:eastAsia="Nikosh" w:hint="cs"/>
          <w:cs/>
          <w:lang w:bidi="bn-BD"/>
        </w:rPr>
        <w:t>ফখরুর রাযী রহ. নিম্নোক্ত আয়াতের তাফসীরে বলেছেন,</w:t>
      </w:r>
    </w:p>
    <w:p w:rsidR="00727BC7" w:rsidRPr="00DC0B0C" w:rsidRDefault="00D179A3" w:rsidP="00C067A3">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وَإِذَا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جَآءَهُمۡ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أَمۡرٞ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ٱلۡأَمۡنِ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أَوِ</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ٱلۡخَوۡفِ</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أَذَاعُواْ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بِهِۦۖ</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وَلَوۡ</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رَدُّوهُ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ٱلرَّسُولِ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وَإِلَىٰٓ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أُوْلِي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ٱلۡأَمۡرِ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لَعَلِمَهُ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يَسۡتَنۢبِطُونَهُۥ</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وَلَوۡلَا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فَضۡلُ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عَلَيۡكُمۡ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وَرَحۡمَتُهُۥ</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لَٱتَّبَعۡتُمُ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ٱلشَّيۡطَٰنَ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قَلِيلٗا٨٣</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النساء</w:t>
      </w:r>
      <w:r>
        <w:rPr>
          <w:rFonts w:ascii="KFGQPC Uthman Taha Naskh" w:hAnsi="Times New Roman" w:cs="KFGQPC Uthman Taha Naskh"/>
          <w:color w:val="008000"/>
          <w:rtl/>
        </w:rPr>
        <w:t xml:space="preserve"> : </w:t>
      </w:r>
      <w:r>
        <w:rPr>
          <w:rFonts w:ascii="KFGQPC Uthman Taha Naskh" w:hAnsi="Times New Roman" w:cs="KFGQPC Uthman Taha Naskh" w:hint="cs"/>
          <w:color w:val="008000"/>
          <w:rtl/>
        </w:rPr>
        <w:t>٨٣</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D179A3" w:rsidRDefault="000A05F1" w:rsidP="00C067A3">
      <w:pPr>
        <w:bidi w:val="0"/>
        <w:spacing w:after="0" w:line="240" w:lineRule="auto"/>
        <w:jc w:val="both"/>
        <w:rPr>
          <w:rFonts w:eastAsia="Nikosh"/>
          <w:cs/>
          <w:lang w:bidi="bn-BD"/>
        </w:rPr>
      </w:pPr>
      <w:r>
        <w:rPr>
          <w:rFonts w:eastAsia="Nikosh" w:hint="cs"/>
          <w:cs/>
          <w:lang w:bidi="bn-BD"/>
        </w:rPr>
        <w:lastRenderedPageBreak/>
        <w:t>“</w:t>
      </w:r>
      <w:r w:rsidR="002045D9" w:rsidRPr="005F04B8">
        <w:rPr>
          <w:rFonts w:eastAsia="Nikosh"/>
          <w:cs/>
          <w:lang w:bidi="bn-BD"/>
        </w:rPr>
        <w:t>আর যখন তাদের কাছে শান্তি কিংবা ভীতিজনক কোন</w:t>
      </w:r>
      <w:r w:rsidR="00B53306">
        <w:rPr>
          <w:rFonts w:eastAsia="Nikosh" w:hint="cs"/>
          <w:cs/>
          <w:lang w:bidi="bn-BD"/>
        </w:rPr>
        <w:t>ো</w:t>
      </w:r>
      <w:r w:rsidR="002045D9" w:rsidRPr="005F04B8">
        <w:rPr>
          <w:rFonts w:eastAsia="Nikosh"/>
          <w:cs/>
          <w:lang w:bidi="bn-BD"/>
        </w:rPr>
        <w:t xml:space="preserve"> বিষয় আসে</w:t>
      </w:r>
      <w:r w:rsidR="002045D9" w:rsidRPr="005F04B8">
        <w:rPr>
          <w:rFonts w:eastAsia="Nikosh"/>
          <w:lang w:bidi="bn-BD"/>
        </w:rPr>
        <w:t xml:space="preserve">, </w:t>
      </w:r>
      <w:r w:rsidR="002045D9" w:rsidRPr="005F04B8">
        <w:rPr>
          <w:rFonts w:eastAsia="Nikosh"/>
          <w:cs/>
          <w:lang w:bidi="bn-BD"/>
        </w:rPr>
        <w:t>তখন তারা তা প্রচার করে। আর যদি তারা সেটি রাসূলের কাছে এবং তাদের কর্তৃত্বের অধিকা</w:t>
      </w:r>
      <w:r>
        <w:rPr>
          <w:rFonts w:eastAsia="Nikosh"/>
          <w:cs/>
          <w:lang w:bidi="bn-BD"/>
        </w:rPr>
        <w:t>রীদের কাছে পৌঁছে দি</w:t>
      </w:r>
      <w:r>
        <w:rPr>
          <w:rFonts w:eastAsia="Nikosh" w:hint="cs"/>
          <w:cs/>
          <w:lang w:bidi="bn-BD"/>
        </w:rPr>
        <w:t>তো</w:t>
      </w:r>
      <w:r w:rsidR="002045D9" w:rsidRPr="005F04B8">
        <w:rPr>
          <w:rFonts w:eastAsia="Nikosh"/>
          <w:lang w:bidi="bn-BD"/>
        </w:rPr>
        <w:t xml:space="preserve">, </w:t>
      </w:r>
      <w:r w:rsidR="002045D9" w:rsidRPr="005F04B8">
        <w:rPr>
          <w:rFonts w:eastAsia="Nikosh"/>
          <w:cs/>
          <w:lang w:bidi="bn-BD"/>
        </w:rPr>
        <w:t xml:space="preserve">তাহলে অবশ্যই তাদের মধ্যে যারা তা উদ্ভাবন করে তারা তা জানত। আর যদি তোমাদের </w:t>
      </w:r>
      <w:r>
        <w:rPr>
          <w:rFonts w:eastAsia="Nikosh" w:hint="cs"/>
          <w:cs/>
          <w:lang w:bidi="bn-BD"/>
        </w:rPr>
        <w:t>ও</w:t>
      </w:r>
      <w:r w:rsidR="002045D9" w:rsidRPr="005F04B8">
        <w:rPr>
          <w:rFonts w:eastAsia="Nikosh"/>
          <w:cs/>
          <w:lang w:bidi="bn-BD"/>
        </w:rPr>
        <w:t>পর আ</w:t>
      </w:r>
      <w:r>
        <w:rPr>
          <w:rFonts w:eastAsia="Nikosh"/>
          <w:cs/>
          <w:lang w:bidi="bn-BD"/>
        </w:rPr>
        <w:t xml:space="preserve">ল্লাহর অনুগ্রহ ও তাঁর রহমত না </w:t>
      </w:r>
      <w:r>
        <w:rPr>
          <w:rFonts w:eastAsia="Nikosh" w:hint="cs"/>
          <w:cs/>
          <w:lang w:bidi="bn-BD"/>
        </w:rPr>
        <w:t>হতো</w:t>
      </w:r>
      <w:r w:rsidR="002045D9" w:rsidRPr="005F04B8">
        <w:rPr>
          <w:rFonts w:eastAsia="Nikosh"/>
          <w:lang w:bidi="bn-BD"/>
        </w:rPr>
        <w:t xml:space="preserve">, </w:t>
      </w:r>
      <w:r w:rsidR="002045D9" w:rsidRPr="005F04B8">
        <w:rPr>
          <w:rFonts w:eastAsia="Nikosh"/>
          <w:cs/>
          <w:lang w:bidi="bn-BD"/>
        </w:rPr>
        <w:t>তবে অবশ্যই অল্প কয়েকজন ছাড়া তোমরা শয়তানের অনুসরণ করতে</w:t>
      </w:r>
      <w:r>
        <w:rPr>
          <w:rFonts w:eastAsia="Nikosh" w:hint="cs"/>
          <w:cs/>
          <w:lang w:bidi="bn-BD"/>
        </w:rPr>
        <w:t>”</w:t>
      </w:r>
      <w:r w:rsidR="002045D9" w:rsidRPr="00DC0B0C">
        <w:rPr>
          <w:rFonts w:eastAsia="Nikosh" w:cs="SolaimanLipi"/>
          <w:cs/>
          <w:lang w:bidi="hi-IN"/>
        </w:rPr>
        <w:t>।</w:t>
      </w:r>
      <w:r w:rsidR="002045D9">
        <w:rPr>
          <w:rFonts w:eastAsia="Nikosh" w:hint="cs"/>
          <w:cs/>
          <w:lang w:bidi="bn-BD"/>
        </w:rPr>
        <w:t xml:space="preserve"> [</w:t>
      </w:r>
      <w:r w:rsidR="002045D9" w:rsidRPr="002045D9">
        <w:rPr>
          <w:rFonts w:eastAsia="Nikosh"/>
          <w:cs/>
          <w:lang w:bidi="bn-BD"/>
        </w:rPr>
        <w:t>সূরা আন-নিসা</w:t>
      </w:r>
      <w:r w:rsidR="002045D9">
        <w:rPr>
          <w:rFonts w:eastAsia="Nikosh" w:hint="cs"/>
          <w:cs/>
          <w:lang w:bidi="bn-BD"/>
        </w:rPr>
        <w:t xml:space="preserve">, আয়াত: ৮৩] </w:t>
      </w:r>
    </w:p>
    <w:p w:rsidR="00DA2A76" w:rsidRDefault="00FB4D9D" w:rsidP="00EC06A9">
      <w:pPr>
        <w:bidi w:val="0"/>
        <w:spacing w:after="0" w:line="240" w:lineRule="auto"/>
        <w:jc w:val="both"/>
        <w:rPr>
          <w:rFonts w:eastAsia="Nikosh"/>
          <w:cs/>
          <w:lang w:bidi="bn-BD"/>
        </w:rPr>
      </w:pPr>
      <w:r>
        <w:rPr>
          <w:rFonts w:eastAsia="Nikosh" w:hint="cs"/>
          <w:cs/>
          <w:lang w:bidi="bn-BD"/>
        </w:rPr>
        <w:t>‘উলুল</w:t>
      </w:r>
      <w:r w:rsidR="00DA2A76">
        <w:rPr>
          <w:rFonts w:eastAsia="Nikosh" w:hint="cs"/>
          <w:cs/>
          <w:lang w:bidi="bn-BD"/>
        </w:rPr>
        <w:t xml:space="preserve"> আমর’ এর ব্যাপারে </w:t>
      </w:r>
      <w:r w:rsidR="009965AD">
        <w:rPr>
          <w:rFonts w:eastAsia="Nikosh" w:hint="cs"/>
          <w:cs/>
          <w:lang w:bidi="bn-BD"/>
        </w:rPr>
        <w:t>দু</w:t>
      </w:r>
      <w:r w:rsidR="009965AD">
        <w:rPr>
          <w:rFonts w:eastAsia="Nikosh" w:hint="cs"/>
          <w:lang w:bidi="bn-BD"/>
        </w:rPr>
        <w:t>’</w:t>
      </w:r>
      <w:r w:rsidR="009965AD">
        <w:rPr>
          <w:rFonts w:eastAsia="Nikosh" w:hint="cs"/>
          <w:cs/>
          <w:lang w:bidi="bn-BD"/>
        </w:rPr>
        <w:t>টি</w:t>
      </w:r>
      <w:r w:rsidR="00DA2A76">
        <w:rPr>
          <w:rFonts w:eastAsia="Nikosh" w:hint="cs"/>
          <w:cs/>
          <w:lang w:bidi="bn-BD"/>
        </w:rPr>
        <w:t xml:space="preserve"> মত রয়েছে।</w:t>
      </w:r>
    </w:p>
    <w:p w:rsidR="006E39CE" w:rsidRDefault="00FB4D9D" w:rsidP="00EC06A9">
      <w:pPr>
        <w:bidi w:val="0"/>
        <w:spacing w:after="0" w:line="240" w:lineRule="auto"/>
        <w:jc w:val="both"/>
        <w:rPr>
          <w:rFonts w:eastAsia="Nikosh"/>
          <w:cs/>
          <w:lang w:bidi="bn-BD"/>
        </w:rPr>
      </w:pPr>
      <w:r>
        <w:rPr>
          <w:rFonts w:eastAsia="Nikosh" w:hint="cs"/>
          <w:cs/>
          <w:lang w:bidi="bn-BD"/>
        </w:rPr>
        <w:t xml:space="preserve">একটি হলো: আলেম ও মুজতাহিদ, অন্যটি হলো দেশের শাসক। কেউ কেউ দ্বিতীয় মতকে প্রথম মতের ওপর প্রধান্য দিয়েছেন। কেননা জনগণের ওপর শাসকদের </w:t>
      </w:r>
      <w:r>
        <w:rPr>
          <w:rFonts w:eastAsia="Nikosh"/>
          <w:cs/>
          <w:lang w:bidi="bn-BD"/>
        </w:rPr>
        <w:t>কর্তৃত্ব</w:t>
      </w:r>
      <w:r>
        <w:rPr>
          <w:rFonts w:eastAsia="Nikosh" w:hint="cs"/>
          <w:cs/>
          <w:lang w:bidi="bn-BD"/>
        </w:rPr>
        <w:t xml:space="preserve"> রয়েছে, পক্ষান্তরে আলেমদের ওপর এরূপ </w:t>
      </w:r>
      <w:r>
        <w:rPr>
          <w:rFonts w:eastAsia="Nikosh"/>
          <w:cs/>
          <w:lang w:bidi="bn-BD"/>
        </w:rPr>
        <w:t>কর্তৃত্ব</w:t>
      </w:r>
      <w:r>
        <w:rPr>
          <w:rFonts w:eastAsia="Nikosh" w:hint="cs"/>
          <w:cs/>
          <w:lang w:bidi="bn-BD"/>
        </w:rPr>
        <w:t xml:space="preserve"> নেই। </w:t>
      </w:r>
    </w:p>
    <w:p w:rsidR="00AD4A2B" w:rsidRDefault="00AD4A2B" w:rsidP="00EC06A9">
      <w:pPr>
        <w:bidi w:val="0"/>
        <w:spacing w:after="0" w:line="240" w:lineRule="auto"/>
        <w:jc w:val="both"/>
        <w:rPr>
          <w:rFonts w:eastAsia="Nikosh"/>
          <w:cs/>
          <w:lang w:bidi="bn-BD"/>
        </w:rPr>
      </w:pPr>
      <w:r>
        <w:rPr>
          <w:rFonts w:eastAsia="Nikosh" w:hint="cs"/>
          <w:cs/>
          <w:lang w:bidi="bn-BD"/>
        </w:rPr>
        <w:t xml:space="preserve">আল-কুরআনের এ দিকনির্দেশনা ও আল্লাহর আদেশসমূহ উম্মতের নিবেদিত নসিহতকারী রাসূলুল্লাহ্ সাল্লাল্লাহু আলাইহি ওয়াসাল্লাম তার সুন্নতে নববীতে বিশেষভাবে গুরুত্ব দিয়েছেন। আনাস রাদিয়াল্লাহু </w:t>
      </w:r>
      <w:r>
        <w:rPr>
          <w:rFonts w:eastAsia="Nikosh" w:hint="cs"/>
          <w:lang w:bidi="bn-BD"/>
        </w:rPr>
        <w:t>‘</w:t>
      </w:r>
      <w:r>
        <w:rPr>
          <w:rFonts w:eastAsia="Nikosh" w:hint="cs"/>
          <w:cs/>
          <w:lang w:bidi="bn-BD"/>
        </w:rPr>
        <w:t xml:space="preserve">আনহু থেকে বর্ণিত, রাসূলুল্লাহ্ সাল্লাল্লাহু আলাইহি ওয়াসাল্লাম বলেছেন, </w:t>
      </w:r>
    </w:p>
    <w:p w:rsidR="008B2A06" w:rsidRPr="00195BED" w:rsidRDefault="008B2A06" w:rsidP="00C067A3">
      <w:pPr>
        <w:spacing w:after="0" w:line="240" w:lineRule="auto"/>
        <w:jc w:val="both"/>
        <w:rPr>
          <w:rFonts w:ascii="Traditional Arabic"/>
          <w:color w:val="0000CC"/>
          <w:szCs w:val="30"/>
          <w:rtl/>
          <w:cs/>
          <w:lang w:bidi="ar-EG"/>
        </w:rPr>
      </w:pPr>
      <w:r w:rsidRPr="008B2A06">
        <w:rPr>
          <w:rFonts w:ascii="Traditional Arabic" w:cs="KFGQPC Uthman Taha Naskh"/>
          <w:color w:val="0000CC"/>
          <w:rtl/>
          <w:lang w:bidi="ar-EG"/>
        </w:rPr>
        <w:t>«اسْمَعُوا وَأَطِيعُوا، وَإِنِ اسْتُعْمِلَ عَلَيْكُمْ عَبْدٌ حَبَشِيٌّ، كَأَنَّ رَأْسَهُ زَبِيبَةٌ»</w:t>
      </w:r>
      <w:r w:rsidR="00DA2A76">
        <w:rPr>
          <w:rFonts w:ascii="Traditional Arabic" w:cs="KFGQPC Uthman Taha Naskh" w:hint="cs"/>
          <w:color w:val="0000CC"/>
          <w:rtl/>
          <w:lang w:bidi="ar-EG"/>
        </w:rPr>
        <w:t>.</w:t>
      </w:r>
    </w:p>
    <w:p w:rsidR="00F25FB7" w:rsidRDefault="00E2294C" w:rsidP="00C067A3">
      <w:pPr>
        <w:bidi w:val="0"/>
        <w:spacing w:after="0" w:line="240" w:lineRule="auto"/>
        <w:jc w:val="both"/>
        <w:rPr>
          <w:rFonts w:eastAsia="Nikosh"/>
          <w:cs/>
          <w:lang w:bidi="bn-BD"/>
        </w:rPr>
      </w:pPr>
      <w:r>
        <w:rPr>
          <w:rFonts w:eastAsia="Nikosh" w:hint="cs"/>
          <w:cs/>
          <w:lang w:bidi="bn-BD"/>
        </w:rPr>
        <w:t>“</w:t>
      </w:r>
      <w:r w:rsidRPr="00E2294C">
        <w:rPr>
          <w:rFonts w:eastAsia="Nikosh"/>
          <w:cs/>
          <w:lang w:bidi="bn-BD"/>
        </w:rPr>
        <w:t xml:space="preserve">যদি তোমাদের </w:t>
      </w:r>
      <w:r>
        <w:rPr>
          <w:rFonts w:eastAsia="Nikosh" w:hint="cs"/>
          <w:cs/>
          <w:lang w:bidi="bn-BD"/>
        </w:rPr>
        <w:t>ও</w:t>
      </w:r>
      <w:r w:rsidRPr="00E2294C">
        <w:rPr>
          <w:rFonts w:eastAsia="Nikosh"/>
          <w:cs/>
          <w:lang w:bidi="bn-BD"/>
        </w:rPr>
        <w:t>পর এ</w:t>
      </w:r>
      <w:r>
        <w:rPr>
          <w:rFonts w:eastAsia="Nikosh" w:hint="cs"/>
          <w:cs/>
          <w:lang w:bidi="bn-BD"/>
        </w:rPr>
        <w:t>রূ</w:t>
      </w:r>
      <w:r w:rsidRPr="00E2294C">
        <w:rPr>
          <w:rFonts w:eastAsia="Nikosh"/>
          <w:cs/>
          <w:lang w:bidi="bn-BD"/>
        </w:rPr>
        <w:t>প কোন হাবশী দাসকেও শাসক নিযুক্ত করা হয়</w:t>
      </w:r>
      <w:r w:rsidRPr="00E2294C">
        <w:rPr>
          <w:rFonts w:eastAsia="Nikosh"/>
          <w:lang w:bidi="bn-BD"/>
        </w:rPr>
        <w:t xml:space="preserve">, </w:t>
      </w:r>
      <w:r w:rsidRPr="00E2294C">
        <w:rPr>
          <w:rFonts w:eastAsia="Nikosh"/>
          <w:cs/>
          <w:lang w:bidi="bn-BD"/>
        </w:rPr>
        <w:t>যার মাথাটি কিশমিশের</w:t>
      </w:r>
      <w:r w:rsidRPr="00E2294C">
        <w:rPr>
          <w:rFonts w:eastAsia="Nikosh"/>
          <w:lang w:bidi="bn-BD"/>
        </w:rPr>
        <w:t xml:space="preserve"> </w:t>
      </w:r>
      <w:r w:rsidRPr="00E2294C">
        <w:rPr>
          <w:rFonts w:eastAsia="Nikosh"/>
          <w:cs/>
          <w:lang w:bidi="bn-BD"/>
        </w:rPr>
        <w:t>ন্যায়</w:t>
      </w:r>
      <w:r w:rsidRPr="00E2294C">
        <w:rPr>
          <w:rFonts w:eastAsia="Nikosh"/>
          <w:lang w:bidi="bn-BD"/>
        </w:rPr>
        <w:t xml:space="preserve">, </w:t>
      </w:r>
      <w:r w:rsidRPr="00E2294C">
        <w:rPr>
          <w:rFonts w:eastAsia="Nikosh"/>
          <w:cs/>
          <w:lang w:bidi="bn-BD"/>
        </w:rPr>
        <w:t>তবুও তার কথা শোন ও তার আনুগত্য কর</w:t>
      </w:r>
      <w:r>
        <w:rPr>
          <w:rFonts w:eastAsia="Nikosh" w:hint="cs"/>
          <w:cs/>
          <w:lang w:bidi="bn-BD"/>
        </w:rPr>
        <w:t>”</w:t>
      </w:r>
      <w:r w:rsidRPr="00DC0B0C">
        <w:rPr>
          <w:rFonts w:eastAsia="Nikosh" w:cs="SolaimanLipi"/>
          <w:cs/>
          <w:lang w:bidi="hi-IN"/>
        </w:rPr>
        <w:t>।</w:t>
      </w:r>
      <w:r>
        <w:rPr>
          <w:rStyle w:val="FootnoteReference"/>
          <w:rFonts w:eastAsia="Nikosh"/>
          <w:cs/>
          <w:lang w:bidi="bn-BD"/>
        </w:rPr>
        <w:footnoteReference w:id="76"/>
      </w:r>
    </w:p>
    <w:p w:rsidR="00E2294C" w:rsidRDefault="00E2294C" w:rsidP="00F413E5">
      <w:pPr>
        <w:bidi w:val="0"/>
        <w:spacing w:after="0" w:line="240" w:lineRule="auto"/>
        <w:jc w:val="both"/>
        <w:rPr>
          <w:rFonts w:eastAsia="Nikosh"/>
          <w:cs/>
          <w:lang w:bidi="bn-BD"/>
        </w:rPr>
      </w:pPr>
      <w:r>
        <w:rPr>
          <w:rFonts w:eastAsia="Nikosh" w:hint="cs"/>
          <w:cs/>
          <w:lang w:bidi="bn-BD"/>
        </w:rPr>
        <w:t xml:space="preserve">আবু হুরায়রা রাদিয়াল্লাহু </w:t>
      </w:r>
      <w:r>
        <w:rPr>
          <w:rFonts w:eastAsia="Nikosh" w:hint="cs"/>
          <w:lang w:bidi="bn-BD"/>
        </w:rPr>
        <w:t>‘</w:t>
      </w:r>
      <w:r>
        <w:rPr>
          <w:rFonts w:eastAsia="Nikosh" w:hint="cs"/>
          <w:cs/>
          <w:lang w:bidi="bn-BD"/>
        </w:rPr>
        <w:t xml:space="preserve">আনহু থেকে বর্ণিত, রাসূলুল্লাহ্ সাল্লাল্লাহু আলাইহি ওয়াসাল্লাম বলেছেন, </w:t>
      </w:r>
    </w:p>
    <w:p w:rsidR="00E2294C" w:rsidRPr="00DC0B0C" w:rsidRDefault="00281837" w:rsidP="00C067A3">
      <w:pPr>
        <w:spacing w:after="0" w:line="240" w:lineRule="auto"/>
        <w:jc w:val="both"/>
        <w:rPr>
          <w:rFonts w:ascii="Traditional Arabic"/>
          <w:color w:val="0000CC"/>
          <w:szCs w:val="30"/>
          <w:cs/>
          <w:lang w:bidi="bn-BD"/>
        </w:rPr>
      </w:pPr>
      <w:r w:rsidRPr="00281837">
        <w:rPr>
          <w:rFonts w:ascii="Traditional Arabic" w:cs="KFGQPC Uthman Taha Naskh"/>
          <w:color w:val="0000CC"/>
          <w:rtl/>
          <w:lang w:bidi="ar-EG"/>
        </w:rPr>
        <w:t>«عَلَيْكَ السَّمْعَ وَالطَّاعَةَ فِي عُسْرِكَ وَيُسْرِكَ، وَمَنْشَطِكَ وَمَكْرَهِكَ، وَأَثَرَةٍ عَلَيْكَ»</w:t>
      </w:r>
      <w:r w:rsidR="00F413E5">
        <w:rPr>
          <w:rFonts w:ascii="Traditional Arabic" w:cs="KFGQPC Uthman Taha Naskh" w:hint="cs"/>
          <w:color w:val="0000CC"/>
          <w:rtl/>
          <w:lang w:bidi="ar-EG"/>
        </w:rPr>
        <w:t>.</w:t>
      </w:r>
    </w:p>
    <w:p w:rsidR="00281837" w:rsidRPr="00DC0B0C" w:rsidRDefault="00CF7E8E" w:rsidP="00C067A3">
      <w:pPr>
        <w:bidi w:val="0"/>
        <w:spacing w:after="0" w:line="240" w:lineRule="auto"/>
        <w:jc w:val="both"/>
        <w:rPr>
          <w:rFonts w:eastAsia="Nikosh"/>
          <w:szCs w:val="30"/>
          <w:cs/>
          <w:lang w:bidi="bn-BD"/>
        </w:rPr>
      </w:pPr>
      <w:r>
        <w:rPr>
          <w:rFonts w:eastAsia="Nikosh" w:hint="cs"/>
          <w:cs/>
          <w:lang w:bidi="bn-BD"/>
        </w:rPr>
        <w:t>“</w:t>
      </w:r>
      <w:r w:rsidRPr="00CF7E8E">
        <w:rPr>
          <w:rFonts w:eastAsia="Nikosh"/>
          <w:cs/>
          <w:lang w:bidi="bn-BD"/>
        </w:rPr>
        <w:t>দুঃখে-সুখে</w:t>
      </w:r>
      <w:r w:rsidRPr="00CF7E8E">
        <w:rPr>
          <w:rFonts w:eastAsia="Nikosh"/>
          <w:lang w:bidi="bn-BD"/>
        </w:rPr>
        <w:t xml:space="preserve">, </w:t>
      </w:r>
      <w:r>
        <w:rPr>
          <w:rFonts w:eastAsia="Nikosh"/>
          <w:cs/>
          <w:lang w:bidi="bn-BD"/>
        </w:rPr>
        <w:t>খুশী-অখুশীতে এবং যদি</w:t>
      </w:r>
      <w:r w:rsidRPr="00CF7E8E">
        <w:rPr>
          <w:rFonts w:eastAsia="Nikosh"/>
          <w:cs/>
          <w:lang w:bidi="bn-BD"/>
        </w:rPr>
        <w:t>ও অন্য কাউকে তোমার ওপরে প্রাধান্য</w:t>
      </w:r>
      <w:r w:rsidR="000F3B84">
        <w:rPr>
          <w:rFonts w:eastAsia="Nikosh"/>
          <w:cs/>
          <w:lang w:bidi="bn-BD"/>
        </w:rPr>
        <w:t xml:space="preserve"> দেওয়া</w:t>
      </w:r>
      <w:r w:rsidRPr="00CF7E8E">
        <w:rPr>
          <w:rFonts w:eastAsia="Nikosh"/>
          <w:cs/>
          <w:lang w:bidi="bn-BD"/>
        </w:rPr>
        <w:t xml:space="preserve"> হয় তবুও</w:t>
      </w:r>
      <w:r w:rsidRPr="00CF7E8E">
        <w:rPr>
          <w:rFonts w:eastAsia="Nikosh"/>
          <w:lang w:bidi="bn-BD"/>
        </w:rPr>
        <w:t xml:space="preserve"> </w:t>
      </w:r>
      <w:r>
        <w:rPr>
          <w:rFonts w:eastAsia="Nikosh"/>
          <w:cs/>
          <w:lang w:bidi="bn-BD"/>
        </w:rPr>
        <w:t>সর্বাবস্থায় আমীরের নির্দেশ শো</w:t>
      </w:r>
      <w:r>
        <w:rPr>
          <w:rFonts w:eastAsia="Nikosh" w:hint="cs"/>
          <w:cs/>
          <w:lang w:bidi="bn-BD"/>
        </w:rPr>
        <w:t>না</w:t>
      </w:r>
      <w:r w:rsidRPr="00CF7E8E">
        <w:rPr>
          <w:rFonts w:eastAsia="Nikosh"/>
          <w:cs/>
          <w:lang w:bidi="bn-BD"/>
        </w:rPr>
        <w:t xml:space="preserve"> এবং তার আনুগত্য করা তোমার জন্য বাধ্যতামূলক</w:t>
      </w:r>
      <w:r>
        <w:rPr>
          <w:rFonts w:eastAsia="Nikosh" w:hint="cs"/>
          <w:cs/>
          <w:lang w:bidi="bn-BD"/>
        </w:rPr>
        <w:t>”</w:t>
      </w:r>
      <w:r w:rsidRPr="00DC0B0C">
        <w:rPr>
          <w:rFonts w:eastAsia="Nikosh" w:cs="SolaimanLipi"/>
          <w:cs/>
          <w:lang w:bidi="hi-IN"/>
        </w:rPr>
        <w:t>।</w:t>
      </w:r>
      <w:r>
        <w:rPr>
          <w:rStyle w:val="FootnoteReference"/>
          <w:rFonts w:eastAsia="Nikosh"/>
          <w:cs/>
          <w:lang w:bidi="bn-BD"/>
        </w:rPr>
        <w:footnoteReference w:id="77"/>
      </w:r>
    </w:p>
    <w:p w:rsidR="00BA3FC5" w:rsidRDefault="00E63079" w:rsidP="00C067A3">
      <w:pPr>
        <w:bidi w:val="0"/>
        <w:spacing w:after="0" w:line="240" w:lineRule="auto"/>
        <w:jc w:val="both"/>
        <w:rPr>
          <w:rFonts w:eastAsia="Nikosh"/>
          <w:cs/>
          <w:lang w:bidi="bn-BD"/>
        </w:rPr>
      </w:pPr>
      <w:r w:rsidRPr="00E63079">
        <w:rPr>
          <w:rFonts w:eastAsia="Nikosh" w:hint="cs"/>
          <w:cs/>
          <w:lang w:bidi="bn-BD"/>
        </w:rPr>
        <w:lastRenderedPageBreak/>
        <w:t xml:space="preserve">ওয়ায়েল ইবন হুজর রাদিয়াল্লাহু </w:t>
      </w:r>
      <w:r w:rsidRPr="00E63079">
        <w:rPr>
          <w:rFonts w:eastAsia="Nikosh" w:hint="cs"/>
          <w:lang w:bidi="bn-BD"/>
        </w:rPr>
        <w:t>‘</w:t>
      </w:r>
      <w:r w:rsidRPr="00E63079">
        <w:rPr>
          <w:rFonts w:eastAsia="Nikosh" w:hint="cs"/>
          <w:cs/>
          <w:lang w:bidi="bn-BD"/>
        </w:rPr>
        <w:t>আনহু থেকে বর্ণিত, তিন</w:t>
      </w:r>
      <w:r w:rsidR="00B53306">
        <w:rPr>
          <w:rFonts w:eastAsia="Nikosh" w:hint="cs"/>
          <w:cs/>
          <w:lang w:bidi="bn-BD"/>
        </w:rPr>
        <w:t>ি</w:t>
      </w:r>
      <w:r w:rsidRPr="00E63079">
        <w:rPr>
          <w:rFonts w:eastAsia="Nikosh" w:hint="cs"/>
          <w:cs/>
          <w:lang w:bidi="bn-BD"/>
        </w:rPr>
        <w:t xml:space="preserve"> বলেন, সালামাহ ই</w:t>
      </w:r>
      <w:r w:rsidR="00B53306">
        <w:rPr>
          <w:rFonts w:eastAsia="Nikosh" w:hint="cs"/>
          <w:cs/>
          <w:lang w:bidi="bn-BD"/>
        </w:rPr>
        <w:t>বন ইয়াযীদ আল-জু‘</w:t>
      </w:r>
      <w:r w:rsidRPr="00E63079">
        <w:rPr>
          <w:rFonts w:eastAsia="Nikosh" w:hint="cs"/>
          <w:cs/>
          <w:lang w:bidi="bn-BD"/>
        </w:rPr>
        <w:t xml:space="preserve">ফী রাসূলুল্লাহ্ সাল্লাল্লাহু আলাইহি ওয়াসাল্লামকে জিজ্ঞেস করলেন, </w:t>
      </w:r>
    </w:p>
    <w:p w:rsidR="00E63079" w:rsidRPr="00DC0B0C" w:rsidRDefault="00EC06A9" w:rsidP="00C067A3">
      <w:pPr>
        <w:spacing w:after="0" w:line="240" w:lineRule="auto"/>
        <w:jc w:val="both"/>
        <w:rPr>
          <w:rFonts w:ascii="Traditional Arabic"/>
          <w:color w:val="0000CC"/>
          <w:szCs w:val="30"/>
          <w:cs/>
          <w:lang w:bidi="bn-BD"/>
        </w:rPr>
      </w:pPr>
      <w:r w:rsidRPr="008A227B">
        <w:rPr>
          <w:rFonts w:ascii="Traditional Arabic" w:cs="KFGQPC Uthman Taha Naskh"/>
          <w:color w:val="0000CC"/>
          <w:rtl/>
          <w:lang w:bidi="ar-EG"/>
        </w:rPr>
        <w:t>«</w:t>
      </w:r>
      <w:r w:rsidR="00E63079" w:rsidRPr="00E63079">
        <w:rPr>
          <w:rFonts w:ascii="Traditional Arabic" w:cs="KFGQPC Uthman Taha Naskh"/>
          <w:color w:val="0000CC"/>
          <w:rtl/>
          <w:lang w:bidi="ar-EG"/>
        </w:rPr>
        <w:t>يَا نَبِيَّ اللهِ، أَرَأَيْتَ إِنْ قَامَتْ عَلَيْنَا أُمَرَاءُ يَسْأَلُونَا حَقَّهُمْ وَيَمْنَعُونَا حَقَّنَا، فَمَا تَأْمُرُنَا؟ فَأَعْرَضَ عَنْهُ، ثُمَّ سَأَلَهُ، فَأَعْرَضَ عَنْهُ، ثُمَّ سَأَلَهُ فِي الثَّانِيَةِ أَوْ فِي الثَّالِثَةِ، وَقَالَ: «اسْمَعُوا وَأَطِيعُوا، فَإِنَّمَا عَلَيْهِمْ مَا حُمِّلُوا، وَعَلَيْكُمْ مَا حُمِّلْتُمْ»</w:t>
      </w:r>
      <w:r w:rsidR="00F413E5">
        <w:rPr>
          <w:rFonts w:ascii="Traditional Arabic" w:cs="KFGQPC Uthman Taha Naskh" w:hint="cs"/>
          <w:color w:val="0000CC"/>
          <w:rtl/>
          <w:lang w:bidi="ar-EG"/>
        </w:rPr>
        <w:t>.</w:t>
      </w:r>
    </w:p>
    <w:p w:rsidR="00E63079" w:rsidRDefault="00EC06A9" w:rsidP="00C067A3">
      <w:pPr>
        <w:bidi w:val="0"/>
        <w:spacing w:after="0" w:line="240" w:lineRule="auto"/>
        <w:jc w:val="both"/>
        <w:rPr>
          <w:rFonts w:eastAsia="Nikosh"/>
          <w:cs/>
          <w:lang w:bidi="bn-BD"/>
        </w:rPr>
      </w:pPr>
      <w:r>
        <w:rPr>
          <w:rFonts w:eastAsia="Nikosh" w:hint="cs"/>
          <w:cs/>
          <w:lang w:bidi="bn-BD"/>
        </w:rPr>
        <w:t>“</w:t>
      </w:r>
      <w:r w:rsidR="001F08D8">
        <w:rPr>
          <w:rFonts w:eastAsia="Nikosh"/>
          <w:cs/>
          <w:lang w:bidi="bn-BD"/>
        </w:rPr>
        <w:t>হে আল্লাহর নবী</w:t>
      </w:r>
      <w:r>
        <w:rPr>
          <w:rFonts w:eastAsia="Nikosh" w:hint="cs"/>
          <w:cs/>
          <w:lang w:bidi="bn-BD"/>
        </w:rPr>
        <w:t>!</w:t>
      </w:r>
      <w:r w:rsidR="001F08D8">
        <w:rPr>
          <w:rFonts w:eastAsia="Nikosh"/>
          <w:cs/>
          <w:lang w:bidi="bn-BD"/>
        </w:rPr>
        <w:t xml:space="preserve"> আপনার </w:t>
      </w:r>
      <w:r w:rsidR="001F08D8">
        <w:rPr>
          <w:rFonts w:eastAsia="Nikosh" w:hint="cs"/>
          <w:cs/>
          <w:lang w:bidi="bn-BD"/>
        </w:rPr>
        <w:t>কী</w:t>
      </w:r>
      <w:r w:rsidR="001F08D8" w:rsidRPr="001F08D8">
        <w:rPr>
          <w:rFonts w:eastAsia="Nikosh"/>
          <w:cs/>
          <w:lang w:bidi="bn-BD"/>
        </w:rPr>
        <w:t xml:space="preserve"> মত</w:t>
      </w:r>
      <w:r w:rsidR="001F08D8" w:rsidRPr="001F08D8">
        <w:rPr>
          <w:rFonts w:eastAsia="Nikosh"/>
          <w:lang w:bidi="bn-BD"/>
        </w:rPr>
        <w:t xml:space="preserve">, </w:t>
      </w:r>
      <w:r w:rsidR="001F08D8" w:rsidRPr="001F08D8">
        <w:rPr>
          <w:rFonts w:eastAsia="Nikosh"/>
          <w:cs/>
          <w:lang w:bidi="bn-BD"/>
        </w:rPr>
        <w:t>যদি আমাদের ওপর এমন শাসক চেপে বসে যারা আমাদের থেকে</w:t>
      </w:r>
      <w:r w:rsidR="001F08D8" w:rsidRPr="001F08D8">
        <w:rPr>
          <w:rFonts w:eastAsia="Nikosh"/>
          <w:lang w:bidi="bn-BD"/>
        </w:rPr>
        <w:t xml:space="preserve"> </w:t>
      </w:r>
      <w:r w:rsidR="001F08D8" w:rsidRPr="001F08D8">
        <w:rPr>
          <w:rFonts w:eastAsia="Nikosh"/>
          <w:cs/>
          <w:lang w:bidi="bn-BD"/>
        </w:rPr>
        <w:t>তাদের হক (অধিকার) পুরাপুরি দাবী করে কিন</w:t>
      </w:r>
      <w:r w:rsidR="001F08D8">
        <w:rPr>
          <w:rFonts w:eastAsia="Nikosh"/>
          <w:cs/>
          <w:lang w:bidi="bn-BD"/>
        </w:rPr>
        <w:t>্তু আমাদের হক প্রতিরোধ করে রা</w:t>
      </w:r>
      <w:r w:rsidR="001F08D8">
        <w:rPr>
          <w:rFonts w:eastAsia="Nikosh" w:hint="cs"/>
          <w:cs/>
          <w:lang w:bidi="bn-BD"/>
        </w:rPr>
        <w:t xml:space="preserve">খে </w:t>
      </w:r>
      <w:r w:rsidR="001F08D8" w:rsidRPr="001F08D8">
        <w:rPr>
          <w:rFonts w:eastAsia="Nikosh"/>
          <w:cs/>
          <w:lang w:bidi="bn-BD"/>
        </w:rPr>
        <w:t>এ অবস্থায়</w:t>
      </w:r>
      <w:r w:rsidR="001F08D8" w:rsidRPr="001F08D8">
        <w:rPr>
          <w:rFonts w:eastAsia="Nikosh"/>
          <w:lang w:bidi="bn-BD"/>
        </w:rPr>
        <w:t xml:space="preserve"> </w:t>
      </w:r>
      <w:r w:rsidR="001F08D8" w:rsidRPr="001F08D8">
        <w:rPr>
          <w:rFonts w:eastAsia="Nikosh"/>
          <w:cs/>
          <w:lang w:bidi="bn-BD"/>
        </w:rPr>
        <w:t xml:space="preserve">আমাদের </w:t>
      </w:r>
      <w:r w:rsidR="001F08D8">
        <w:rPr>
          <w:rFonts w:eastAsia="Nikosh" w:hint="cs"/>
          <w:cs/>
          <w:lang w:bidi="bn-BD"/>
        </w:rPr>
        <w:t>কী</w:t>
      </w:r>
      <w:r w:rsidR="001F08D8" w:rsidRPr="001F08D8">
        <w:rPr>
          <w:rFonts w:eastAsia="Nikosh"/>
          <w:cs/>
          <w:lang w:bidi="bn-BD"/>
        </w:rPr>
        <w:t xml:space="preserve"> করার আদেশ করেন</w:t>
      </w:r>
      <w:r w:rsidR="001F08D8" w:rsidRPr="001F08D8">
        <w:rPr>
          <w:rFonts w:eastAsia="Nikosh"/>
          <w:lang w:bidi="bn-BD"/>
        </w:rPr>
        <w:t xml:space="preserve">? </w:t>
      </w:r>
      <w:r w:rsidR="001F08D8" w:rsidRPr="001F08D8">
        <w:rPr>
          <w:rFonts w:eastAsia="Nikosh"/>
          <w:cs/>
          <w:lang w:bidi="bn-BD"/>
        </w:rPr>
        <w:t>তার কথা শুনে তিনি মুখ ফিরিয়ে নিলেন। সে পুনরায় জিজ্ঞেস</w:t>
      </w:r>
      <w:r w:rsidR="001F08D8" w:rsidRPr="001F08D8">
        <w:rPr>
          <w:rFonts w:eastAsia="Nikosh"/>
          <w:lang w:bidi="bn-BD"/>
        </w:rPr>
        <w:t xml:space="preserve"> </w:t>
      </w:r>
      <w:r w:rsidR="001F08D8" w:rsidRPr="001F08D8">
        <w:rPr>
          <w:rFonts w:eastAsia="Nikosh"/>
          <w:cs/>
          <w:lang w:bidi="bn-BD"/>
        </w:rPr>
        <w:t>করলে এবারও তিনি তার থেকে মুখ ফিরিয়ে নিলেন। সে পুনরায় জিজ্ঞেস করলে এবারও তিনি তার</w:t>
      </w:r>
      <w:r w:rsidR="001F08D8" w:rsidRPr="001F08D8">
        <w:rPr>
          <w:rFonts w:eastAsia="Nikosh"/>
          <w:lang w:bidi="bn-BD"/>
        </w:rPr>
        <w:t xml:space="preserve"> </w:t>
      </w:r>
      <w:r w:rsidR="001F08D8" w:rsidRPr="001F08D8">
        <w:rPr>
          <w:rFonts w:eastAsia="Nikosh"/>
          <w:cs/>
          <w:lang w:bidi="bn-BD"/>
        </w:rPr>
        <w:t xml:space="preserve">থেকে মুখ ফিরিয়ে নিলেন। সে দ্বিতীয় অথবা তৃতীয়বার জিজ্ঞেস করল। </w:t>
      </w:r>
      <w:r w:rsidR="005D43F3">
        <w:rPr>
          <w:rFonts w:eastAsia="Nikosh" w:hint="cs"/>
          <w:cs/>
          <w:lang w:bidi="bn-BD"/>
        </w:rPr>
        <w:t>রাসূলুল্লাহ্ সাল্লাল্লাহু আলাইহি ওয়াসাল্লাম বললেন</w:t>
      </w:r>
      <w:r w:rsidR="001F08D8" w:rsidRPr="001F08D8">
        <w:rPr>
          <w:rFonts w:eastAsia="Nikosh"/>
          <w:lang w:bidi="bn-BD"/>
        </w:rPr>
        <w:t>, “</w:t>
      </w:r>
      <w:r w:rsidR="005D43F3">
        <w:rPr>
          <w:rFonts w:eastAsia="Nikosh"/>
          <w:cs/>
          <w:lang w:bidi="bn-BD"/>
        </w:rPr>
        <w:t>তাদের কথা শ্রবণ ক</w:t>
      </w:r>
      <w:r w:rsidR="005D43F3">
        <w:rPr>
          <w:rFonts w:eastAsia="Nikosh" w:hint="cs"/>
          <w:cs/>
          <w:lang w:bidi="bn-BD"/>
        </w:rPr>
        <w:t>রো</w:t>
      </w:r>
      <w:r w:rsidR="001F08D8" w:rsidRPr="001F08D8">
        <w:rPr>
          <w:rFonts w:eastAsia="Nikosh"/>
          <w:lang w:bidi="bn-BD"/>
        </w:rPr>
        <w:t xml:space="preserve"> </w:t>
      </w:r>
      <w:r w:rsidR="005D43F3">
        <w:rPr>
          <w:rFonts w:eastAsia="Nikosh"/>
          <w:cs/>
          <w:lang w:bidi="bn-BD"/>
        </w:rPr>
        <w:t>এবং তাদের আনুগত্য ক</w:t>
      </w:r>
      <w:r w:rsidR="005D43F3">
        <w:rPr>
          <w:rFonts w:eastAsia="Nikosh" w:hint="cs"/>
          <w:cs/>
          <w:lang w:bidi="bn-BD"/>
        </w:rPr>
        <w:t>রো</w:t>
      </w:r>
      <w:r w:rsidR="001F08D8" w:rsidRPr="00DC0B0C">
        <w:rPr>
          <w:rFonts w:eastAsia="Nikosh" w:cs="SolaimanLipi"/>
          <w:cs/>
          <w:lang w:bidi="hi-IN"/>
        </w:rPr>
        <w:t xml:space="preserve">। </w:t>
      </w:r>
      <w:r w:rsidR="001F08D8" w:rsidRPr="00DC0B0C">
        <w:rPr>
          <w:rFonts w:eastAsia="Nikosh"/>
          <w:cs/>
          <w:lang w:bidi="bn-IN"/>
        </w:rPr>
        <w:t>প্রকৃতপক্ষে তাদের বোঝা তাদের ওপরই চাপবে</w:t>
      </w:r>
      <w:r w:rsidR="001F08D8" w:rsidRPr="001F08D8">
        <w:rPr>
          <w:rFonts w:eastAsia="Nikosh"/>
          <w:lang w:bidi="bn-BD"/>
        </w:rPr>
        <w:t xml:space="preserve">, </w:t>
      </w:r>
      <w:r w:rsidR="001F08D8" w:rsidRPr="001F08D8">
        <w:rPr>
          <w:rFonts w:eastAsia="Nikosh"/>
          <w:cs/>
          <w:lang w:bidi="bn-BD"/>
        </w:rPr>
        <w:t>আর তোমাদের বোঝা</w:t>
      </w:r>
      <w:r w:rsidR="001F08D8" w:rsidRPr="001F08D8">
        <w:rPr>
          <w:rFonts w:eastAsia="Nikosh"/>
          <w:lang w:bidi="bn-BD"/>
        </w:rPr>
        <w:t xml:space="preserve"> </w:t>
      </w:r>
      <w:r w:rsidR="001F08D8" w:rsidRPr="001F08D8">
        <w:rPr>
          <w:rFonts w:eastAsia="Nikosh"/>
          <w:cs/>
          <w:lang w:bidi="bn-BD"/>
        </w:rPr>
        <w:t>তোমাদের ওপর চাপবে</w:t>
      </w:r>
      <w:r w:rsidR="001F08D8" w:rsidRPr="001F08D8">
        <w:rPr>
          <w:rFonts w:eastAsia="Nikosh"/>
          <w:lang w:bidi="bn-BD"/>
        </w:rPr>
        <w:t>”</w:t>
      </w:r>
      <w:r w:rsidR="001F08D8" w:rsidRPr="00DC0B0C">
        <w:rPr>
          <w:rFonts w:eastAsia="Nikosh" w:cs="SolaimanLipi"/>
          <w:cs/>
          <w:lang w:bidi="hi-IN"/>
        </w:rPr>
        <w:t>।</w:t>
      </w:r>
      <w:r w:rsidR="0003761B">
        <w:rPr>
          <w:rStyle w:val="FootnoteReference"/>
          <w:rFonts w:eastAsia="Nikosh"/>
          <w:cs/>
          <w:lang w:bidi="bn-BD"/>
        </w:rPr>
        <w:footnoteReference w:id="78"/>
      </w:r>
    </w:p>
    <w:p w:rsidR="00AD2935" w:rsidRDefault="00AD2935" w:rsidP="00C067A3">
      <w:pPr>
        <w:bidi w:val="0"/>
        <w:spacing w:after="0" w:line="240" w:lineRule="auto"/>
        <w:jc w:val="both"/>
        <w:rPr>
          <w:rFonts w:eastAsia="Nikosh"/>
          <w:cs/>
          <w:lang w:bidi="bn-BD"/>
        </w:rPr>
      </w:pPr>
      <w:r>
        <w:rPr>
          <w:rFonts w:eastAsia="Nikosh" w:hint="cs"/>
          <w:cs/>
          <w:lang w:bidi="bn-BD"/>
        </w:rPr>
        <w:t xml:space="preserve">আব্দুল্লাহ ইবন আব্বাস রাদিয়াল্লাহু </w:t>
      </w:r>
      <w:r>
        <w:rPr>
          <w:rFonts w:eastAsia="Nikosh" w:hint="cs"/>
          <w:lang w:bidi="bn-BD"/>
        </w:rPr>
        <w:t>‘</w:t>
      </w:r>
      <w:r>
        <w:rPr>
          <w:rFonts w:eastAsia="Nikosh" w:hint="cs"/>
          <w:cs/>
          <w:lang w:bidi="bn-BD"/>
        </w:rPr>
        <w:t xml:space="preserve">আনহু থেকে বর্ণিত, রাসূলুল্লাহ্ সাল্লাল্লাহু আলাইহি ওয়াসাল্লাম বলেছেন, </w:t>
      </w:r>
    </w:p>
    <w:p w:rsidR="00AD2935" w:rsidRPr="00AD2935" w:rsidRDefault="00AD2935" w:rsidP="00C067A3">
      <w:pPr>
        <w:spacing w:after="0" w:line="240" w:lineRule="auto"/>
        <w:jc w:val="both"/>
        <w:rPr>
          <w:rFonts w:ascii="Traditional Arabic" w:cs="KFGQPC Uthman Taha Naskh"/>
          <w:color w:val="0000CC"/>
          <w:rtl/>
          <w:lang w:bidi="ar-EG"/>
        </w:rPr>
      </w:pPr>
      <w:r w:rsidRPr="00AD2935">
        <w:rPr>
          <w:rFonts w:ascii="Traditional Arabic" w:cs="KFGQPC Uthman Taha Naskh"/>
          <w:color w:val="0000CC"/>
          <w:rtl/>
          <w:lang w:bidi="ar-EG"/>
        </w:rPr>
        <w:t>«مَنْ كَرِهَ مِنْ أَمِيرِهِ شَيْئًا فَلْيَصْبِرْ، فَإِنَّهُ مَنْ خَرَجَ مِنَ السُّلْطَانِ شِبْرًا مَاتَ مِيتَةً جَاهِلِيَّةً»</w:t>
      </w:r>
    </w:p>
    <w:p w:rsidR="00AD2935" w:rsidRDefault="00AD2935" w:rsidP="00C067A3">
      <w:pPr>
        <w:bidi w:val="0"/>
        <w:spacing w:after="0" w:line="240" w:lineRule="auto"/>
        <w:jc w:val="both"/>
        <w:rPr>
          <w:rFonts w:eastAsia="Nikosh"/>
          <w:cs/>
          <w:lang w:bidi="bn-BD"/>
        </w:rPr>
      </w:pPr>
      <w:r>
        <w:rPr>
          <w:rFonts w:eastAsia="Nikosh" w:hint="cs"/>
          <w:cs/>
          <w:lang w:bidi="bn-BD"/>
        </w:rPr>
        <w:t>“</w:t>
      </w:r>
      <w:r w:rsidRPr="00AD2935">
        <w:rPr>
          <w:rFonts w:eastAsia="Nikosh"/>
          <w:cs/>
          <w:lang w:bidi="bn-BD"/>
        </w:rPr>
        <w:t>কেউ যদি আমীরের কোন কিছু অপছন্দ করে</w:t>
      </w:r>
      <w:r w:rsidRPr="00AD2935">
        <w:rPr>
          <w:rFonts w:eastAsia="Nikosh"/>
          <w:lang w:bidi="bn-BD"/>
        </w:rPr>
        <w:t xml:space="preserve">, </w:t>
      </w:r>
      <w:r w:rsidRPr="00AD2935">
        <w:rPr>
          <w:rFonts w:eastAsia="Nikosh"/>
          <w:cs/>
          <w:lang w:bidi="bn-BD"/>
        </w:rPr>
        <w:t>তাহলে সে যেন ধৈর্য ধারণ করে। কেননা</w:t>
      </w:r>
      <w:r w:rsidRPr="00AD2935">
        <w:rPr>
          <w:rFonts w:eastAsia="Nikosh"/>
          <w:lang w:bidi="bn-BD"/>
        </w:rPr>
        <w:t xml:space="preserve"> </w:t>
      </w:r>
      <w:r w:rsidRPr="00AD2935">
        <w:rPr>
          <w:rFonts w:eastAsia="Nikosh"/>
          <w:cs/>
          <w:lang w:bidi="bn-BD"/>
        </w:rPr>
        <w:t>যে</w:t>
      </w:r>
      <w:r w:rsidRPr="00AD2935">
        <w:rPr>
          <w:rFonts w:eastAsia="Nikosh"/>
          <w:lang w:bidi="bn-BD"/>
        </w:rPr>
        <w:t xml:space="preserve"> </w:t>
      </w:r>
      <w:r w:rsidRPr="00AD2935">
        <w:rPr>
          <w:rFonts w:eastAsia="Nikosh"/>
          <w:cs/>
          <w:lang w:bidi="bn-BD"/>
        </w:rPr>
        <w:t>ব্যক্</w:t>
      </w:r>
      <w:r>
        <w:rPr>
          <w:rFonts w:eastAsia="Nikosh"/>
          <w:cs/>
          <w:lang w:bidi="bn-BD"/>
        </w:rPr>
        <w:t xml:space="preserve">তি সুলতানের আনুগত্য থেকে এক </w:t>
      </w:r>
      <w:r w:rsidR="00B53306">
        <w:rPr>
          <w:rFonts w:eastAsia="Nikosh" w:hint="cs"/>
          <w:cs/>
          <w:lang w:bidi="bn-BD"/>
        </w:rPr>
        <w:t>বিঘত</w:t>
      </w:r>
      <w:r w:rsidRPr="00AD2935">
        <w:rPr>
          <w:rFonts w:eastAsia="Nikosh"/>
          <w:cs/>
          <w:lang w:bidi="bn-BD"/>
        </w:rPr>
        <w:t xml:space="preserve"> পরিমাণও সরে যাবে</w:t>
      </w:r>
      <w:r w:rsidRPr="00AD2935">
        <w:rPr>
          <w:rFonts w:eastAsia="Nikosh"/>
          <w:lang w:bidi="bn-BD"/>
        </w:rPr>
        <w:t xml:space="preserve">, </w:t>
      </w:r>
      <w:r>
        <w:rPr>
          <w:rFonts w:eastAsia="Nikosh"/>
          <w:cs/>
          <w:lang w:bidi="bn-BD"/>
        </w:rPr>
        <w:t>তার মৃত্যু হবে জাহি</w:t>
      </w:r>
      <w:r>
        <w:rPr>
          <w:rFonts w:eastAsia="Nikosh" w:hint="cs"/>
          <w:cs/>
          <w:lang w:bidi="bn-BD"/>
        </w:rPr>
        <w:t>লী</w:t>
      </w:r>
      <w:r w:rsidRPr="00AD2935">
        <w:rPr>
          <w:rFonts w:eastAsia="Nikosh"/>
          <w:lang w:bidi="bn-BD"/>
        </w:rPr>
        <w:t xml:space="preserve"> </w:t>
      </w:r>
      <w:r w:rsidRPr="00AD2935">
        <w:rPr>
          <w:rFonts w:eastAsia="Nikosh"/>
          <w:cs/>
          <w:lang w:bidi="bn-BD"/>
        </w:rPr>
        <w:t>যুগের মৃত্যুর ন্যায়</w:t>
      </w:r>
      <w:r>
        <w:rPr>
          <w:rFonts w:eastAsia="Nikosh" w:hint="cs"/>
          <w:cs/>
          <w:lang w:bidi="bn-BD"/>
        </w:rPr>
        <w:t>”</w:t>
      </w:r>
      <w:r w:rsidRPr="00DC0B0C">
        <w:rPr>
          <w:rFonts w:eastAsia="Nikosh" w:cs="SolaimanLipi"/>
          <w:cs/>
          <w:lang w:bidi="hi-IN"/>
        </w:rPr>
        <w:t>।</w:t>
      </w:r>
      <w:r>
        <w:rPr>
          <w:rStyle w:val="FootnoteReference"/>
          <w:rFonts w:eastAsia="Nikosh"/>
          <w:cs/>
          <w:lang w:bidi="bn-BD"/>
        </w:rPr>
        <w:footnoteReference w:id="79"/>
      </w:r>
    </w:p>
    <w:p w:rsidR="001D27E1" w:rsidRPr="001D27E1" w:rsidRDefault="001D27E1" w:rsidP="00C067A3">
      <w:pPr>
        <w:bidi w:val="0"/>
        <w:spacing w:after="0" w:line="240" w:lineRule="auto"/>
        <w:jc w:val="both"/>
        <w:rPr>
          <w:rFonts w:eastAsia="Nikosh"/>
          <w:b/>
          <w:bCs/>
          <w:color w:val="C00000"/>
          <w:cs/>
          <w:lang w:bidi="bn-BD"/>
        </w:rPr>
      </w:pPr>
      <w:r w:rsidRPr="001D27E1">
        <w:rPr>
          <w:rFonts w:eastAsia="Nikosh" w:hint="cs"/>
          <w:b/>
          <w:bCs/>
          <w:color w:val="C00000"/>
          <w:cs/>
          <w:lang w:bidi="bn-BD"/>
        </w:rPr>
        <w:lastRenderedPageBreak/>
        <w:t xml:space="preserve">আনুগত্যের পরিধি: </w:t>
      </w:r>
    </w:p>
    <w:p w:rsidR="001D27E1" w:rsidRDefault="00BC2CEE" w:rsidP="00EC06A9">
      <w:pPr>
        <w:bidi w:val="0"/>
        <w:spacing w:after="0" w:line="240" w:lineRule="auto"/>
        <w:jc w:val="both"/>
        <w:rPr>
          <w:rFonts w:eastAsia="Nikosh"/>
          <w:cs/>
          <w:lang w:bidi="bn-BD"/>
        </w:rPr>
      </w:pPr>
      <w:r>
        <w:rPr>
          <w:rFonts w:eastAsia="Nikosh" w:hint="cs"/>
          <w:cs/>
          <w:lang w:bidi="bn-BD"/>
        </w:rPr>
        <w:t>উপরোক্ত কুরআন ও হাদীস থেকে এ কথা বুঝা যাচ্ছে যে, আমীর ভালো হোক আর খারাপ হোক সর্বাবস্থায় তাদের কথা শ্রবণ করা, মান্য করা ও আনুগত্য করতে ইসলামী শরি‘আত নির্দেশ দিয়েছে। এতে রক্তক্ষরণ</w:t>
      </w:r>
      <w:r w:rsidR="006B7BF2">
        <w:rPr>
          <w:rFonts w:eastAsia="Nikosh" w:hint="cs"/>
          <w:cs/>
          <w:lang w:bidi="bn-BD"/>
        </w:rPr>
        <w:t xml:space="preserve"> বন্ধ হবে ও সমাজে মানুষ সুখে-শান্তিতে বসবাস করতে সক্ষম হবে। তবে একথা সকলেরই জানা আবশ্যক যে, তাদের কথা শ্রবণ ও আনুগত্য শুধু সৎ ও কল্যাণকর কাজে। যেমন</w:t>
      </w:r>
      <w:r w:rsidR="00EC06A9">
        <w:rPr>
          <w:rFonts w:eastAsia="Nikosh" w:hint="cs"/>
          <w:cs/>
          <w:lang w:bidi="bn-BD"/>
        </w:rPr>
        <w:t>,</w:t>
      </w:r>
      <w:r w:rsidR="006B7BF2">
        <w:rPr>
          <w:rFonts w:eastAsia="Nikosh" w:hint="cs"/>
          <w:cs/>
          <w:lang w:bidi="bn-BD"/>
        </w:rPr>
        <w:t xml:space="preserve"> রাসূলুল্লাহ্ সাল্লাল্লাহু আলাইহি ওয়াসাল্লাম এ</w:t>
      </w:r>
      <w:r w:rsidR="00EC06A9">
        <w:rPr>
          <w:rFonts w:eastAsia="Nikosh" w:hint="cs"/>
          <w:cs/>
          <w:lang w:bidi="bn-BD"/>
        </w:rPr>
        <w:t xml:space="preserve"> </w:t>
      </w:r>
      <w:r w:rsidR="006B7BF2">
        <w:rPr>
          <w:rFonts w:eastAsia="Nikosh" w:hint="cs"/>
          <w:cs/>
          <w:lang w:bidi="bn-BD"/>
        </w:rPr>
        <w:t xml:space="preserve">ব্যাপারে বলেছেন, </w:t>
      </w:r>
    </w:p>
    <w:p w:rsidR="006B7BF2" w:rsidRPr="00DD5919" w:rsidRDefault="00BF6B83" w:rsidP="00C067A3">
      <w:pPr>
        <w:spacing w:after="0" w:line="240" w:lineRule="auto"/>
        <w:jc w:val="both"/>
        <w:rPr>
          <w:rFonts w:ascii="Traditional Arabic" w:cstheme="minorBidi"/>
          <w:color w:val="0000CC"/>
          <w:rtl/>
          <w:lang w:bidi="ar-EG"/>
        </w:rPr>
      </w:pPr>
      <w:r w:rsidRPr="00BF6B83">
        <w:rPr>
          <w:rFonts w:ascii="Traditional Arabic" w:cs="KFGQPC Uthman Taha Naskh"/>
          <w:color w:val="0000CC"/>
          <w:rtl/>
          <w:lang w:bidi="ar-EG"/>
        </w:rPr>
        <w:t>«إِنَّمَا الطَّاعَةُ فِي المَعْرُوفِ»</w:t>
      </w:r>
      <w:r w:rsidR="00DD5919">
        <w:rPr>
          <w:rFonts w:ascii="Traditional Arabic" w:cstheme="minorBidi" w:hint="cs"/>
          <w:color w:val="0000CC"/>
          <w:rtl/>
          <w:lang w:bidi="ar-EG"/>
        </w:rPr>
        <w:t>.</w:t>
      </w:r>
    </w:p>
    <w:p w:rsidR="00BF6B83" w:rsidRDefault="00BF6B83" w:rsidP="00C067A3">
      <w:pPr>
        <w:bidi w:val="0"/>
        <w:spacing w:after="0" w:line="240" w:lineRule="auto"/>
        <w:jc w:val="both"/>
        <w:rPr>
          <w:rFonts w:eastAsia="Nikosh"/>
          <w:cs/>
          <w:lang w:bidi="bn-BD"/>
        </w:rPr>
      </w:pPr>
      <w:r>
        <w:rPr>
          <w:rFonts w:eastAsia="Nikosh" w:hint="cs"/>
          <w:cs/>
          <w:lang w:bidi="bn-BD"/>
        </w:rPr>
        <w:t>“</w:t>
      </w:r>
      <w:r w:rsidRPr="00BF6B83">
        <w:rPr>
          <w:rFonts w:eastAsia="Nikosh" w:hint="cs"/>
          <w:cs/>
          <w:lang w:bidi="bn-BD"/>
        </w:rPr>
        <w:t xml:space="preserve">আমীরের আনুগত্য শুধু </w:t>
      </w:r>
      <w:r>
        <w:rPr>
          <w:rFonts w:eastAsia="Nikosh" w:hint="cs"/>
          <w:cs/>
          <w:lang w:bidi="bn-BD"/>
        </w:rPr>
        <w:t>সৎ ও কল্যাণকর কাজে”।</w:t>
      </w:r>
      <w:r>
        <w:rPr>
          <w:rStyle w:val="FootnoteReference"/>
          <w:rFonts w:eastAsia="Nikosh"/>
          <w:cs/>
          <w:lang w:bidi="bn-BD"/>
        </w:rPr>
        <w:footnoteReference w:id="80"/>
      </w:r>
    </w:p>
    <w:p w:rsidR="007C5D55" w:rsidRDefault="007C5D55" w:rsidP="00EC06A9">
      <w:pPr>
        <w:bidi w:val="0"/>
        <w:spacing w:after="0" w:line="240" w:lineRule="auto"/>
        <w:jc w:val="both"/>
        <w:rPr>
          <w:rFonts w:eastAsia="Nikosh"/>
          <w:cs/>
          <w:lang w:bidi="bn-BD"/>
        </w:rPr>
      </w:pPr>
      <w:r>
        <w:rPr>
          <w:rFonts w:eastAsia="Nikosh" w:hint="cs"/>
          <w:cs/>
          <w:lang w:bidi="bn-BD"/>
        </w:rPr>
        <w:t xml:space="preserve">অতএব, নিরঙ্কুশ আনুগত্য শুধু আল্লাহ রাব্বুল আলামীনের। এটি একমাত্র আল্লাহরই বৈশিষ্ট্য। আমীর যদি অসৎ বা শরী‘আত বিরোধী কোনো কাজের আদেশ দেন তাহলে তার কথা শোনা যাবে না এবং তার আনুগত্যও করা যাবে না। ইবন উমার রাদিয়াল্লাহু </w:t>
      </w:r>
      <w:r>
        <w:rPr>
          <w:rFonts w:eastAsia="Nikosh" w:hint="cs"/>
          <w:lang w:bidi="bn-BD"/>
        </w:rPr>
        <w:t>‘</w:t>
      </w:r>
      <w:r>
        <w:rPr>
          <w:rFonts w:eastAsia="Nikosh" w:hint="cs"/>
          <w:cs/>
          <w:lang w:bidi="bn-BD"/>
        </w:rPr>
        <w:t xml:space="preserve">আনহু থেকে বর্ণিত, রাসূলুল্লাহ্ সাল্লাল্লাহু আলাইহি ওয়াসাল্লাম বলেছেন, </w:t>
      </w:r>
    </w:p>
    <w:p w:rsidR="007C5D55" w:rsidRPr="00DC0B0C" w:rsidRDefault="004249B2" w:rsidP="00C067A3">
      <w:pPr>
        <w:spacing w:after="0" w:line="240" w:lineRule="auto"/>
        <w:jc w:val="both"/>
        <w:rPr>
          <w:rFonts w:ascii="Traditional Arabic"/>
          <w:color w:val="0000CC"/>
          <w:lang w:bidi="ar-EG"/>
        </w:rPr>
      </w:pPr>
      <w:r w:rsidRPr="004249B2">
        <w:rPr>
          <w:rFonts w:ascii="Traditional Arabic" w:cs="KFGQPC Uthman Taha Naskh"/>
          <w:color w:val="0000CC"/>
          <w:rtl/>
          <w:lang w:bidi="ar-EG"/>
        </w:rPr>
        <w:t>«عَلَى الْمَرْءِ الْمُسْلِمِ السَّمْعُ وَالطَّاعَةُ فِيمَا أَحَبَّ وَكَرِهَ، إِلَّا أَنْ يُؤْمَرَ بِمَعْصِيَةٍ، فَإِنْ أُمِرَ بِمَعْصِيَةٍ، فَلَا سَمْعَ وَلَا طَاعَةَ»</w:t>
      </w:r>
      <w:r w:rsidR="00DD5919">
        <w:rPr>
          <w:rFonts w:ascii="Traditional Arabic" w:cs="KFGQPC Uthman Taha Naskh" w:hint="cs"/>
          <w:color w:val="0000CC"/>
          <w:rtl/>
          <w:lang w:bidi="ar-EG"/>
        </w:rPr>
        <w:t>.</w:t>
      </w:r>
    </w:p>
    <w:p w:rsidR="004249B2" w:rsidRDefault="00155F2B" w:rsidP="00C067A3">
      <w:pPr>
        <w:bidi w:val="0"/>
        <w:spacing w:after="0" w:line="240" w:lineRule="auto"/>
        <w:jc w:val="both"/>
        <w:rPr>
          <w:rFonts w:eastAsia="Nikosh"/>
          <w:cs/>
          <w:lang w:bidi="bn-BD"/>
        </w:rPr>
      </w:pPr>
      <w:r>
        <w:rPr>
          <w:rFonts w:eastAsia="Nikosh" w:hint="cs"/>
          <w:cs/>
          <w:lang w:bidi="bn-BD"/>
        </w:rPr>
        <w:t>“</w:t>
      </w:r>
      <w:r w:rsidR="004D244F">
        <w:rPr>
          <w:rFonts w:eastAsia="Nikosh" w:hint="cs"/>
          <w:cs/>
          <w:lang w:bidi="bn-BD"/>
        </w:rPr>
        <w:t>মুসলিমের</w:t>
      </w:r>
      <w:r w:rsidR="004D244F" w:rsidRPr="004D244F">
        <w:rPr>
          <w:rFonts w:eastAsia="Nikosh"/>
          <w:cs/>
          <w:lang w:bidi="bn-BD"/>
        </w:rPr>
        <w:t xml:space="preserve"> ওপর অপরিহার্য কর্তব্য </w:t>
      </w:r>
      <w:r w:rsidR="000F6A30">
        <w:rPr>
          <w:rFonts w:eastAsia="Nikosh" w:hint="cs"/>
          <w:cs/>
          <w:lang w:bidi="bn-BD"/>
        </w:rPr>
        <w:t xml:space="preserve">হচ্ছে </w:t>
      </w:r>
      <w:r w:rsidR="004D244F" w:rsidRPr="004D244F">
        <w:rPr>
          <w:rFonts w:eastAsia="Nikosh"/>
          <w:cs/>
          <w:lang w:bidi="bn-BD"/>
        </w:rPr>
        <w:t>আমীরের (শ</w:t>
      </w:r>
      <w:r>
        <w:rPr>
          <w:rFonts w:eastAsia="Nikosh"/>
          <w:cs/>
          <w:lang w:bidi="bn-BD"/>
        </w:rPr>
        <w:t>াসকের) কথা শোনা এবং আনুগত্য করা</w:t>
      </w:r>
      <w:r>
        <w:rPr>
          <w:rFonts w:eastAsia="Nikosh" w:hint="cs"/>
          <w:cs/>
          <w:lang w:bidi="bn-BD"/>
        </w:rPr>
        <w:t>,</w:t>
      </w:r>
      <w:r w:rsidR="004D244F" w:rsidRPr="004D244F">
        <w:rPr>
          <w:rFonts w:eastAsia="Nikosh"/>
          <w:cs/>
          <w:lang w:bidi="bn-BD"/>
        </w:rPr>
        <w:t xml:space="preserve"> চাই</w:t>
      </w:r>
      <w:r w:rsidR="004D244F" w:rsidRPr="004D244F">
        <w:rPr>
          <w:rFonts w:eastAsia="Nikosh"/>
          <w:lang w:bidi="bn-BD"/>
        </w:rPr>
        <w:t xml:space="preserve"> </w:t>
      </w:r>
      <w:r w:rsidR="004D244F" w:rsidRPr="004D244F">
        <w:rPr>
          <w:rFonts w:eastAsia="Nikosh"/>
          <w:cs/>
          <w:lang w:bidi="bn-BD"/>
        </w:rPr>
        <w:t>তা তার মনঃপূত হোক বা না হোক। তবে যদি গুনাহের কাজের নির্দেশ</w:t>
      </w:r>
      <w:r w:rsidR="000F3B84">
        <w:rPr>
          <w:rFonts w:eastAsia="Nikosh"/>
          <w:cs/>
          <w:lang w:bidi="bn-BD"/>
        </w:rPr>
        <w:t xml:space="preserve"> দেওয়া</w:t>
      </w:r>
      <w:r w:rsidR="004D244F" w:rsidRPr="004D244F">
        <w:rPr>
          <w:rFonts w:eastAsia="Nikosh"/>
          <w:cs/>
          <w:lang w:bidi="bn-BD"/>
        </w:rPr>
        <w:t xml:space="preserve"> হয় (তাহলে</w:t>
      </w:r>
      <w:r w:rsidR="004D244F" w:rsidRPr="004D244F">
        <w:rPr>
          <w:rFonts w:eastAsia="Nikosh"/>
          <w:lang w:bidi="bn-BD"/>
        </w:rPr>
        <w:t xml:space="preserve"> </w:t>
      </w:r>
      <w:r w:rsidR="004D244F" w:rsidRPr="004D244F">
        <w:rPr>
          <w:rFonts w:eastAsia="Nikosh"/>
          <w:cs/>
          <w:lang w:bidi="bn-BD"/>
        </w:rPr>
        <w:t>স্বতন্ত্র কথা)। যদি গুনাহের কাজ করার নির্দেশ</w:t>
      </w:r>
      <w:r w:rsidR="000F3B84">
        <w:rPr>
          <w:rFonts w:eastAsia="Nikosh"/>
          <w:cs/>
          <w:lang w:bidi="bn-BD"/>
        </w:rPr>
        <w:t xml:space="preserve"> দেওয়া</w:t>
      </w:r>
      <w:r w:rsidR="004D244F" w:rsidRPr="004D244F">
        <w:rPr>
          <w:rFonts w:eastAsia="Nikosh"/>
          <w:cs/>
          <w:lang w:bidi="bn-BD"/>
        </w:rPr>
        <w:t xml:space="preserve"> হয় তাহলে তা শোনাও যাবে না</w:t>
      </w:r>
      <w:r w:rsidR="004D244F" w:rsidRPr="004D244F">
        <w:rPr>
          <w:rFonts w:eastAsia="Nikosh"/>
          <w:lang w:bidi="bn-BD"/>
        </w:rPr>
        <w:t xml:space="preserve">, </w:t>
      </w:r>
      <w:r w:rsidR="004D244F" w:rsidRPr="004D244F">
        <w:rPr>
          <w:rFonts w:eastAsia="Nikosh"/>
          <w:cs/>
          <w:lang w:bidi="bn-BD"/>
        </w:rPr>
        <w:t>আনুগত্যও করা যাবে না</w:t>
      </w:r>
      <w:r>
        <w:rPr>
          <w:rFonts w:eastAsia="Nikosh" w:hint="cs"/>
          <w:cs/>
          <w:lang w:bidi="bn-BD"/>
        </w:rPr>
        <w:t>”</w:t>
      </w:r>
      <w:r w:rsidR="004D244F" w:rsidRPr="00DC0B0C">
        <w:rPr>
          <w:rFonts w:eastAsia="Nikosh" w:cs="SolaimanLipi"/>
          <w:cs/>
          <w:lang w:bidi="hi-IN"/>
        </w:rPr>
        <w:t>।</w:t>
      </w:r>
      <w:r>
        <w:rPr>
          <w:rStyle w:val="FootnoteReference"/>
          <w:rFonts w:eastAsia="Nikosh"/>
          <w:cs/>
          <w:lang w:bidi="bn-BD"/>
        </w:rPr>
        <w:footnoteReference w:id="81"/>
      </w:r>
    </w:p>
    <w:p w:rsidR="00EA299E" w:rsidRDefault="00EA299E" w:rsidP="00C067A3">
      <w:pPr>
        <w:bidi w:val="0"/>
        <w:spacing w:after="0" w:line="240" w:lineRule="auto"/>
        <w:jc w:val="both"/>
        <w:rPr>
          <w:rFonts w:eastAsia="Nikosh"/>
          <w:cs/>
          <w:lang w:bidi="bn-BD"/>
        </w:rPr>
      </w:pPr>
      <w:r>
        <w:rPr>
          <w:rFonts w:eastAsia="Nikosh" w:hint="cs"/>
          <w:cs/>
          <w:lang w:bidi="bn-BD"/>
        </w:rPr>
        <w:lastRenderedPageBreak/>
        <w:t xml:space="preserve">অতএব, স্রষ্টার অবাধ্যতা ও গুনাহের কাজে সৃষ্টিজগতের কারো আনুগত্য করা যাবে না। </w:t>
      </w:r>
    </w:p>
    <w:p w:rsidR="00C05FCA" w:rsidRDefault="008E2FF9" w:rsidP="00EC06A9">
      <w:pPr>
        <w:bidi w:val="0"/>
        <w:spacing w:after="0" w:line="240" w:lineRule="auto"/>
        <w:jc w:val="both"/>
        <w:rPr>
          <w:rFonts w:eastAsia="Nikosh"/>
          <w:cs/>
          <w:lang w:bidi="bn-BD"/>
        </w:rPr>
      </w:pPr>
      <w:r>
        <w:rPr>
          <w:rFonts w:eastAsia="Nikosh" w:hint="cs"/>
          <w:cs/>
          <w:lang w:bidi="bn-BD"/>
        </w:rPr>
        <w:t xml:space="preserve">এখানে একটি সূক্ষ্ম সতর্কতা </w:t>
      </w:r>
      <w:r w:rsidR="0059320C">
        <w:rPr>
          <w:rFonts w:eastAsia="Nikosh" w:hint="cs"/>
          <w:cs/>
          <w:lang w:bidi="bn-BD"/>
        </w:rPr>
        <w:t>উল্লেখ করছি যা অনেক মানুষের কাছেই অজানা। তাহলো, গুনাহের কাজে তাদের আনুগত্য না করা মানে তাদের বির</w:t>
      </w:r>
      <w:r w:rsidR="005D5223">
        <w:rPr>
          <w:rFonts w:eastAsia="Nikosh" w:hint="cs"/>
          <w:cs/>
          <w:lang w:bidi="bn-BD"/>
        </w:rPr>
        <w:t>ুদ্ধে বের হওয়া অত্যাবশ্যকীয় নয়; বরং তিনি যে গুনাহের কাজের আদেশ দিয়েছেন তা না করা এবং পূর্বোক্ত আলো</w:t>
      </w:r>
      <w:r w:rsidR="005B4CA3">
        <w:rPr>
          <w:rFonts w:eastAsia="Nikosh" w:hint="cs"/>
          <w:cs/>
          <w:lang w:bidi="bn-BD"/>
        </w:rPr>
        <w:t>চনার দ্বারা প্রমাণিত সাধারণ আনু</w:t>
      </w:r>
      <w:r w:rsidR="005D5223">
        <w:rPr>
          <w:rFonts w:eastAsia="Nikosh" w:hint="cs"/>
          <w:cs/>
          <w:lang w:bidi="bn-BD"/>
        </w:rPr>
        <w:t>গত্য করা অত্যাবশ্যকীয়।</w:t>
      </w:r>
      <w:r w:rsidR="005B4CA3">
        <w:rPr>
          <w:rFonts w:eastAsia="Nikosh" w:hint="cs"/>
          <w:cs/>
          <w:lang w:bidi="bn-BD"/>
        </w:rPr>
        <w:t xml:space="preserve"> মু’তাসিম ও ওয়াসীকের সাথে ইমাম আহমদ রহ. এর ঘটনা এখানে উল্লেখযোগ্য। মু’তাসিম ও ওয়াসীক ইমাম আহমদকে কুরআন সৃষ্ট বলতে নির্দেশ দেন; কিন্তু ইমাম আহমদ রহ. একথা বলতে অস্বীকার করেন, তবে তিনি আমীরের </w:t>
      </w:r>
      <w:r w:rsidR="00E26F72">
        <w:rPr>
          <w:rFonts w:eastAsia="Nikosh" w:hint="cs"/>
          <w:cs/>
          <w:lang w:bidi="bn-BD"/>
        </w:rPr>
        <w:t>সাধারণ আনুগত্য</w:t>
      </w:r>
      <w:r w:rsidR="00C05FCA">
        <w:rPr>
          <w:rFonts w:eastAsia="Nikosh" w:hint="cs"/>
          <w:cs/>
          <w:lang w:bidi="bn-BD"/>
        </w:rPr>
        <w:t>শীল ছিলেন এবং লোকদেরকে তাদের বিরুদ্ধে</w:t>
      </w:r>
      <w:r w:rsidR="00E26F72">
        <w:rPr>
          <w:rFonts w:eastAsia="Nikosh" w:hint="cs"/>
          <w:cs/>
          <w:lang w:bidi="bn-BD"/>
        </w:rPr>
        <w:t xml:space="preserve"> বের </w:t>
      </w:r>
      <w:r w:rsidR="00C05FCA">
        <w:rPr>
          <w:rFonts w:eastAsia="Nikosh" w:hint="cs"/>
          <w:cs/>
          <w:lang w:bidi="bn-BD"/>
        </w:rPr>
        <w:t>হতে নিষেধ করেছেন।</w:t>
      </w:r>
    </w:p>
    <w:p w:rsidR="00BB3040" w:rsidRDefault="003B06CE" w:rsidP="000F6A30">
      <w:pPr>
        <w:bidi w:val="0"/>
        <w:spacing w:after="0" w:line="240" w:lineRule="auto"/>
        <w:jc w:val="both"/>
        <w:rPr>
          <w:rFonts w:eastAsia="Nikosh"/>
          <w:cs/>
          <w:lang w:bidi="bn-BD"/>
        </w:rPr>
      </w:pPr>
      <w:r>
        <w:rPr>
          <w:rFonts w:eastAsia="Nikosh" w:hint="cs"/>
          <w:cs/>
          <w:lang w:bidi="bn-BD"/>
        </w:rPr>
        <w:t xml:space="preserve">আরেকটি লক্ষ্যনীয় বিষয় হলো, </w:t>
      </w:r>
      <w:r w:rsidR="00472DB2">
        <w:rPr>
          <w:rFonts w:eastAsia="Nikosh" w:hint="cs"/>
          <w:cs/>
          <w:lang w:bidi="bn-BD"/>
        </w:rPr>
        <w:t xml:space="preserve">তাদের সাধারণ আনুগত্য ও কথা শোনা মানে তাদেরকে ভালোবাসা অত্যাবশ্যকীয় করে না। </w:t>
      </w:r>
      <w:r w:rsidR="00D54005">
        <w:rPr>
          <w:rFonts w:eastAsia="Nikosh" w:hint="cs"/>
          <w:cs/>
          <w:lang w:bidi="bn-BD"/>
        </w:rPr>
        <w:t xml:space="preserve">এমনিভাবে তাদের মধ্যে পাপিষ্ঠ ও অত্যাচারীকে ঘৃণা করাও তাদের বিরুদ্ধে বের হওয়া অত্যাবশ্যকীয় করে না। </w:t>
      </w:r>
      <w:r w:rsidR="00A74617">
        <w:rPr>
          <w:rFonts w:eastAsia="Nikosh" w:hint="cs"/>
          <w:cs/>
          <w:lang w:bidi="bn-BD"/>
        </w:rPr>
        <w:t>এখানে অনেকেরই পদ</w:t>
      </w:r>
      <w:r w:rsidR="000F6A30">
        <w:rPr>
          <w:rFonts w:eastAsia="Nikosh" w:hint="cs"/>
          <w:cs/>
          <w:lang w:bidi="bn-BD"/>
        </w:rPr>
        <w:t>স্খ</w:t>
      </w:r>
      <w:r w:rsidR="00A74617">
        <w:rPr>
          <w:rFonts w:eastAsia="Nikosh" w:hint="cs"/>
          <w:cs/>
          <w:lang w:bidi="bn-BD"/>
        </w:rPr>
        <w:t>ল</w:t>
      </w:r>
      <w:r w:rsidR="002F022C">
        <w:rPr>
          <w:rFonts w:eastAsia="Nikosh" w:hint="cs"/>
          <w:cs/>
          <w:lang w:bidi="bn-BD"/>
        </w:rPr>
        <w:t>ণ</w:t>
      </w:r>
      <w:r w:rsidR="00A74617" w:rsidRPr="00A74617">
        <w:rPr>
          <w:rFonts w:eastAsia="Nikosh"/>
          <w:cs/>
          <w:lang w:bidi="bn-BD"/>
        </w:rPr>
        <w:t xml:space="preserve"> </w:t>
      </w:r>
      <w:r w:rsidR="00A74617">
        <w:rPr>
          <w:rFonts w:eastAsia="Nikosh" w:hint="cs"/>
          <w:cs/>
          <w:lang w:bidi="bn-BD"/>
        </w:rPr>
        <w:t xml:space="preserve">ঘটে। এ বিষয়টি ভালোভাবে না বুঝার কারণে অনেক বিশৃঙ্খলার সৃষ্টি হয়। </w:t>
      </w:r>
      <w:r w:rsidR="00D54005">
        <w:rPr>
          <w:rFonts w:eastAsia="Nikosh" w:hint="cs"/>
          <w:cs/>
          <w:lang w:bidi="bn-BD"/>
        </w:rPr>
        <w:t xml:space="preserve">কখনও কোনো পাপের কারণে </w:t>
      </w:r>
      <w:r w:rsidR="00EB724A">
        <w:rPr>
          <w:rFonts w:eastAsia="Nikosh" w:hint="cs"/>
          <w:cs/>
          <w:lang w:bidi="bn-BD"/>
        </w:rPr>
        <w:t>তাদেরকে ঘৃণা করা অত্যাবশ্যকীয় করে; কিন্তু সাধারণভাবে তাদের অনুগত্য করা ও তাদের কথা শোনা অত্যাবশ্যকীয়</w:t>
      </w:r>
      <w:r w:rsidR="00EB724A" w:rsidRPr="00622AD3">
        <w:rPr>
          <w:rFonts w:eastAsia="Nikosh" w:cs="SolaimanLipi" w:hint="cs"/>
          <w:cs/>
          <w:lang w:bidi="hi-IN"/>
        </w:rPr>
        <w:t>।</w:t>
      </w:r>
      <w:r w:rsidR="000F6A30">
        <w:rPr>
          <w:rFonts w:eastAsia="Nikosh" w:hint="cs"/>
          <w:cs/>
          <w:lang w:bidi="bn-BD"/>
        </w:rPr>
        <w:t xml:space="preserve"> এ সীমা</w:t>
      </w:r>
      <w:r w:rsidR="00BB3040">
        <w:rPr>
          <w:rFonts w:eastAsia="Nikosh" w:hint="cs"/>
          <w:cs/>
          <w:lang w:bidi="bn-BD"/>
        </w:rPr>
        <w:t xml:space="preserve">লঙ্ঘন করা কারো উচিত নয়। এ পার্থক্যটি ইমাম মুসলিম বর্ণিত আউফ ইবন মালেক রাদিয়াল্লাহু </w:t>
      </w:r>
      <w:r w:rsidR="00BB3040">
        <w:rPr>
          <w:rFonts w:eastAsia="Nikosh" w:hint="cs"/>
          <w:lang w:bidi="bn-BD"/>
        </w:rPr>
        <w:t>‘</w:t>
      </w:r>
      <w:r w:rsidR="00BB3040">
        <w:rPr>
          <w:rFonts w:eastAsia="Nikosh" w:hint="cs"/>
          <w:cs/>
          <w:lang w:bidi="bn-BD"/>
        </w:rPr>
        <w:t xml:space="preserve">আনহুর হাদীস থেকে স্পষ্ট বুঝা যায়। তিনি বলেন, রাসূলুল্লাহ্ সাল্লাল্লাহু আলাইহি ওয়াসাল্লাম বলেছেন, </w:t>
      </w:r>
    </w:p>
    <w:p w:rsidR="00EA299E" w:rsidRPr="00DC0B0C" w:rsidRDefault="009E2E2D" w:rsidP="00C067A3">
      <w:pPr>
        <w:spacing w:after="0" w:line="240" w:lineRule="auto"/>
        <w:jc w:val="both"/>
        <w:rPr>
          <w:rFonts w:ascii="Traditional Arabic"/>
          <w:color w:val="0000CC"/>
          <w:szCs w:val="30"/>
          <w:cs/>
          <w:lang w:bidi="bn-BD"/>
        </w:rPr>
      </w:pPr>
      <w:r w:rsidRPr="005117C0">
        <w:rPr>
          <w:rFonts w:ascii="Traditional Arabic" w:cs="KFGQPC Uthman Taha Naskh"/>
          <w:color w:val="0000CC"/>
          <w:rtl/>
          <w:lang w:bidi="ar-EG"/>
        </w:rPr>
        <w:t>«خِيَارُ أَئِمَّتِكُمُ الَّذِينَ تُحِبُّونَهُمْ وَيُحِبُّونَكُمْ، وَتُصَلُّونَ عَلَيْهِمْ وَيُصَلُّونَ عَلَيْكُمْ، وَشِرَارُ أَئِمَّتِكُمُ الَّذِينَ تُبْغِضُونَهُمْ وَيُبْغِضُونَكُمْ، وَتَل</w:t>
      </w:r>
      <w:r w:rsidR="005117C0" w:rsidRPr="005117C0">
        <w:rPr>
          <w:rFonts w:ascii="Traditional Arabic" w:cs="KFGQPC Uthman Taha Naskh"/>
          <w:color w:val="0000CC"/>
          <w:rtl/>
          <w:lang w:bidi="ar-EG"/>
        </w:rPr>
        <w:t>ْعَنُونَهُمْ وَيَلْعَنُونَكُمْ»</w:t>
      </w:r>
      <w:r w:rsidRPr="005117C0">
        <w:rPr>
          <w:rFonts w:ascii="Traditional Arabic" w:cs="KFGQPC Uthman Taha Naskh"/>
          <w:color w:val="0000CC"/>
          <w:rtl/>
          <w:lang w:bidi="ar-EG"/>
        </w:rPr>
        <w:t xml:space="preserve"> قَالُوا: قُلْنَا: يَا رَسُولَ اللهِ، أَفَلَا نُنَابِذُهُمْ عِنْدَ ذَلِكَ؟ قَالَ: «لَا، مَا أَقَامُوا فِيكُمُ الصَّلَاةَ، لَا، مَا أَقَامُوا فِيكُمُ الصَّلَاةَ</w:t>
      </w:r>
      <w:r w:rsidR="005117C0" w:rsidRPr="005117C0">
        <w:rPr>
          <w:rFonts w:ascii="Traditional Arabic" w:cs="KFGQPC Uthman Taha Naskh"/>
          <w:color w:val="0000CC"/>
          <w:rtl/>
          <w:lang w:bidi="ar-EG"/>
        </w:rPr>
        <w:t>»</w:t>
      </w:r>
      <w:r w:rsidR="00DD5919">
        <w:rPr>
          <w:rFonts w:ascii="Traditional Arabic" w:cs="KFGQPC Uthman Taha Naskh" w:hint="cs"/>
          <w:color w:val="0000CC"/>
          <w:rtl/>
          <w:lang w:bidi="ar-EG"/>
        </w:rPr>
        <w:t>.</w:t>
      </w:r>
    </w:p>
    <w:p w:rsidR="005117C0" w:rsidRDefault="00C15681" w:rsidP="00DD5919">
      <w:pPr>
        <w:bidi w:val="0"/>
        <w:spacing w:after="0" w:line="240" w:lineRule="auto"/>
        <w:jc w:val="both"/>
        <w:rPr>
          <w:rFonts w:eastAsia="Nikosh"/>
          <w:cs/>
          <w:lang w:bidi="bn-BD"/>
        </w:rPr>
      </w:pPr>
      <w:r>
        <w:rPr>
          <w:rFonts w:eastAsia="Nikosh" w:hint="cs"/>
          <w:cs/>
          <w:lang w:bidi="bn-BD"/>
        </w:rPr>
        <w:lastRenderedPageBreak/>
        <w:t>“</w:t>
      </w:r>
      <w:r>
        <w:rPr>
          <w:rFonts w:eastAsia="Nikosh"/>
          <w:cs/>
          <w:lang w:bidi="bn-BD"/>
        </w:rPr>
        <w:t>তোমাদের উত্তম শাসক হচ্ছে</w:t>
      </w:r>
      <w:r w:rsidRPr="00C15681">
        <w:rPr>
          <w:rFonts w:eastAsia="Nikosh"/>
          <w:cs/>
          <w:lang w:bidi="bn-BD"/>
        </w:rPr>
        <w:t xml:space="preserve"> যাদের তোমরা ভালোবাসো এবং তারাও তোমাদের ভালোবাসে। তোমরা</w:t>
      </w:r>
      <w:r w:rsidRPr="00C15681">
        <w:rPr>
          <w:rFonts w:eastAsia="Nikosh"/>
          <w:lang w:bidi="bn-BD"/>
        </w:rPr>
        <w:t xml:space="preserve"> </w:t>
      </w:r>
      <w:r w:rsidRPr="00C15681">
        <w:rPr>
          <w:rFonts w:eastAsia="Nikosh"/>
          <w:cs/>
          <w:lang w:bidi="bn-BD"/>
        </w:rPr>
        <w:t xml:space="preserve">তাদের জন্য </w:t>
      </w:r>
      <w:r>
        <w:rPr>
          <w:rFonts w:eastAsia="Nikosh" w:hint="cs"/>
          <w:cs/>
          <w:lang w:bidi="bn-BD"/>
        </w:rPr>
        <w:t xml:space="preserve">দো‘আ </w:t>
      </w:r>
      <w:r w:rsidR="00DD5919">
        <w:rPr>
          <w:rFonts w:eastAsia="Nikosh"/>
          <w:cs/>
          <w:lang w:bidi="bn-BD"/>
        </w:rPr>
        <w:t>ক</w:t>
      </w:r>
      <w:r w:rsidR="00DD5919">
        <w:rPr>
          <w:rFonts w:eastAsia="Nikosh" w:hint="cs"/>
          <w:cs/>
          <w:lang w:bidi="bn-BD"/>
        </w:rPr>
        <w:t>রো</w:t>
      </w:r>
      <w:r w:rsidRPr="00C15681">
        <w:rPr>
          <w:rFonts w:eastAsia="Nikosh"/>
          <w:cs/>
          <w:lang w:bidi="bn-BD"/>
        </w:rPr>
        <w:t xml:space="preserve"> এবং তারাও তোমাদের জন্য </w:t>
      </w:r>
      <w:r>
        <w:rPr>
          <w:rFonts w:eastAsia="Nikosh" w:hint="cs"/>
          <w:cs/>
          <w:lang w:bidi="bn-BD"/>
        </w:rPr>
        <w:t xml:space="preserve">দো‘আ </w:t>
      </w:r>
      <w:r w:rsidRPr="00C15681">
        <w:rPr>
          <w:rFonts w:eastAsia="Nikosh"/>
          <w:cs/>
          <w:lang w:bidi="bn-BD"/>
        </w:rPr>
        <w:t xml:space="preserve">করে। তোমাদের </w:t>
      </w:r>
      <w:r>
        <w:rPr>
          <w:rFonts w:eastAsia="Nikosh" w:hint="cs"/>
          <w:cs/>
          <w:lang w:bidi="bn-BD"/>
        </w:rPr>
        <w:t>খারাপ</w:t>
      </w:r>
      <w:r w:rsidRPr="00C15681">
        <w:rPr>
          <w:rFonts w:eastAsia="Nikosh"/>
          <w:cs/>
          <w:lang w:bidi="bn-BD"/>
        </w:rPr>
        <w:t xml:space="preserve"> শাসক হচ্ছে</w:t>
      </w:r>
      <w:r w:rsidRPr="00C15681">
        <w:rPr>
          <w:rFonts w:eastAsia="Nikosh"/>
          <w:lang w:bidi="bn-BD"/>
        </w:rPr>
        <w:t xml:space="preserve">, </w:t>
      </w:r>
      <w:r w:rsidR="00DD5919">
        <w:rPr>
          <w:rFonts w:eastAsia="Nikosh"/>
          <w:cs/>
          <w:lang w:bidi="bn-BD"/>
        </w:rPr>
        <w:t>যাদের তোমরা ঘৃণা ক</w:t>
      </w:r>
      <w:r w:rsidR="00DD5919">
        <w:rPr>
          <w:rFonts w:eastAsia="Nikosh" w:hint="cs"/>
          <w:cs/>
          <w:lang w:bidi="bn-BD"/>
        </w:rPr>
        <w:t>রো</w:t>
      </w:r>
      <w:r w:rsidRPr="00C15681">
        <w:rPr>
          <w:rFonts w:eastAsia="Nikosh"/>
          <w:cs/>
          <w:lang w:bidi="bn-BD"/>
        </w:rPr>
        <w:t xml:space="preserve"> এবং তারাও তোমাদের ঘৃণা করে। তোমরা তাদের অভিশাপ দাও</w:t>
      </w:r>
      <w:r w:rsidRPr="00C15681">
        <w:rPr>
          <w:rFonts w:eastAsia="Nikosh"/>
          <w:lang w:bidi="bn-BD"/>
        </w:rPr>
        <w:t xml:space="preserve">, </w:t>
      </w:r>
      <w:r w:rsidRPr="00C15681">
        <w:rPr>
          <w:rFonts w:eastAsia="Nikosh"/>
          <w:cs/>
          <w:lang w:bidi="bn-BD"/>
        </w:rPr>
        <w:t>আর তারাও</w:t>
      </w:r>
      <w:r w:rsidRPr="00C15681">
        <w:rPr>
          <w:rFonts w:eastAsia="Nikosh"/>
          <w:lang w:bidi="bn-BD"/>
        </w:rPr>
        <w:t xml:space="preserve"> </w:t>
      </w:r>
      <w:r w:rsidRPr="00C15681">
        <w:rPr>
          <w:rFonts w:eastAsia="Nikosh"/>
          <w:cs/>
          <w:lang w:bidi="bn-BD"/>
        </w:rPr>
        <w:t>তোমাদের অভিশাপ দেয়। লোকেরা বলল</w:t>
      </w:r>
      <w:r w:rsidRPr="00C15681">
        <w:rPr>
          <w:rFonts w:eastAsia="Nikosh"/>
          <w:lang w:bidi="bn-BD"/>
        </w:rPr>
        <w:t xml:space="preserve">, </w:t>
      </w:r>
      <w:r w:rsidRPr="00C15681">
        <w:rPr>
          <w:rFonts w:eastAsia="Nikosh"/>
          <w:cs/>
          <w:lang w:bidi="bn-BD"/>
        </w:rPr>
        <w:t>হে আল্লাহর রাসূল! এমন অবস্থার উদ্ভব হলে আমরা কি</w:t>
      </w:r>
      <w:r w:rsidRPr="00C15681">
        <w:rPr>
          <w:rFonts w:eastAsia="Nikosh"/>
          <w:lang w:bidi="bn-BD"/>
        </w:rPr>
        <w:t xml:space="preserve"> </w:t>
      </w:r>
      <w:r w:rsidRPr="00C15681">
        <w:rPr>
          <w:rFonts w:eastAsia="Nikosh"/>
          <w:cs/>
          <w:lang w:bidi="bn-BD"/>
        </w:rPr>
        <w:t>তাদের ক্ষমতাচ্যুত করব না</w:t>
      </w:r>
      <w:r w:rsidRPr="00C15681">
        <w:rPr>
          <w:rFonts w:eastAsia="Nikosh"/>
          <w:lang w:bidi="bn-BD"/>
        </w:rPr>
        <w:t xml:space="preserve">? </w:t>
      </w:r>
      <w:r>
        <w:rPr>
          <w:rFonts w:eastAsia="Nikosh"/>
          <w:cs/>
          <w:lang w:bidi="bn-BD"/>
        </w:rPr>
        <w:t>তিনি বললেন</w:t>
      </w:r>
      <w:r>
        <w:rPr>
          <w:rFonts w:eastAsia="Nikosh" w:hint="cs"/>
          <w:cs/>
          <w:lang w:bidi="bn-BD"/>
        </w:rPr>
        <w:t>,</w:t>
      </w:r>
      <w:r w:rsidRPr="00C15681">
        <w:rPr>
          <w:rFonts w:eastAsia="Nikosh"/>
          <w:cs/>
          <w:lang w:bidi="bn-BD"/>
        </w:rPr>
        <w:t xml:space="preserve"> না</w:t>
      </w:r>
      <w:r w:rsidRPr="00C15681">
        <w:rPr>
          <w:rFonts w:eastAsia="Nikosh"/>
          <w:lang w:bidi="bn-BD"/>
        </w:rPr>
        <w:t xml:space="preserve">, </w:t>
      </w:r>
      <w:r w:rsidRPr="00C15681">
        <w:rPr>
          <w:rFonts w:eastAsia="Nikosh"/>
          <w:cs/>
          <w:lang w:bidi="bn-BD"/>
        </w:rPr>
        <w:t>যতদিন তারা তোমাদের</w:t>
      </w:r>
      <w:r w:rsidRPr="00C15681">
        <w:rPr>
          <w:rFonts w:eastAsia="Nikosh"/>
          <w:lang w:bidi="bn-BD"/>
        </w:rPr>
        <w:t xml:space="preserve"> </w:t>
      </w:r>
      <w:r w:rsidRPr="00C15681">
        <w:rPr>
          <w:rFonts w:eastAsia="Nikosh"/>
          <w:cs/>
          <w:lang w:bidi="bn-BD"/>
        </w:rPr>
        <w:t xml:space="preserve">মাঝে </w:t>
      </w:r>
      <w:r w:rsidR="00DD5919">
        <w:rPr>
          <w:rFonts w:eastAsia="Nikosh" w:hint="cs"/>
          <w:cs/>
          <w:lang w:bidi="bn-BD"/>
        </w:rPr>
        <w:t>সালাত</w:t>
      </w:r>
      <w:r w:rsidRPr="00C15681">
        <w:rPr>
          <w:rFonts w:eastAsia="Nikosh"/>
          <w:cs/>
          <w:lang w:bidi="bn-BD"/>
        </w:rPr>
        <w:t xml:space="preserve"> কায়েম করে।</w:t>
      </w:r>
      <w:r>
        <w:rPr>
          <w:rFonts w:eastAsia="Nikosh" w:hint="cs"/>
          <w:cs/>
          <w:lang w:bidi="bn-BD"/>
        </w:rPr>
        <w:t xml:space="preserve"> </w:t>
      </w:r>
      <w:r w:rsidRPr="00C15681">
        <w:rPr>
          <w:rFonts w:eastAsia="Nikosh"/>
          <w:cs/>
          <w:lang w:bidi="bn-BD"/>
        </w:rPr>
        <w:t>না</w:t>
      </w:r>
      <w:r w:rsidRPr="00C15681">
        <w:rPr>
          <w:rFonts w:eastAsia="Nikosh"/>
          <w:lang w:bidi="bn-BD"/>
        </w:rPr>
        <w:t xml:space="preserve">, </w:t>
      </w:r>
      <w:r w:rsidRPr="00C15681">
        <w:rPr>
          <w:rFonts w:eastAsia="Nikosh"/>
          <w:cs/>
          <w:lang w:bidi="bn-BD"/>
        </w:rPr>
        <w:t>যতদিন তারা তোমাদের</w:t>
      </w:r>
      <w:r w:rsidRPr="00C15681">
        <w:rPr>
          <w:rFonts w:eastAsia="Nikosh"/>
          <w:lang w:bidi="bn-BD"/>
        </w:rPr>
        <w:t xml:space="preserve"> </w:t>
      </w:r>
      <w:r w:rsidRPr="00C15681">
        <w:rPr>
          <w:rFonts w:eastAsia="Nikosh"/>
          <w:cs/>
          <w:lang w:bidi="bn-BD"/>
        </w:rPr>
        <w:t xml:space="preserve">মাঝে </w:t>
      </w:r>
      <w:r w:rsidR="00DD5919">
        <w:rPr>
          <w:rFonts w:eastAsia="Nikosh" w:hint="cs"/>
          <w:cs/>
          <w:lang w:bidi="bn-BD"/>
        </w:rPr>
        <w:t>সালাত</w:t>
      </w:r>
      <w:r w:rsidRPr="00C15681">
        <w:rPr>
          <w:rFonts w:eastAsia="Nikosh"/>
          <w:cs/>
          <w:lang w:bidi="bn-BD"/>
        </w:rPr>
        <w:t xml:space="preserve"> কায়েম করে</w:t>
      </w:r>
      <w:r>
        <w:rPr>
          <w:rFonts w:eastAsia="Nikosh" w:hint="cs"/>
          <w:cs/>
          <w:lang w:bidi="bn-BD"/>
        </w:rPr>
        <w:t>”</w:t>
      </w:r>
      <w:r w:rsidRPr="00DC0B0C">
        <w:rPr>
          <w:rFonts w:eastAsia="Nikosh" w:cs="SolaimanLipi"/>
          <w:cs/>
          <w:lang w:bidi="hi-IN"/>
        </w:rPr>
        <w:t>।</w:t>
      </w:r>
      <w:r>
        <w:rPr>
          <w:rStyle w:val="FootnoteReference"/>
          <w:rFonts w:eastAsia="Nikosh"/>
          <w:cs/>
          <w:lang w:bidi="bn-BD"/>
        </w:rPr>
        <w:footnoteReference w:id="82"/>
      </w:r>
    </w:p>
    <w:p w:rsidR="002F022C" w:rsidRPr="002F022C" w:rsidRDefault="002F022C" w:rsidP="00C067A3">
      <w:pPr>
        <w:bidi w:val="0"/>
        <w:spacing w:after="0" w:line="240" w:lineRule="auto"/>
        <w:jc w:val="both"/>
        <w:rPr>
          <w:rFonts w:eastAsia="Nikosh"/>
          <w:b/>
          <w:bCs/>
          <w:color w:val="C00000"/>
          <w:cs/>
          <w:lang w:bidi="bn-BD"/>
        </w:rPr>
      </w:pPr>
      <w:r w:rsidRPr="002F022C">
        <w:rPr>
          <w:rFonts w:eastAsia="Nikosh" w:hint="cs"/>
          <w:b/>
          <w:bCs/>
          <w:color w:val="C00000"/>
          <w:cs/>
          <w:lang w:bidi="bn-BD"/>
        </w:rPr>
        <w:t xml:space="preserve">আমীরের বিরুদ্ধে বের হওয়া হারাম: </w:t>
      </w:r>
    </w:p>
    <w:p w:rsidR="002F022C" w:rsidRDefault="00811951" w:rsidP="00EC06A9">
      <w:pPr>
        <w:bidi w:val="0"/>
        <w:spacing w:after="0" w:line="240" w:lineRule="auto"/>
        <w:jc w:val="both"/>
        <w:rPr>
          <w:rFonts w:eastAsia="Nikosh"/>
          <w:cs/>
          <w:lang w:bidi="bn-BD"/>
        </w:rPr>
      </w:pPr>
      <w:r>
        <w:rPr>
          <w:rFonts w:eastAsia="Nikosh" w:hint="cs"/>
          <w:cs/>
          <w:lang w:bidi="bn-BD"/>
        </w:rPr>
        <w:t xml:space="preserve">ইমাম নাওয়াবী রহ. </w:t>
      </w:r>
      <w:r w:rsidR="000F6A30">
        <w:rPr>
          <w:rFonts w:eastAsia="Nikosh" w:hint="cs"/>
          <w:cs/>
          <w:lang w:bidi="bn-BD"/>
        </w:rPr>
        <w:t xml:space="preserve">সহীহ </w:t>
      </w:r>
      <w:r>
        <w:rPr>
          <w:rFonts w:eastAsia="Nikosh" w:hint="cs"/>
          <w:cs/>
          <w:lang w:bidi="bn-BD"/>
        </w:rPr>
        <w:t xml:space="preserve">মুসলিমের ব্যাখ্যায় বলেন, </w:t>
      </w:r>
      <w:r w:rsidR="00DD5919">
        <w:rPr>
          <w:rFonts w:eastAsia="Nikosh" w:hint="cs"/>
          <w:cs/>
          <w:lang w:bidi="bn-BD"/>
        </w:rPr>
        <w:t>‘</w:t>
      </w:r>
      <w:r w:rsidR="00F2310F">
        <w:rPr>
          <w:rFonts w:eastAsia="Nikosh" w:hint="cs"/>
          <w:cs/>
          <w:lang w:bidi="bn-BD"/>
        </w:rPr>
        <w:t>আমীরের</w:t>
      </w:r>
      <w:r w:rsidR="00E90857">
        <w:rPr>
          <w:rFonts w:eastAsia="Nikosh" w:hint="cs"/>
          <w:cs/>
          <w:lang w:bidi="bn-BD"/>
        </w:rPr>
        <w:t xml:space="preserve"> বিরুদ্ধে বের হওয়া, ত</w:t>
      </w:r>
      <w:r w:rsidR="000F6A30">
        <w:rPr>
          <w:rFonts w:eastAsia="Nikosh" w:hint="cs"/>
          <w:cs/>
          <w:lang w:bidi="bn-BD"/>
        </w:rPr>
        <w:t>াদের বিরুদ্ধে যুদ্ধ করা মুসলিমদের ঐকমত্যে</w:t>
      </w:r>
      <w:r w:rsidR="00E90857">
        <w:rPr>
          <w:rFonts w:eastAsia="Nikosh" w:hint="cs"/>
          <w:cs/>
          <w:lang w:bidi="bn-BD"/>
        </w:rPr>
        <w:t xml:space="preserve"> হারাম। যদিও তারা ফাসিক </w:t>
      </w:r>
      <w:r w:rsidR="00670B69">
        <w:rPr>
          <w:rFonts w:eastAsia="Nikosh" w:hint="cs"/>
          <w:cs/>
          <w:lang w:bidi="bn-BD"/>
        </w:rPr>
        <w:t xml:space="preserve">ও </w:t>
      </w:r>
      <w:r w:rsidR="00CA4810">
        <w:rPr>
          <w:rFonts w:eastAsia="Nikosh" w:hint="cs"/>
          <w:cs/>
          <w:lang w:bidi="bn-BD"/>
        </w:rPr>
        <w:t>যালিম</w:t>
      </w:r>
      <w:r w:rsidR="00E90857">
        <w:rPr>
          <w:rFonts w:eastAsia="Nikosh" w:hint="cs"/>
          <w:cs/>
          <w:lang w:bidi="bn-BD"/>
        </w:rPr>
        <w:t xml:space="preserve"> হয়। </w:t>
      </w:r>
      <w:r w:rsidR="00331AE8">
        <w:rPr>
          <w:rFonts w:eastAsia="Nikosh" w:hint="cs"/>
          <w:cs/>
          <w:lang w:bidi="bn-BD"/>
        </w:rPr>
        <w:t>আমি এখানে যে মত ব্যক্ত করেছি এ ব্যাপারে অসংখ্য হাদীস রয়েছে</w:t>
      </w:r>
      <w:r w:rsidR="00DD5919">
        <w:rPr>
          <w:rFonts w:eastAsia="Nikosh" w:hint="cs"/>
          <w:cs/>
          <w:lang w:bidi="bn-BD"/>
        </w:rPr>
        <w:t>’</w:t>
      </w:r>
      <w:r w:rsidR="00331AE8" w:rsidRPr="00195BED">
        <w:rPr>
          <w:rFonts w:eastAsia="Nikosh" w:cs="SolaimanLipi" w:hint="cs"/>
          <w:cs/>
          <w:lang w:bidi="hi-IN"/>
        </w:rPr>
        <w:t xml:space="preserve">। </w:t>
      </w:r>
    </w:p>
    <w:p w:rsidR="00BA4C1D" w:rsidRDefault="00BA4C1D" w:rsidP="00EC06A9">
      <w:pPr>
        <w:bidi w:val="0"/>
        <w:spacing w:after="0" w:line="240" w:lineRule="auto"/>
        <w:jc w:val="both"/>
        <w:rPr>
          <w:rFonts w:eastAsia="Nikosh"/>
          <w:cs/>
          <w:lang w:bidi="bn-BD"/>
        </w:rPr>
      </w:pPr>
      <w:r>
        <w:rPr>
          <w:rFonts w:eastAsia="Nikosh" w:hint="cs"/>
          <w:cs/>
          <w:lang w:bidi="bn-BD"/>
        </w:rPr>
        <w:t xml:space="preserve">ইবন হাজার রহ. ফাতহুল বারী গ্রন্থে ইবন বাত্তাল রহ. থেকে বর্ণনা করেছেন, </w:t>
      </w:r>
      <w:r w:rsidR="00DD5919">
        <w:rPr>
          <w:rFonts w:eastAsia="Nikosh" w:hint="cs"/>
          <w:cs/>
          <w:lang w:bidi="bn-BD"/>
        </w:rPr>
        <w:t>‘</w:t>
      </w:r>
      <w:r w:rsidR="00020D9B">
        <w:rPr>
          <w:rFonts w:eastAsia="Nikosh" w:hint="cs"/>
          <w:cs/>
          <w:lang w:bidi="bn-BD"/>
        </w:rPr>
        <w:t xml:space="preserve">সকল ফকিহদের মতে, অত্যাচারী আমীরের আনুগত্য করা ও তার সাথে জিহাদে বের হওয়া ফরয। তার বিরুদ্ধে বের হওয়ার চেয়ে তার অনুগত্য করা উত্তম। কেননা এতে রক্তপাত বন্ধ হবে, সাধারণ মানুষ শান্তিতে বাস করবে। ফকিহগণ তাদের সীমালঙ্ঘনের </w:t>
      </w:r>
      <w:r w:rsidR="00957CA7">
        <w:rPr>
          <w:rFonts w:eastAsia="Nikosh" w:hint="cs"/>
          <w:cs/>
          <w:lang w:bidi="bn-BD"/>
        </w:rPr>
        <w:t>মাত্রা সীমাবদ্ধ করেন নি, যতক্ষণ তাদের থেকে স্পষ্ট কুফরী প্রকাশ না পায়</w:t>
      </w:r>
      <w:r w:rsidR="00DD5919">
        <w:rPr>
          <w:rFonts w:eastAsia="Nikosh" w:hint="cs"/>
          <w:cs/>
          <w:lang w:bidi="bn-BD"/>
        </w:rPr>
        <w:t>’</w:t>
      </w:r>
      <w:r w:rsidR="00957CA7" w:rsidRPr="00195BED">
        <w:rPr>
          <w:rFonts w:eastAsia="Nikosh" w:cs="SolaimanLipi" w:hint="cs"/>
          <w:cs/>
          <w:lang w:bidi="hi-IN"/>
        </w:rPr>
        <w:t xml:space="preserve">। </w:t>
      </w:r>
    </w:p>
    <w:p w:rsidR="003A3E8E" w:rsidRDefault="001E40D0" w:rsidP="00EC06A9">
      <w:pPr>
        <w:bidi w:val="0"/>
        <w:spacing w:after="0" w:line="240" w:lineRule="auto"/>
        <w:jc w:val="both"/>
        <w:rPr>
          <w:rFonts w:eastAsia="Nikosh"/>
          <w:cs/>
          <w:lang w:bidi="bn-BD"/>
        </w:rPr>
      </w:pPr>
      <w:r>
        <w:rPr>
          <w:rFonts w:eastAsia="Nikosh" w:hint="cs"/>
          <w:cs/>
          <w:lang w:bidi="bn-BD"/>
        </w:rPr>
        <w:t>ইমাম ত্বা</w:t>
      </w:r>
      <w:r w:rsidR="00793659">
        <w:rPr>
          <w:rFonts w:eastAsia="Nikosh" w:hint="cs"/>
          <w:cs/>
          <w:lang w:bidi="bn-BD"/>
        </w:rPr>
        <w:t xml:space="preserve">হাবী রহ. বলেছেন, </w:t>
      </w:r>
      <w:r w:rsidR="00DD5919">
        <w:rPr>
          <w:rFonts w:eastAsia="Nikosh" w:hint="cs"/>
          <w:cs/>
          <w:lang w:bidi="bn-BD"/>
        </w:rPr>
        <w:t>‘</w:t>
      </w:r>
      <w:r w:rsidR="008F00D8">
        <w:rPr>
          <w:rFonts w:eastAsia="Nikosh" w:hint="cs"/>
          <w:cs/>
          <w:lang w:bidi="bn-BD"/>
        </w:rPr>
        <w:t>আমাদের আমীর ও শাসক</w:t>
      </w:r>
      <w:r w:rsidR="000F3B84">
        <w:rPr>
          <w:rFonts w:eastAsia="Nikosh" w:hint="cs"/>
          <w:cs/>
          <w:lang w:bidi="bn-BD"/>
        </w:rPr>
        <w:t>ের বিরুদ্ধে বের হওয়ার অবকাশ নেই</w:t>
      </w:r>
      <w:r w:rsidR="008F00D8">
        <w:rPr>
          <w:rFonts w:eastAsia="Nikosh" w:hint="cs"/>
          <w:cs/>
          <w:lang w:bidi="bn-BD"/>
        </w:rPr>
        <w:t xml:space="preserve"> যদিও তারা অত্যাচারী হয়। আমরা তাদের বিরুদ্ধে বদদো‘আ করব না এবং তাদের আনুগত্য থেকে আমরা সরে যাবো না। আমরা মনে করি, তাদের আনুগত্য করা মানে আল্লাহর আনুগত্য করা, যা ফরয। </w:t>
      </w:r>
      <w:r w:rsidR="008F00D8">
        <w:rPr>
          <w:rFonts w:eastAsia="Nikosh" w:hint="cs"/>
          <w:cs/>
          <w:lang w:bidi="bn-BD"/>
        </w:rPr>
        <w:lastRenderedPageBreak/>
        <w:t xml:space="preserve">যতক্ষণ তারা গুনাহের কাজের আদেশ না দেয়। তাদেরকে সংশোধন ও </w:t>
      </w:r>
      <w:r w:rsidR="003A3E8E">
        <w:rPr>
          <w:rFonts w:eastAsia="Nikosh" w:hint="cs"/>
          <w:cs/>
          <w:lang w:bidi="bn-BD"/>
        </w:rPr>
        <w:t>সুপথের দিকে আহ্বান করবো</w:t>
      </w:r>
      <w:r w:rsidR="00DD5919">
        <w:rPr>
          <w:rFonts w:eastAsia="Nikosh" w:hint="cs"/>
          <w:cs/>
          <w:lang w:bidi="bn-BD"/>
        </w:rPr>
        <w:t>’</w:t>
      </w:r>
      <w:r w:rsidR="003A3E8E" w:rsidRPr="00195BED">
        <w:rPr>
          <w:rFonts w:eastAsia="Nikosh" w:cs="SolaimanLipi" w:hint="cs"/>
          <w:cs/>
          <w:lang w:bidi="hi-IN"/>
        </w:rPr>
        <w:t xml:space="preserve">। </w:t>
      </w:r>
    </w:p>
    <w:p w:rsidR="00C06BEF" w:rsidRDefault="003A3E8E" w:rsidP="00EC06A9">
      <w:pPr>
        <w:bidi w:val="0"/>
        <w:spacing w:after="0" w:line="240" w:lineRule="auto"/>
        <w:jc w:val="both"/>
        <w:rPr>
          <w:rFonts w:eastAsia="Nikosh"/>
          <w:cs/>
          <w:lang w:bidi="bn-BD"/>
        </w:rPr>
      </w:pPr>
      <w:r>
        <w:rPr>
          <w:rFonts w:eastAsia="Nikosh" w:hint="cs"/>
          <w:cs/>
          <w:lang w:bidi="bn-BD"/>
        </w:rPr>
        <w:t xml:space="preserve">এ ব্যাপারে আমাদের সৎ উত্তরসূরীদের ইজমা হলো তাদের বিরুদ্ধে বের হওয়া যাবে না, কেননা তাদের বিরুদ্ধে বের হলে সমাজে ব্যাপক বিশৃঙ্খলা </w:t>
      </w:r>
      <w:r w:rsidR="00C06BEF">
        <w:rPr>
          <w:rFonts w:eastAsia="Nikosh" w:hint="cs"/>
          <w:cs/>
          <w:lang w:bidi="bn-BD"/>
        </w:rPr>
        <w:t xml:space="preserve">ও মানুষের মাঝে হয়রানি দেখা দিবে। এতে মানুষ দীন ও দুনিয়ার কার্যক্রম সঠিকভাবে পরিচালনা করতে পারবে না। </w:t>
      </w:r>
    </w:p>
    <w:p w:rsidR="00C06BEF" w:rsidRDefault="003473DB" w:rsidP="001E40D0">
      <w:pPr>
        <w:bidi w:val="0"/>
        <w:spacing w:after="0" w:line="240" w:lineRule="auto"/>
        <w:jc w:val="both"/>
        <w:rPr>
          <w:rFonts w:eastAsia="Nikosh"/>
          <w:cs/>
          <w:lang w:bidi="bn-BD"/>
        </w:rPr>
      </w:pPr>
      <w:r>
        <w:rPr>
          <w:rFonts w:eastAsia="Nikosh" w:hint="cs"/>
          <w:cs/>
          <w:lang w:bidi="bn-BD"/>
        </w:rPr>
        <w:t>আমীরুল মু</w:t>
      </w:r>
      <w:r w:rsidR="00C06BEF">
        <w:rPr>
          <w:rFonts w:eastAsia="Nikosh" w:hint="cs"/>
          <w:cs/>
          <w:lang w:bidi="bn-BD"/>
        </w:rPr>
        <w:t xml:space="preserve">মিনীন আলী ইবন আবু তালিব রাদিয়াল্লাহু </w:t>
      </w:r>
      <w:r w:rsidR="00C06BEF">
        <w:rPr>
          <w:rFonts w:eastAsia="Nikosh" w:hint="cs"/>
          <w:lang w:bidi="bn-BD"/>
        </w:rPr>
        <w:t>‘</w:t>
      </w:r>
      <w:r w:rsidR="00C06BEF">
        <w:rPr>
          <w:rFonts w:eastAsia="Nikosh" w:hint="cs"/>
          <w:cs/>
          <w:lang w:bidi="bn-BD"/>
        </w:rPr>
        <w:t>আনহু থেকে বর্ণিত, তিনি বলেন,</w:t>
      </w:r>
      <w:r w:rsidR="00D465E7">
        <w:rPr>
          <w:rFonts w:eastAsia="Nikosh" w:hint="cs"/>
          <w:cs/>
          <w:lang w:bidi="bn-BD"/>
        </w:rPr>
        <w:t xml:space="preserve"> </w:t>
      </w:r>
      <w:r w:rsidR="00DD5919">
        <w:rPr>
          <w:rFonts w:eastAsia="Nikosh" w:hint="cs"/>
          <w:cs/>
          <w:lang w:bidi="bn-BD"/>
        </w:rPr>
        <w:t>“</w:t>
      </w:r>
      <w:r w:rsidR="00D465E7">
        <w:rPr>
          <w:rFonts w:eastAsia="Nikosh" w:hint="cs"/>
          <w:cs/>
          <w:lang w:bidi="bn-BD"/>
        </w:rPr>
        <w:t>আমীর ব্যতীত মানুষের কল্যাণ হতে পারে না, চাই সৎ ও</w:t>
      </w:r>
      <w:r w:rsidR="00F26888">
        <w:rPr>
          <w:rFonts w:eastAsia="Nikosh" w:hint="cs"/>
          <w:cs/>
          <w:lang w:bidi="bn-BD"/>
        </w:rPr>
        <w:t xml:space="preserve"> </w:t>
      </w:r>
      <w:r w:rsidR="00D465E7">
        <w:rPr>
          <w:rFonts w:eastAsia="Nikosh" w:hint="cs"/>
          <w:cs/>
          <w:lang w:bidi="bn-BD"/>
        </w:rPr>
        <w:t xml:space="preserve">ন্যায়পরায়ন হোক </w:t>
      </w:r>
      <w:r w:rsidR="00D465E7" w:rsidRPr="001E40D0">
        <w:rPr>
          <w:rFonts w:eastAsia="Nikosh" w:hint="cs"/>
          <w:cs/>
          <w:lang w:bidi="bn-BD"/>
        </w:rPr>
        <w:t xml:space="preserve">বা পাপিষ্ঠ। যদি </w:t>
      </w:r>
      <w:r w:rsidR="001E40D0">
        <w:rPr>
          <w:rFonts w:eastAsia="Nikosh" w:hint="cs"/>
          <w:cs/>
          <w:lang w:bidi="bn-BD"/>
        </w:rPr>
        <w:t xml:space="preserve">আমীর </w:t>
      </w:r>
      <w:r w:rsidR="00D465E7" w:rsidRPr="001E40D0">
        <w:rPr>
          <w:rFonts w:eastAsia="Nikosh" w:hint="cs"/>
          <w:cs/>
          <w:lang w:bidi="bn-BD"/>
        </w:rPr>
        <w:t xml:space="preserve">পাপিষ্ঠ হয় (এতে অসুবিধে নেই, কেননা) </w:t>
      </w:r>
      <w:r w:rsidR="00FC2D12" w:rsidRPr="001E40D0">
        <w:rPr>
          <w:rFonts w:eastAsia="Nikosh" w:hint="cs"/>
          <w:cs/>
          <w:lang w:bidi="bn-BD"/>
        </w:rPr>
        <w:t>মুমিন</w:t>
      </w:r>
      <w:r w:rsidR="001E40D0">
        <w:rPr>
          <w:rFonts w:eastAsia="Nikosh" w:hint="cs"/>
          <w:cs/>
          <w:lang w:bidi="bn-BD"/>
        </w:rPr>
        <w:t xml:space="preserve"> এসময়</w:t>
      </w:r>
      <w:r w:rsidR="00D465E7" w:rsidRPr="001E40D0">
        <w:rPr>
          <w:rFonts w:eastAsia="Nikosh" w:hint="cs"/>
          <w:cs/>
          <w:lang w:bidi="bn-BD"/>
        </w:rPr>
        <w:t xml:space="preserve"> তার রবের</w:t>
      </w:r>
      <w:r w:rsidR="00F26888" w:rsidRPr="001E40D0">
        <w:rPr>
          <w:rFonts w:eastAsia="Nikosh" w:hint="cs"/>
          <w:cs/>
          <w:lang w:bidi="bn-BD"/>
        </w:rPr>
        <w:t xml:space="preserve"> ইবাদাত</w:t>
      </w:r>
      <w:r w:rsidR="001E40D0">
        <w:rPr>
          <w:rFonts w:eastAsia="Nikosh" w:hint="cs"/>
          <w:cs/>
          <w:lang w:bidi="bn-BD"/>
        </w:rPr>
        <w:t xml:space="preserve"> করবে</w:t>
      </w:r>
      <w:r w:rsidR="00D465E7" w:rsidRPr="00622AD3">
        <w:rPr>
          <w:rFonts w:eastAsia="Nikosh" w:cs="SolaimanLipi" w:hint="cs"/>
          <w:cs/>
          <w:lang w:bidi="hi-IN"/>
        </w:rPr>
        <w:t>।</w:t>
      </w:r>
      <w:r w:rsidR="006F24CB" w:rsidRPr="001E40D0">
        <w:rPr>
          <w:rFonts w:eastAsia="Nikosh" w:hint="cs"/>
          <w:cs/>
          <w:lang w:bidi="bn-BD"/>
        </w:rPr>
        <w:t xml:space="preserve"> আর পাপীকে</w:t>
      </w:r>
      <w:r w:rsidR="001E40D0">
        <w:rPr>
          <w:rFonts w:eastAsia="Nikosh" w:hint="cs"/>
          <w:cs/>
          <w:lang w:bidi="bn-BD"/>
        </w:rPr>
        <w:t xml:space="preserve"> তার</w:t>
      </w:r>
      <w:r w:rsidR="006F24CB" w:rsidRPr="001E40D0">
        <w:rPr>
          <w:rFonts w:eastAsia="Nikosh" w:hint="cs"/>
          <w:cs/>
          <w:lang w:bidi="bn-BD"/>
        </w:rPr>
        <w:t xml:space="preserve"> </w:t>
      </w:r>
      <w:r w:rsidR="00886E1B" w:rsidRPr="001E40D0">
        <w:rPr>
          <w:rFonts w:eastAsia="Nikosh" w:hint="cs"/>
          <w:cs/>
          <w:lang w:bidi="bn-BD"/>
        </w:rPr>
        <w:t xml:space="preserve">নির্দিষ্ট সময় পর্যন্ত </w:t>
      </w:r>
      <w:r w:rsidR="001E40D0">
        <w:rPr>
          <w:rFonts w:eastAsia="Nikosh" w:hint="cs"/>
          <w:cs/>
          <w:lang w:bidi="bn-BD"/>
        </w:rPr>
        <w:t>অবকাশ</w:t>
      </w:r>
      <w:r w:rsidR="00886E1B" w:rsidRPr="001E40D0">
        <w:rPr>
          <w:rFonts w:eastAsia="Nikosh" w:hint="cs"/>
          <w:cs/>
          <w:lang w:bidi="bn-BD"/>
        </w:rPr>
        <w:t xml:space="preserve"> দেওয়া হয়</w:t>
      </w:r>
      <w:r w:rsidR="00DD5919" w:rsidRPr="001E40D0">
        <w:rPr>
          <w:rFonts w:eastAsia="Nikosh" w:hint="cs"/>
          <w:cs/>
          <w:lang w:bidi="bn-BD"/>
        </w:rPr>
        <w:t>”</w:t>
      </w:r>
      <w:r w:rsidR="002936EA" w:rsidRPr="001E40D0">
        <w:rPr>
          <w:rFonts w:eastAsia="Nikosh" w:cs="SolaimanLipi" w:hint="cs"/>
          <w:cs/>
          <w:lang w:bidi="hi-IN"/>
        </w:rPr>
        <w:t>।</w:t>
      </w:r>
      <w:r w:rsidR="002936EA">
        <w:rPr>
          <w:rStyle w:val="FootnoteReference"/>
          <w:rFonts w:eastAsia="Nikosh"/>
          <w:cs/>
          <w:lang w:bidi="bn-BD"/>
        </w:rPr>
        <w:footnoteReference w:id="83"/>
      </w:r>
    </w:p>
    <w:p w:rsidR="00C15A5C" w:rsidRDefault="002B7216" w:rsidP="001E40D0">
      <w:pPr>
        <w:bidi w:val="0"/>
        <w:spacing w:after="0" w:line="240" w:lineRule="auto"/>
        <w:jc w:val="both"/>
        <w:rPr>
          <w:rFonts w:eastAsia="Nikosh"/>
          <w:cs/>
          <w:lang w:bidi="bn-BD"/>
        </w:rPr>
      </w:pPr>
      <w:r>
        <w:rPr>
          <w:rFonts w:eastAsia="Nikosh" w:hint="cs"/>
          <w:cs/>
          <w:lang w:bidi="bn-BD"/>
        </w:rPr>
        <w:t xml:space="preserve">আবু হারেস আস-সায়েগ বলেন, </w:t>
      </w:r>
      <w:r w:rsidR="007F4D91">
        <w:rPr>
          <w:rFonts w:eastAsia="Nikosh" w:hint="cs"/>
          <w:cs/>
          <w:lang w:bidi="bn-BD"/>
        </w:rPr>
        <w:t>‘</w:t>
      </w:r>
      <w:r w:rsidR="005E4C15">
        <w:rPr>
          <w:rFonts w:eastAsia="Nikosh" w:hint="cs"/>
          <w:cs/>
          <w:lang w:bidi="bn-BD"/>
        </w:rPr>
        <w:t xml:space="preserve">আমি আবু আব্দুল্লাহ </w:t>
      </w:r>
      <w:r w:rsidR="003473DB">
        <w:rPr>
          <w:rFonts w:eastAsia="Nikosh" w:hint="cs"/>
          <w:cs/>
          <w:lang w:bidi="bn-BD"/>
        </w:rPr>
        <w:t>(</w:t>
      </w:r>
      <w:r w:rsidR="005E4C15">
        <w:rPr>
          <w:rFonts w:eastAsia="Nikosh" w:hint="cs"/>
          <w:cs/>
          <w:lang w:bidi="bn-BD"/>
        </w:rPr>
        <w:t>ইমাম আহমদ ইবন হাম্বল</w:t>
      </w:r>
      <w:r w:rsidR="003473DB">
        <w:rPr>
          <w:rFonts w:eastAsia="Nikosh" w:hint="cs"/>
          <w:cs/>
          <w:lang w:bidi="bn-BD"/>
        </w:rPr>
        <w:t>)-</w:t>
      </w:r>
      <w:r w:rsidR="005E4C15">
        <w:rPr>
          <w:rFonts w:eastAsia="Nikosh" w:hint="cs"/>
          <w:cs/>
          <w:lang w:bidi="bn-BD"/>
        </w:rPr>
        <w:t xml:space="preserve">কে বাগদাদের </w:t>
      </w:r>
      <w:r w:rsidR="00534D11">
        <w:rPr>
          <w:rFonts w:eastAsia="Nikosh" w:hint="cs"/>
          <w:cs/>
          <w:lang w:bidi="bn-BD"/>
        </w:rPr>
        <w:t xml:space="preserve">ঘটনা সম্পর্কে </w:t>
      </w:r>
      <w:r w:rsidR="005E4C15">
        <w:rPr>
          <w:rFonts w:eastAsia="Nikosh" w:hint="cs"/>
          <w:cs/>
          <w:lang w:bidi="bn-BD"/>
        </w:rPr>
        <w:t>জিজ</w:t>
      </w:r>
      <w:r w:rsidR="003473DB">
        <w:rPr>
          <w:rFonts w:eastAsia="Nikosh" w:hint="cs"/>
          <w:cs/>
          <w:lang w:bidi="bn-BD"/>
        </w:rPr>
        <w:t>্ঞেস করলাম</w:t>
      </w:r>
      <w:r w:rsidR="00534D11">
        <w:rPr>
          <w:rFonts w:eastAsia="Nikosh" w:hint="cs"/>
          <w:cs/>
          <w:lang w:bidi="bn-BD"/>
        </w:rPr>
        <w:t xml:space="preserve"> অর্থাৎ </w:t>
      </w:r>
      <w:r w:rsidR="00052E51">
        <w:rPr>
          <w:rFonts w:eastAsia="Nikosh" w:hint="cs"/>
          <w:cs/>
          <w:lang w:bidi="bn-BD"/>
        </w:rPr>
        <w:t>শাসকের বিরুদ্ধে লোকদের বের হওয়া সম্পর্কে। তাকে বললাম,</w:t>
      </w:r>
      <w:r w:rsidR="008E602D">
        <w:rPr>
          <w:rFonts w:eastAsia="Nikosh" w:hint="cs"/>
          <w:cs/>
          <w:lang w:bidi="bn-BD"/>
        </w:rPr>
        <w:t xml:space="preserve"> হে আবু আব্দুল্লাহ যারা আমীরের বিরুদ্ধে বের হয়েছে তাদের সাথে বের হওয়া সম্পর্কে আপনি কী মনে করেন? তিনি আমীরের বিরুদ্ধে বের </w:t>
      </w:r>
      <w:r w:rsidR="00AD7627">
        <w:rPr>
          <w:rFonts w:eastAsia="Nikosh" w:hint="cs"/>
          <w:cs/>
          <w:lang w:bidi="bn-BD"/>
        </w:rPr>
        <w:t>হ</w:t>
      </w:r>
      <w:r w:rsidR="001E40D0">
        <w:rPr>
          <w:rFonts w:eastAsia="Nikosh" w:hint="cs"/>
          <w:cs/>
          <w:lang w:bidi="bn-BD"/>
        </w:rPr>
        <w:t>ওয়ার বিষয়টিকে খুব খারাপ বলে</w:t>
      </w:r>
      <w:r w:rsidR="00AD7627">
        <w:rPr>
          <w:rFonts w:eastAsia="Nikosh" w:hint="cs"/>
          <w:cs/>
          <w:lang w:bidi="bn-BD"/>
        </w:rPr>
        <w:t xml:space="preserve"> জানালেন</w:t>
      </w:r>
      <w:r w:rsidR="008E602D" w:rsidRPr="00195BED">
        <w:rPr>
          <w:rFonts w:eastAsia="Nikosh" w:cs="SolaimanLipi" w:hint="cs"/>
          <w:cs/>
          <w:lang w:bidi="hi-IN"/>
        </w:rPr>
        <w:t xml:space="preserve">। </w:t>
      </w:r>
      <w:r w:rsidR="008E602D" w:rsidRPr="00195BED">
        <w:rPr>
          <w:rFonts w:eastAsia="Nikosh" w:hint="cs"/>
          <w:cs/>
          <w:lang w:bidi="bn-IN"/>
        </w:rPr>
        <w:t>তিনি বলতে লাগলেন</w:t>
      </w:r>
      <w:r w:rsidR="008E602D">
        <w:rPr>
          <w:rFonts w:eastAsia="Nikosh" w:hint="cs"/>
          <w:cs/>
          <w:lang w:bidi="bn-BD"/>
        </w:rPr>
        <w:t xml:space="preserve">, সুবহানাল্লাহ! রক্তপাত! রক্তপাত! আমি বের হওয়া সঠিক মনে করি না। আর এ ব্যাপারে কাউকে বের হতে নির্দেশও দিচ্ছি না। আমরা যে অবস্থায় আছি এতে </w:t>
      </w:r>
      <w:r w:rsidR="008E602D">
        <w:rPr>
          <w:rFonts w:eastAsia="Nikosh"/>
          <w:cs/>
          <w:lang w:bidi="bn-BD"/>
        </w:rPr>
        <w:t>ধৈর্যধারণ</w:t>
      </w:r>
      <w:r w:rsidR="008E602D">
        <w:rPr>
          <w:rFonts w:eastAsia="Nikosh" w:hint="cs"/>
          <w:cs/>
          <w:lang w:bidi="bn-BD"/>
        </w:rPr>
        <w:t xml:space="preserve"> করা ফিতনার চেয়ে উত্তম। তাতে রক্তারক্তি হবে, মানুষের ধন-সম্পদ</w:t>
      </w:r>
      <w:r w:rsidR="00207956">
        <w:rPr>
          <w:rFonts w:eastAsia="Nikosh" w:hint="cs"/>
          <w:cs/>
          <w:lang w:bidi="bn-BD"/>
        </w:rPr>
        <w:t xml:space="preserve"> হালাল মনে করবে এবং </w:t>
      </w:r>
      <w:r w:rsidR="00192CE0">
        <w:rPr>
          <w:rFonts w:eastAsia="Nikosh" w:hint="cs"/>
          <w:cs/>
          <w:lang w:bidi="bn-BD"/>
        </w:rPr>
        <w:t>মানুষের মান-সম্মানের</w:t>
      </w:r>
      <w:r w:rsidR="00207956">
        <w:rPr>
          <w:rFonts w:eastAsia="Nikosh" w:hint="cs"/>
          <w:cs/>
          <w:lang w:bidi="bn-BD"/>
        </w:rPr>
        <w:t xml:space="preserve"> </w:t>
      </w:r>
      <w:r w:rsidR="00192CE0">
        <w:rPr>
          <w:rFonts w:eastAsia="Nikosh" w:hint="cs"/>
          <w:cs/>
          <w:lang w:bidi="bn-BD"/>
        </w:rPr>
        <w:t xml:space="preserve">অপমানিত </w:t>
      </w:r>
      <w:r w:rsidR="00207956">
        <w:rPr>
          <w:rFonts w:eastAsia="Nikosh" w:hint="cs"/>
          <w:cs/>
          <w:lang w:bidi="bn-BD"/>
        </w:rPr>
        <w:t xml:space="preserve">করা হবে। এ ফিতনার দিনে মানুষ কেমন আছে তা তুমি ভালো করেই জানো। আমি বললাম, তাহলে </w:t>
      </w:r>
      <w:r w:rsidR="001A632F">
        <w:rPr>
          <w:rFonts w:eastAsia="Nikosh" w:hint="cs"/>
          <w:cs/>
          <w:lang w:bidi="bn-BD"/>
        </w:rPr>
        <w:t xml:space="preserve">বর্তমানে </w:t>
      </w:r>
      <w:r w:rsidR="00207956">
        <w:rPr>
          <w:rFonts w:eastAsia="Nikosh" w:hint="cs"/>
          <w:cs/>
          <w:lang w:bidi="bn-BD"/>
        </w:rPr>
        <w:t>মানুষ কি</w:t>
      </w:r>
      <w:r w:rsidR="001A632F">
        <w:rPr>
          <w:rFonts w:eastAsia="Nikosh" w:hint="cs"/>
          <w:cs/>
          <w:lang w:bidi="bn-BD"/>
        </w:rPr>
        <w:t xml:space="preserve"> ফিতনায় পতিত হয় নি? তিনি বললেন, যদিও তারা ফিতনায় পড়েছে, তবে তা নির্দিষ্ট ফিতনা। </w:t>
      </w:r>
      <w:r w:rsidR="001A632F">
        <w:rPr>
          <w:rFonts w:eastAsia="Nikosh" w:hint="cs"/>
          <w:cs/>
          <w:lang w:bidi="bn-BD"/>
        </w:rPr>
        <w:lastRenderedPageBreak/>
        <w:t>আর যখন তরবারি নিয়ে মানুষ নেমে পড়বে তখন ফিতনাটি সর্বত্র ছড়িয়ে পড়বে এবং সব ধরণের শান্তির পথ বিনষ্ট হবে। তাই এ ফিতনায় ধৈর্যধারণ করা এবং দীনকে রক্</w:t>
      </w:r>
      <w:r w:rsidR="001E40D0">
        <w:rPr>
          <w:rFonts w:eastAsia="Nikosh" w:hint="cs"/>
          <w:cs/>
          <w:lang w:bidi="bn-BD"/>
        </w:rPr>
        <w:t>ষা করা যুদ্ধের ফিতনায় পতিত হওয়ার</w:t>
      </w:r>
      <w:r w:rsidR="001A632F">
        <w:rPr>
          <w:rFonts w:eastAsia="Nikosh" w:hint="cs"/>
          <w:cs/>
          <w:lang w:bidi="bn-BD"/>
        </w:rPr>
        <w:t xml:space="preserve"> চেয়ে উত্তম</w:t>
      </w:r>
      <w:r w:rsidR="007F4D91">
        <w:rPr>
          <w:rFonts w:eastAsia="Nikosh" w:hint="cs"/>
          <w:cs/>
          <w:lang w:bidi="bn-BD"/>
        </w:rPr>
        <w:t>’</w:t>
      </w:r>
      <w:r w:rsidR="001A632F" w:rsidRPr="00195BED">
        <w:rPr>
          <w:rFonts w:eastAsia="Nikosh" w:cs="SolaimanLipi" w:hint="cs"/>
          <w:cs/>
          <w:lang w:bidi="hi-IN"/>
        </w:rPr>
        <w:t xml:space="preserve">। </w:t>
      </w:r>
    </w:p>
    <w:p w:rsidR="00011BBD" w:rsidRDefault="007F4D91" w:rsidP="003473DB">
      <w:pPr>
        <w:bidi w:val="0"/>
        <w:spacing w:after="0" w:line="240" w:lineRule="auto"/>
        <w:jc w:val="both"/>
        <w:rPr>
          <w:rFonts w:eastAsia="Nikosh"/>
          <w:cs/>
          <w:lang w:bidi="bn-BD"/>
        </w:rPr>
      </w:pPr>
      <w:r>
        <w:rPr>
          <w:rFonts w:eastAsia="Nikosh" w:hint="cs"/>
          <w:cs/>
          <w:lang w:bidi="bn-BD"/>
        </w:rPr>
        <w:t>কেউ ইতিহাস পর্যালোচনা করলে দেখ</w:t>
      </w:r>
      <w:r w:rsidR="001E5D8C">
        <w:rPr>
          <w:rFonts w:eastAsia="Nikosh" w:hint="cs"/>
          <w:cs/>
          <w:lang w:bidi="bn-BD"/>
        </w:rPr>
        <w:t>বে, ইসলামে সর্বপ্রথম মহাবিপদ ও মহাবিপর্যয় সংঘটিত হয়েছিল মুসলিমের একদল লোক</w:t>
      </w:r>
      <w:r w:rsidR="00937ED0">
        <w:rPr>
          <w:rFonts w:eastAsia="Nikosh" w:hint="cs"/>
          <w:cs/>
          <w:lang w:bidi="bn-BD"/>
        </w:rPr>
        <w:t xml:space="preserve"> হিদায়াত</w:t>
      </w:r>
      <w:r>
        <w:rPr>
          <w:rFonts w:eastAsia="Nikosh" w:hint="cs"/>
          <w:cs/>
          <w:lang w:bidi="bn-BD"/>
        </w:rPr>
        <w:t xml:space="preserve">প্রাপ্ত </w:t>
      </w:r>
      <w:r w:rsidR="001E5D8C">
        <w:rPr>
          <w:rFonts w:eastAsia="Nikosh" w:hint="cs"/>
          <w:cs/>
          <w:lang w:bidi="bn-BD"/>
        </w:rPr>
        <w:t xml:space="preserve">ইমাম উসমান রাদিয়াল্লাহু </w:t>
      </w:r>
      <w:r w:rsidR="001E5D8C">
        <w:rPr>
          <w:rFonts w:eastAsia="Nikosh" w:hint="cs"/>
          <w:lang w:bidi="bn-BD"/>
        </w:rPr>
        <w:t>‘</w:t>
      </w:r>
      <w:r w:rsidR="001E5D8C">
        <w:rPr>
          <w:rFonts w:eastAsia="Nikosh" w:hint="cs"/>
          <w:cs/>
          <w:lang w:bidi="bn-BD"/>
        </w:rPr>
        <w:t>আনহুর বিরুদ্ধে বের হওয়ার মাধ্যমে। অতঃপর</w:t>
      </w:r>
      <w:r w:rsidR="00937ED0">
        <w:rPr>
          <w:rFonts w:eastAsia="Nikosh" w:hint="cs"/>
          <w:cs/>
          <w:lang w:bidi="bn-BD"/>
        </w:rPr>
        <w:t xml:space="preserve"> হিদায়াত</w:t>
      </w:r>
      <w:r w:rsidR="001E5D8C">
        <w:rPr>
          <w:rFonts w:eastAsia="Nikosh" w:hint="cs"/>
          <w:cs/>
          <w:lang w:bidi="bn-BD"/>
        </w:rPr>
        <w:t xml:space="preserve">প্রাপ্ত ইমাম আলী রাদিয়াল্লাহু </w:t>
      </w:r>
      <w:r w:rsidR="001E5D8C">
        <w:rPr>
          <w:rFonts w:eastAsia="Nikosh" w:hint="cs"/>
          <w:lang w:bidi="bn-BD"/>
        </w:rPr>
        <w:t>‘</w:t>
      </w:r>
      <w:r w:rsidR="001E5D8C">
        <w:rPr>
          <w:rFonts w:eastAsia="Nikosh" w:hint="cs"/>
          <w:cs/>
          <w:lang w:bidi="bn-BD"/>
        </w:rPr>
        <w:t xml:space="preserve">আনহুর বিরুদ্ধে বের হওয়া। আমীরের আনুগত্য থেকে বের হওয়া মুসলিম উম্মাহ ও দীনের ক্ষতি ছাড়া </w:t>
      </w:r>
      <w:r w:rsidR="00011BBD">
        <w:rPr>
          <w:rFonts w:eastAsia="Nikosh" w:hint="cs"/>
          <w:cs/>
          <w:lang w:bidi="bn-BD"/>
        </w:rPr>
        <w:t>তেমন কোনো সুফল বয়ে আনে না</w:t>
      </w:r>
      <w:r w:rsidR="001E5D8C" w:rsidRPr="00DC0B0C">
        <w:rPr>
          <w:rFonts w:eastAsia="Nikosh" w:cs="SolaimanLipi" w:hint="cs"/>
          <w:cs/>
          <w:lang w:bidi="hi-IN"/>
        </w:rPr>
        <w:t>।</w:t>
      </w:r>
    </w:p>
    <w:p w:rsidR="000325B2" w:rsidRPr="007F4D91" w:rsidRDefault="000D60EF" w:rsidP="000D60EF">
      <w:pPr>
        <w:keepNext/>
        <w:widowControl w:val="0"/>
        <w:bidi w:val="0"/>
        <w:spacing w:after="0" w:line="240" w:lineRule="auto"/>
        <w:jc w:val="both"/>
        <w:rPr>
          <w:rFonts w:eastAsia="Nikosh"/>
          <w:b/>
          <w:bCs/>
          <w:color w:val="C00000"/>
          <w:cs/>
          <w:lang w:bidi="bn-BD"/>
        </w:rPr>
      </w:pPr>
      <w:r>
        <w:rPr>
          <w:rFonts w:eastAsia="Nikosh" w:hint="cs"/>
          <w:b/>
          <w:bCs/>
          <w:color w:val="C00000"/>
          <w:cs/>
          <w:lang w:bidi="bn-BD"/>
        </w:rPr>
        <w:t>কর্তৃত্বশীল বা শাসকের প্রতি কল্যাণকামী হওয়া</w:t>
      </w:r>
      <w:r w:rsidR="000325B2" w:rsidRPr="007F4D91">
        <w:rPr>
          <w:rFonts w:eastAsia="Nikosh" w:hint="cs"/>
          <w:b/>
          <w:bCs/>
          <w:color w:val="C00000"/>
          <w:cs/>
          <w:lang w:bidi="bn-BD"/>
        </w:rPr>
        <w:t xml:space="preserve">: </w:t>
      </w:r>
    </w:p>
    <w:p w:rsidR="00765638" w:rsidRDefault="00765638" w:rsidP="00C067A3">
      <w:pPr>
        <w:bidi w:val="0"/>
        <w:spacing w:after="0" w:line="240" w:lineRule="auto"/>
        <w:jc w:val="both"/>
        <w:rPr>
          <w:rFonts w:eastAsia="Nikosh"/>
          <w:cs/>
          <w:lang w:bidi="bn-BD"/>
        </w:rPr>
      </w:pPr>
      <w:r>
        <w:rPr>
          <w:rFonts w:eastAsia="Nikosh" w:hint="cs"/>
          <w:cs/>
          <w:lang w:bidi="bn-BD"/>
        </w:rPr>
        <w:t xml:space="preserve">তামীম আদ-দারী রাদিয়াল্লাহু </w:t>
      </w:r>
      <w:r>
        <w:rPr>
          <w:rFonts w:eastAsia="Nikosh" w:hint="cs"/>
          <w:lang w:bidi="bn-BD"/>
        </w:rPr>
        <w:t>‘</w:t>
      </w:r>
      <w:r>
        <w:rPr>
          <w:rFonts w:eastAsia="Nikosh" w:hint="cs"/>
          <w:cs/>
          <w:lang w:bidi="bn-BD"/>
        </w:rPr>
        <w:t xml:space="preserve">আনহু থেকে বর্ণিত, রাসূলুল্লাহ্ সাল্লাল্লাহু আলাইহি ওয়াসাল্লাম বলেছেন, </w:t>
      </w:r>
    </w:p>
    <w:p w:rsidR="00694641" w:rsidRPr="00F41485" w:rsidRDefault="00694641" w:rsidP="00C067A3">
      <w:pPr>
        <w:tabs>
          <w:tab w:val="left" w:pos="-2790"/>
        </w:tabs>
        <w:spacing w:after="0" w:line="240" w:lineRule="auto"/>
        <w:jc w:val="both"/>
        <w:rPr>
          <w:rFonts w:ascii="Traditional Arabic" w:hAnsi="Traditional Arabic" w:cs="KFGQPC Uthman Taha Naskh"/>
          <w:color w:val="0000CC"/>
          <w:rtl/>
          <w:lang w:bidi="ar-EG"/>
        </w:rPr>
      </w:pPr>
      <w:r w:rsidRPr="00F41485">
        <w:rPr>
          <w:rFonts w:ascii="Traditional Arabic" w:hAnsi="Traditional Arabic" w:cs="KFGQPC Uthman Taha Naskh"/>
          <w:color w:val="0000CC"/>
          <w:rtl/>
          <w:lang w:bidi="ar-EG"/>
        </w:rPr>
        <w:t>«الدِّينُ النَّصِيحَةُ» قُلْنَا: لِمَنْ؟ قَالَ: «لِلَّهِ وَلِكِتَابِهِ وَلِرَسُولِهِ وَلِأَئِمَّةِ الْمُسْلِمِينَ وَعَامَّتِهِمْ»</w:t>
      </w:r>
      <w:r w:rsidR="007F4D91">
        <w:rPr>
          <w:rFonts w:ascii="Traditional Arabic" w:hAnsi="Traditional Arabic" w:cs="KFGQPC Uthman Taha Naskh" w:hint="cs"/>
          <w:color w:val="0000CC"/>
          <w:rtl/>
          <w:lang w:bidi="ar-EG"/>
        </w:rPr>
        <w:t>.</w:t>
      </w:r>
    </w:p>
    <w:p w:rsidR="00694641" w:rsidRDefault="00694641" w:rsidP="00C067A3">
      <w:pPr>
        <w:tabs>
          <w:tab w:val="left" w:pos="-2790"/>
        </w:tabs>
        <w:bidi w:val="0"/>
        <w:spacing w:after="0" w:line="240" w:lineRule="auto"/>
        <w:jc w:val="both"/>
        <w:rPr>
          <w:color w:val="000000"/>
          <w:cs/>
          <w:lang w:bidi="bn-BD"/>
        </w:rPr>
      </w:pPr>
      <w:r>
        <w:rPr>
          <w:rFonts w:hint="cs"/>
          <w:color w:val="000000"/>
          <w:cs/>
          <w:lang w:bidi="bn-BD"/>
        </w:rPr>
        <w:t>“</w:t>
      </w:r>
      <w:r>
        <w:rPr>
          <w:color w:val="000000"/>
          <w:cs/>
          <w:lang w:bidi="bn-BD"/>
        </w:rPr>
        <w:t xml:space="preserve">কল্যাণ কামনাই দীন। আমরা </w:t>
      </w:r>
      <w:r>
        <w:rPr>
          <w:rFonts w:hint="cs"/>
          <w:color w:val="000000"/>
          <w:cs/>
          <w:lang w:bidi="bn-BD"/>
        </w:rPr>
        <w:t>বললাম</w:t>
      </w:r>
      <w:r w:rsidRPr="00F41485">
        <w:rPr>
          <w:color w:val="000000"/>
          <w:lang w:bidi="bn-BD"/>
        </w:rPr>
        <w:t xml:space="preserve">, </w:t>
      </w:r>
      <w:r>
        <w:rPr>
          <w:color w:val="000000"/>
          <w:cs/>
          <w:lang w:bidi="bn-BD"/>
        </w:rPr>
        <w:t>কার জন্য কল্যাণ কামনা</w:t>
      </w:r>
      <w:r w:rsidRPr="00F41485">
        <w:rPr>
          <w:color w:val="000000"/>
          <w:lang w:bidi="bn-BD"/>
        </w:rPr>
        <w:t xml:space="preserve">? </w:t>
      </w:r>
      <w:r>
        <w:rPr>
          <w:color w:val="000000"/>
          <w:cs/>
          <w:lang w:bidi="bn-BD"/>
        </w:rPr>
        <w:t>তিনি বললেন</w:t>
      </w:r>
      <w:r>
        <w:rPr>
          <w:rFonts w:hint="cs"/>
          <w:color w:val="000000"/>
          <w:cs/>
          <w:lang w:bidi="bn-BD"/>
        </w:rPr>
        <w:t>,</w:t>
      </w:r>
      <w:r w:rsidRPr="00F41485">
        <w:rPr>
          <w:color w:val="000000"/>
          <w:cs/>
          <w:lang w:bidi="bn-BD"/>
        </w:rPr>
        <w:t xml:space="preserve"> আল্লাহর</w:t>
      </w:r>
      <w:r w:rsidRPr="00F41485">
        <w:rPr>
          <w:color w:val="000000"/>
          <w:lang w:bidi="bn-BD"/>
        </w:rPr>
        <w:t xml:space="preserve">, </w:t>
      </w:r>
      <w:r w:rsidRPr="00F41485">
        <w:rPr>
          <w:color w:val="000000"/>
          <w:cs/>
          <w:lang w:bidi="bn-BD"/>
        </w:rPr>
        <w:t>তাঁর কিতাবের</w:t>
      </w:r>
      <w:r w:rsidRPr="00F41485">
        <w:rPr>
          <w:color w:val="000000"/>
          <w:lang w:bidi="bn-BD"/>
        </w:rPr>
        <w:t xml:space="preserve">, </w:t>
      </w:r>
      <w:r>
        <w:rPr>
          <w:color w:val="000000"/>
          <w:cs/>
          <w:lang w:bidi="bn-BD"/>
        </w:rPr>
        <w:t>তাঁর রা</w:t>
      </w:r>
      <w:r>
        <w:rPr>
          <w:rFonts w:hint="cs"/>
          <w:color w:val="000000"/>
          <w:cs/>
          <w:lang w:bidi="bn-BD"/>
        </w:rPr>
        <w:t>সূ</w:t>
      </w:r>
      <w:r w:rsidRPr="00F41485">
        <w:rPr>
          <w:color w:val="000000"/>
          <w:cs/>
          <w:lang w:bidi="bn-BD"/>
        </w:rPr>
        <w:t>লের</w:t>
      </w:r>
      <w:r w:rsidRPr="00F41485">
        <w:rPr>
          <w:color w:val="000000"/>
          <w:lang w:bidi="bn-BD"/>
        </w:rPr>
        <w:t xml:space="preserve">, </w:t>
      </w:r>
      <w:r w:rsidRPr="00F41485">
        <w:rPr>
          <w:color w:val="000000"/>
          <w:cs/>
          <w:lang w:bidi="bn-BD"/>
        </w:rPr>
        <w:t>মুসলিম শাসক এবং মুসলিম জনগণের</w:t>
      </w:r>
      <w:r>
        <w:rPr>
          <w:rFonts w:hint="cs"/>
          <w:color w:val="000000"/>
          <w:cs/>
          <w:lang w:bidi="bn-BD"/>
        </w:rPr>
        <w:t xml:space="preserve"> জন্য কল্যাণ কামনা”</w:t>
      </w:r>
      <w:r w:rsidRPr="00F41485">
        <w:rPr>
          <w:color w:val="000000"/>
          <w:cs/>
          <w:lang w:bidi="bn-BD"/>
        </w:rPr>
        <w:footnoteReference w:id="84"/>
      </w:r>
    </w:p>
    <w:p w:rsidR="003473DB" w:rsidRDefault="00D522CA" w:rsidP="00C067A3">
      <w:pPr>
        <w:tabs>
          <w:tab w:val="left" w:pos="-2790"/>
        </w:tabs>
        <w:bidi w:val="0"/>
        <w:spacing w:after="0" w:line="240" w:lineRule="auto"/>
        <w:jc w:val="both"/>
        <w:rPr>
          <w:rFonts w:cs="SolaimanLipi"/>
          <w:color w:val="000000"/>
          <w:lang w:bidi="hi-IN"/>
        </w:rPr>
      </w:pPr>
      <w:r>
        <w:rPr>
          <w:rFonts w:hint="cs"/>
          <w:color w:val="000000"/>
          <w:cs/>
          <w:lang w:bidi="bn-BD"/>
        </w:rPr>
        <w:t>শাসকের প্রতি জনগণের সবচেয়ে বড় দ</w:t>
      </w:r>
      <w:r w:rsidR="003473DB">
        <w:rPr>
          <w:rFonts w:hint="cs"/>
          <w:color w:val="000000"/>
          <w:cs/>
          <w:lang w:bidi="bn-BD"/>
        </w:rPr>
        <w:t>ায়িত্ব ও কর্তব্য হলো তাদেরকে নসী</w:t>
      </w:r>
      <w:r>
        <w:rPr>
          <w:rFonts w:hint="cs"/>
          <w:color w:val="000000"/>
          <w:cs/>
          <w:lang w:bidi="bn-BD"/>
        </w:rPr>
        <w:t>হত ক</w:t>
      </w:r>
      <w:r w:rsidR="003473DB">
        <w:rPr>
          <w:rFonts w:hint="cs"/>
          <w:color w:val="000000"/>
          <w:cs/>
          <w:lang w:bidi="bn-BD"/>
        </w:rPr>
        <w:t>রা ও তাদের কল্যাণ কামনা করা। নসী</w:t>
      </w:r>
      <w:r>
        <w:rPr>
          <w:rFonts w:hint="cs"/>
          <w:color w:val="000000"/>
          <w:cs/>
          <w:lang w:bidi="bn-BD"/>
        </w:rPr>
        <w:t>হত বলতে সৎ উপদেশ, আদেশ ও নিষেধ ইত্যাদি যা কিছু মানুষ বুঝে সবই এর অন্তর্ভুক্ত</w:t>
      </w:r>
      <w:r w:rsidRPr="00195BED">
        <w:rPr>
          <w:rFonts w:cs="SolaimanLipi" w:hint="cs"/>
          <w:color w:val="000000"/>
          <w:cs/>
          <w:lang w:bidi="hi-IN"/>
        </w:rPr>
        <w:t xml:space="preserve">। </w:t>
      </w:r>
      <w:r w:rsidR="00907C18">
        <w:rPr>
          <w:rFonts w:hint="cs"/>
          <w:color w:val="000000"/>
          <w:cs/>
          <w:lang w:bidi="bn-BD"/>
        </w:rPr>
        <w:t>অতএব, আমীরের জন্য নসিহত হলো তাকে সৎকাজের আদেশ দেওয়া, অসৎকাজ থেকে নিষেধ করা এবং তাকে কল্যাণকর কাজে পথ দেখানো ও অকল্যাণকর কাজ থেকে সতর্ক করা</w:t>
      </w:r>
      <w:r w:rsidR="00907C18" w:rsidRPr="00DC0B0C">
        <w:rPr>
          <w:rFonts w:cs="SolaimanLipi" w:hint="cs"/>
          <w:color w:val="000000"/>
          <w:cs/>
          <w:lang w:bidi="hi-IN"/>
        </w:rPr>
        <w:t xml:space="preserve">। </w:t>
      </w:r>
    </w:p>
    <w:p w:rsidR="00D522CA" w:rsidRDefault="00200201" w:rsidP="003473DB">
      <w:pPr>
        <w:tabs>
          <w:tab w:val="left" w:pos="-2790"/>
        </w:tabs>
        <w:bidi w:val="0"/>
        <w:spacing w:after="0" w:line="240" w:lineRule="auto"/>
        <w:jc w:val="both"/>
        <w:rPr>
          <w:color w:val="000000"/>
          <w:cs/>
          <w:lang w:bidi="bn-BD"/>
        </w:rPr>
      </w:pPr>
      <w:r>
        <w:rPr>
          <w:rFonts w:hint="cs"/>
          <w:color w:val="000000"/>
          <w:cs/>
          <w:lang w:bidi="bn-BD"/>
        </w:rPr>
        <w:lastRenderedPageBreak/>
        <w:t xml:space="preserve">আবু হুরায়রা রাদিয়াল্লাহু </w:t>
      </w:r>
      <w:r>
        <w:rPr>
          <w:rFonts w:hint="cs"/>
          <w:color w:val="000000"/>
          <w:lang w:bidi="bn-BD"/>
        </w:rPr>
        <w:t>‘</w:t>
      </w:r>
      <w:r>
        <w:rPr>
          <w:rFonts w:hint="cs"/>
          <w:color w:val="000000"/>
          <w:cs/>
          <w:lang w:bidi="bn-BD"/>
        </w:rPr>
        <w:t xml:space="preserve">আনহু থেকে বর্ণিত, রাসূলুল্লাহ্ সাল্লাল্লাহু আলাইহি ওয়াসাল্লাম বলেছেন, </w:t>
      </w:r>
    </w:p>
    <w:p w:rsidR="00200201" w:rsidRPr="00384F7A" w:rsidRDefault="0029444B" w:rsidP="00C067A3">
      <w:pPr>
        <w:tabs>
          <w:tab w:val="left" w:pos="-2790"/>
        </w:tabs>
        <w:spacing w:after="0" w:line="240" w:lineRule="auto"/>
        <w:jc w:val="both"/>
        <w:rPr>
          <w:rFonts w:ascii="Traditional Arabic" w:hAnsi="Traditional Arabic" w:cs="KFGQPC Uthman Taha Naskh"/>
          <w:color w:val="0000CC"/>
          <w:cs/>
          <w:lang w:bidi="bn-BD"/>
        </w:rPr>
      </w:pPr>
      <w:r w:rsidRPr="00384F7A">
        <w:rPr>
          <w:rFonts w:ascii="Traditional Arabic" w:hAnsi="Traditional Arabic" w:cs="KFGQPC Uthman Taha Naskh"/>
          <w:color w:val="0000CC"/>
          <w:rtl/>
          <w:lang w:bidi="ar-EG"/>
        </w:rPr>
        <w:t>«إِنَّ اللَّهَ يَرْضَى لَكُمْ ثَلَاثًا، وَيَكْرَهُ لَكُمْ ثَلَاثًا، يَرْضَى لَكُمْ أَنْ تَعْبُدُوهُ، وَلَا تُشْرِكُوا بِهِ شَيْئًا، وَأَنْ تَعْتَصِمُوا بِحَبْلِ اللَّهِ جَمِيعًا وَلَا تَفَرَّقُوا، وَأَنْ تَنَاصَحُوا مَنْ وَلَّاهُ اللَّهُ أَمْرَكُمْ»</w:t>
      </w:r>
      <w:r w:rsidR="00F270F7">
        <w:rPr>
          <w:rFonts w:ascii="Traditional Arabic" w:hAnsi="Traditional Arabic" w:cs="KFGQPC Uthman Taha Naskh" w:hint="cs"/>
          <w:color w:val="0000CC"/>
          <w:rtl/>
          <w:lang w:bidi="ar-EG"/>
        </w:rPr>
        <w:t>.</w:t>
      </w:r>
    </w:p>
    <w:p w:rsidR="00384F7A" w:rsidRDefault="00F270F7" w:rsidP="00F270F7">
      <w:pPr>
        <w:tabs>
          <w:tab w:val="left" w:pos="-2790"/>
        </w:tabs>
        <w:bidi w:val="0"/>
        <w:spacing w:after="0" w:line="240" w:lineRule="auto"/>
        <w:jc w:val="both"/>
        <w:rPr>
          <w:color w:val="000000"/>
          <w:cs/>
          <w:lang w:bidi="bn-BD"/>
        </w:rPr>
      </w:pPr>
      <w:r>
        <w:rPr>
          <w:rFonts w:hint="cs"/>
          <w:color w:val="000000"/>
          <w:cs/>
          <w:lang w:bidi="bn-BD"/>
        </w:rPr>
        <w:t>“</w:t>
      </w:r>
      <w:r w:rsidR="00384F7A" w:rsidRPr="00384F7A">
        <w:rPr>
          <w:color w:val="000000"/>
          <w:cs/>
          <w:lang w:bidi="bn-BD"/>
        </w:rPr>
        <w:t xml:space="preserve">আল্লাহ </w:t>
      </w:r>
      <w:r w:rsidR="00384F7A">
        <w:rPr>
          <w:rFonts w:hint="cs"/>
          <w:color w:val="000000"/>
          <w:cs/>
          <w:lang w:bidi="bn-BD"/>
        </w:rPr>
        <w:t xml:space="preserve">তোমাদের </w:t>
      </w:r>
      <w:r w:rsidR="00384F7A" w:rsidRPr="00384F7A">
        <w:rPr>
          <w:color w:val="000000"/>
          <w:cs/>
          <w:lang w:bidi="bn-BD"/>
        </w:rPr>
        <w:t>তিনটি কাজ পছন্দ করেন এবং তিনটি কাজ অপ</w:t>
      </w:r>
      <w:r w:rsidR="00384F7A">
        <w:rPr>
          <w:rFonts w:hint="cs"/>
          <w:color w:val="000000"/>
          <w:cs/>
          <w:lang w:bidi="bn-BD"/>
        </w:rPr>
        <w:t>ছ</w:t>
      </w:r>
      <w:r w:rsidR="00384F7A" w:rsidRPr="00384F7A">
        <w:rPr>
          <w:color w:val="000000"/>
          <w:cs/>
          <w:lang w:bidi="bn-BD"/>
        </w:rPr>
        <w:t>ন্দ করেন। তোমাদের জন্য তিনি</w:t>
      </w:r>
      <w:r w:rsidR="00384F7A" w:rsidRPr="00384F7A">
        <w:rPr>
          <w:color w:val="000000"/>
          <w:lang w:bidi="bn-BD"/>
        </w:rPr>
        <w:t xml:space="preserve"> </w:t>
      </w:r>
      <w:r w:rsidR="00384F7A" w:rsidRPr="00384F7A">
        <w:rPr>
          <w:color w:val="000000"/>
          <w:cs/>
          <w:lang w:bidi="bn-BD"/>
        </w:rPr>
        <w:t>যা পছন্দ করেন</w:t>
      </w:r>
      <w:r w:rsidR="00384F7A" w:rsidRPr="00384F7A">
        <w:rPr>
          <w:color w:val="000000"/>
          <w:lang w:bidi="bn-BD"/>
        </w:rPr>
        <w:t xml:space="preserve">, </w:t>
      </w:r>
      <w:r w:rsidR="00384F7A" w:rsidRPr="00384F7A">
        <w:rPr>
          <w:color w:val="000000"/>
          <w:cs/>
          <w:lang w:bidi="bn-BD"/>
        </w:rPr>
        <w:t>তা হ</w:t>
      </w:r>
      <w:r w:rsidR="00384F7A">
        <w:rPr>
          <w:rFonts w:hint="cs"/>
          <w:color w:val="000000"/>
          <w:cs/>
          <w:lang w:bidi="bn-BD"/>
        </w:rPr>
        <w:t>লো</w:t>
      </w:r>
      <w:r w:rsidR="00384F7A" w:rsidRPr="00384F7A">
        <w:rPr>
          <w:color w:val="000000"/>
          <w:cs/>
          <w:lang w:bidi="bn-BD"/>
        </w:rPr>
        <w:t xml:space="preserve"> তোমরা তাঁরই</w:t>
      </w:r>
      <w:r w:rsidR="00F26888">
        <w:rPr>
          <w:color w:val="000000"/>
          <w:cs/>
          <w:lang w:bidi="bn-BD"/>
        </w:rPr>
        <w:t xml:space="preserve"> ইবাদাত</w:t>
      </w:r>
      <w:r w:rsidR="00384F7A" w:rsidRPr="00384F7A">
        <w:rPr>
          <w:color w:val="000000"/>
          <w:cs/>
          <w:lang w:bidi="bn-BD"/>
        </w:rPr>
        <w:t xml:space="preserve"> করবে</w:t>
      </w:r>
      <w:r w:rsidR="00384F7A" w:rsidRPr="00384F7A">
        <w:rPr>
          <w:color w:val="000000"/>
          <w:lang w:bidi="bn-BD"/>
        </w:rPr>
        <w:t xml:space="preserve">, </w:t>
      </w:r>
      <w:r w:rsidR="00384F7A" w:rsidRPr="00384F7A">
        <w:rPr>
          <w:color w:val="000000"/>
          <w:cs/>
          <w:lang w:bidi="bn-BD"/>
        </w:rPr>
        <w:t>তাঁর সঙ্গে কিছুই শরীক করবে</w:t>
      </w:r>
      <w:r w:rsidR="00384F7A" w:rsidRPr="00384F7A">
        <w:rPr>
          <w:color w:val="000000"/>
          <w:lang w:bidi="bn-BD"/>
        </w:rPr>
        <w:t xml:space="preserve"> </w:t>
      </w:r>
      <w:r w:rsidR="00384F7A" w:rsidRPr="00384F7A">
        <w:rPr>
          <w:color w:val="000000"/>
          <w:cs/>
          <w:lang w:bidi="bn-BD"/>
        </w:rPr>
        <w:t>না</w:t>
      </w:r>
      <w:r w:rsidR="00384F7A">
        <w:rPr>
          <w:rFonts w:hint="cs"/>
          <w:color w:val="000000"/>
          <w:cs/>
          <w:lang w:bidi="bn-BD"/>
        </w:rPr>
        <w:t>,</w:t>
      </w:r>
      <w:r w:rsidR="00384F7A" w:rsidRPr="00384F7A">
        <w:rPr>
          <w:color w:val="000000"/>
          <w:cs/>
          <w:lang w:bidi="bn-BD"/>
        </w:rPr>
        <w:t xml:space="preserve"> সকলে আল্লাহর </w:t>
      </w:r>
      <w:r w:rsidRPr="00F270F7">
        <w:rPr>
          <w:color w:val="000000"/>
          <w:cs/>
          <w:lang w:bidi="bn-BD"/>
        </w:rPr>
        <w:t xml:space="preserve">রজ্জু </w:t>
      </w:r>
      <w:r w:rsidR="00384F7A" w:rsidRPr="00384F7A">
        <w:rPr>
          <w:color w:val="000000"/>
          <w:cs/>
          <w:lang w:bidi="bn-BD"/>
        </w:rPr>
        <w:t>শক্তভাবে ধারণ করবে ও পরস্পর বিচ্ছিন্ন হবে না</w:t>
      </w:r>
      <w:r w:rsidR="00384F7A">
        <w:rPr>
          <w:rFonts w:hint="cs"/>
          <w:color w:val="000000"/>
          <w:cs/>
          <w:lang w:bidi="bn-BD"/>
        </w:rPr>
        <w:t xml:space="preserve"> এবং আল্লাহ যাকে তোমাদের ওপর দায়িত্বে নিযুক্ত করেন তাকে সদুপদেশ দেওয়া ও তার কল্যাণ কামনা করা</w:t>
      </w:r>
      <w:r>
        <w:rPr>
          <w:rFonts w:hint="cs"/>
          <w:color w:val="000000"/>
          <w:cs/>
          <w:lang w:bidi="bn-BD"/>
        </w:rPr>
        <w:t>”</w:t>
      </w:r>
      <w:r w:rsidR="00384F7A" w:rsidRPr="00195BED">
        <w:rPr>
          <w:rFonts w:cs="SolaimanLipi" w:hint="cs"/>
          <w:color w:val="000000"/>
          <w:cs/>
          <w:lang w:bidi="hi-IN"/>
        </w:rPr>
        <w:t xml:space="preserve">। </w:t>
      </w:r>
      <w:r w:rsidR="00384F7A">
        <w:rPr>
          <w:rStyle w:val="FootnoteReference"/>
          <w:color w:val="000000"/>
          <w:cs/>
          <w:lang w:bidi="bn-BD"/>
        </w:rPr>
        <w:footnoteReference w:id="85"/>
      </w:r>
    </w:p>
    <w:p w:rsidR="004F2ACA" w:rsidRDefault="004F2ACA" w:rsidP="00C067A3">
      <w:pPr>
        <w:tabs>
          <w:tab w:val="left" w:pos="-2790"/>
        </w:tabs>
        <w:bidi w:val="0"/>
        <w:spacing w:after="0" w:line="240" w:lineRule="auto"/>
        <w:jc w:val="both"/>
        <w:rPr>
          <w:color w:val="000000"/>
          <w:cs/>
          <w:lang w:bidi="bn-BD"/>
        </w:rPr>
      </w:pPr>
      <w:r>
        <w:rPr>
          <w:rFonts w:hint="cs"/>
          <w:color w:val="000000"/>
          <w:cs/>
          <w:lang w:bidi="bn-BD"/>
        </w:rPr>
        <w:t xml:space="preserve">এমনিভাবে তাদের সাথে পরিস্কার-পরিচ্ছন্ন অন্তর নিয়ে চলা, অন্তরে মুনাফেকী গোপন না রাখা, তাদের সাথে ধোঁকাবাজি না করা বা তাদের ক্ষতি করার ইচ্ছা পোষণ না করা। জুবায়ের ইবন মুত‘ইম রাদিয়াল্লাহু </w:t>
      </w:r>
      <w:r>
        <w:rPr>
          <w:rFonts w:hint="cs"/>
          <w:color w:val="000000"/>
          <w:lang w:bidi="bn-BD"/>
        </w:rPr>
        <w:t>‘</w:t>
      </w:r>
      <w:r>
        <w:rPr>
          <w:rFonts w:hint="cs"/>
          <w:color w:val="000000"/>
          <w:cs/>
          <w:lang w:bidi="bn-BD"/>
        </w:rPr>
        <w:t>আনহু থেকে বর্ণিত, রাসূলুল্লাহ্ সাল্লাল্লাহু আলাইহি ওয়াসাল্লাম</w:t>
      </w:r>
      <w:r w:rsidR="000D60EF">
        <w:rPr>
          <w:rFonts w:hint="cs"/>
          <w:color w:val="000000"/>
          <w:cs/>
          <w:lang w:bidi="bn-BD"/>
        </w:rPr>
        <w:t xml:space="preserve"> ‘মিনায় মসজিদে খাইফে’</w:t>
      </w:r>
      <w:r>
        <w:rPr>
          <w:rFonts w:hint="cs"/>
          <w:color w:val="000000"/>
          <w:cs/>
          <w:lang w:bidi="bn-BD"/>
        </w:rPr>
        <w:t xml:space="preserve"> বলেছেন, </w:t>
      </w:r>
    </w:p>
    <w:p w:rsidR="00957CA7" w:rsidRPr="00622AD3" w:rsidRDefault="00F270F7" w:rsidP="00C067A3">
      <w:pPr>
        <w:tabs>
          <w:tab w:val="left" w:pos="-2790"/>
        </w:tabs>
        <w:spacing w:after="0" w:line="240" w:lineRule="auto"/>
        <w:jc w:val="both"/>
        <w:rPr>
          <w:rFonts w:ascii="Traditional Arabic" w:hAnsi="Traditional Arabic"/>
          <w:color w:val="0000CC"/>
          <w:szCs w:val="30"/>
          <w:cs/>
          <w:lang w:bidi="bn-BD"/>
        </w:rPr>
      </w:pPr>
      <w:r>
        <w:rPr>
          <w:rFonts w:ascii="Traditional Arabic" w:hAnsi="Traditional Arabic" w:cs="KFGQPC Uthman Taha Naskh" w:hint="cs"/>
          <w:color w:val="0000CC"/>
          <w:rtl/>
          <w:lang w:bidi="ar-EG"/>
        </w:rPr>
        <w:t>«</w:t>
      </w:r>
      <w:r w:rsidR="00B629E7" w:rsidRPr="00B629E7">
        <w:rPr>
          <w:rFonts w:ascii="Traditional Arabic" w:hAnsi="Traditional Arabic" w:cs="KFGQPC Uthman Taha Naskh"/>
          <w:color w:val="0000CC"/>
          <w:rtl/>
          <w:lang w:bidi="ar-EG"/>
        </w:rPr>
        <w:t xml:space="preserve">ثَلاَثٌ لاَ يُغِلُّ عَلَيْهِنَّ قَلْبُ مُسْلِمٍ: إِخْلاَصُ العَمَلِ لِلَّهِ، وَمُنَاصَحَةُ </w:t>
      </w:r>
      <w:r w:rsidR="00B629E7" w:rsidRPr="00B629E7">
        <w:rPr>
          <w:rFonts w:ascii="Traditional Arabic" w:hAnsi="Traditional Arabic" w:cs="KFGQPC Uthman Taha Naskh" w:hint="cs"/>
          <w:color w:val="0000CC"/>
          <w:rtl/>
          <w:lang w:bidi="ar-EG"/>
        </w:rPr>
        <w:t>ولاة الأمور</w:t>
      </w:r>
      <w:r w:rsidR="00B629E7" w:rsidRPr="00B629E7">
        <w:rPr>
          <w:rFonts w:ascii="Traditional Arabic" w:hAnsi="Traditional Arabic" w:cs="KFGQPC Uthman Taha Naskh"/>
          <w:color w:val="0000CC"/>
          <w:rtl/>
          <w:lang w:bidi="ar-EG"/>
        </w:rPr>
        <w:t>، وَلُزُومُ جَمَاعَ</w:t>
      </w:r>
      <w:r>
        <w:rPr>
          <w:rFonts w:ascii="Traditional Arabic" w:hAnsi="Traditional Arabic" w:cs="KFGQPC Uthman Taha Naskh" w:hint="cs"/>
          <w:color w:val="0000CC"/>
          <w:rtl/>
          <w:lang w:bidi="ar-EG"/>
        </w:rPr>
        <w:t>ة المسلمين</w:t>
      </w:r>
      <w:r>
        <w:rPr>
          <w:rFonts w:ascii="Traditional Arabic" w:hAnsi="Traditional Arabic" w:cs="KFGQPC Uthman Taha Naskh" w:hint="eastAsia"/>
          <w:color w:val="0000CC"/>
          <w:rtl/>
          <w:lang w:bidi="ar-EG"/>
        </w:rPr>
        <w:t>»</w:t>
      </w:r>
      <w:r w:rsidR="00B629E7" w:rsidRPr="00B629E7">
        <w:rPr>
          <w:rFonts w:ascii="Traditional Arabic" w:hAnsi="Traditional Arabic" w:cs="KFGQPC Uthman Taha Naskh" w:hint="cs"/>
          <w:color w:val="0000CC"/>
          <w:rtl/>
          <w:lang w:bidi="ar-EG"/>
        </w:rPr>
        <w:t>.</w:t>
      </w:r>
    </w:p>
    <w:p w:rsidR="00B629E7" w:rsidRDefault="006B63E7" w:rsidP="00C067A3">
      <w:pPr>
        <w:tabs>
          <w:tab w:val="left" w:pos="-2790"/>
        </w:tabs>
        <w:bidi w:val="0"/>
        <w:spacing w:after="0" w:line="240" w:lineRule="auto"/>
        <w:jc w:val="both"/>
        <w:rPr>
          <w:color w:val="000000"/>
          <w:cs/>
          <w:lang w:bidi="bn-BD"/>
        </w:rPr>
      </w:pPr>
      <w:r>
        <w:rPr>
          <w:rFonts w:hint="cs"/>
          <w:color w:val="000000"/>
          <w:cs/>
          <w:lang w:bidi="bn-BD"/>
        </w:rPr>
        <w:t>“</w:t>
      </w:r>
      <w:r w:rsidR="0006657A" w:rsidRPr="0006657A">
        <w:rPr>
          <w:color w:val="000000"/>
          <w:cs/>
          <w:lang w:bidi="bn-BD"/>
        </w:rPr>
        <w:t>তিনটি বিষয়ে কোন</w:t>
      </w:r>
      <w:r w:rsidR="000F3B84">
        <w:rPr>
          <w:rFonts w:hint="cs"/>
          <w:color w:val="000000"/>
          <w:cs/>
          <w:lang w:bidi="bn-BD"/>
        </w:rPr>
        <w:t>ো</w:t>
      </w:r>
      <w:r w:rsidR="0006657A" w:rsidRPr="0006657A">
        <w:rPr>
          <w:color w:val="000000"/>
          <w:cs/>
          <w:lang w:bidi="bn-BD"/>
        </w:rPr>
        <w:t xml:space="preserve"> মুসলিম ব্যক্তির অন্তর যেন প্রতা</w:t>
      </w:r>
      <w:r w:rsidR="0006657A">
        <w:rPr>
          <w:color w:val="000000"/>
          <w:cs/>
          <w:lang w:bidi="bn-BD"/>
        </w:rPr>
        <w:t>রিত না হয়: নিষ্ঠার সাথে আল্লাহ</w:t>
      </w:r>
      <w:r w:rsidR="0006657A">
        <w:rPr>
          <w:rFonts w:hint="cs"/>
          <w:color w:val="000000"/>
          <w:cs/>
          <w:lang w:bidi="bn-BD"/>
        </w:rPr>
        <w:t>র</w:t>
      </w:r>
      <w:r w:rsidR="0006657A" w:rsidRPr="0006657A">
        <w:rPr>
          <w:color w:val="000000"/>
          <w:lang w:bidi="bn-BD"/>
        </w:rPr>
        <w:t xml:space="preserve"> </w:t>
      </w:r>
      <w:r w:rsidR="0006657A" w:rsidRPr="0006657A">
        <w:rPr>
          <w:color w:val="000000"/>
          <w:cs/>
          <w:lang w:bidi="bn-BD"/>
        </w:rPr>
        <w:t>সন্তুষ্টির জন্য কাজ করা</w:t>
      </w:r>
      <w:r w:rsidR="0006657A" w:rsidRPr="0006657A">
        <w:rPr>
          <w:color w:val="000000"/>
          <w:lang w:bidi="bn-BD"/>
        </w:rPr>
        <w:t xml:space="preserve">, </w:t>
      </w:r>
      <w:r w:rsidR="0006657A">
        <w:rPr>
          <w:rFonts w:hint="cs"/>
          <w:color w:val="000000"/>
          <w:cs/>
          <w:lang w:bidi="bn-BD"/>
        </w:rPr>
        <w:t>যাকে</w:t>
      </w:r>
      <w:r w:rsidR="0006657A">
        <w:rPr>
          <w:rFonts w:hint="cs"/>
          <w:color w:val="000000"/>
          <w:lang w:bidi="bn-BD"/>
        </w:rPr>
        <w:t xml:space="preserve"> </w:t>
      </w:r>
      <w:r w:rsidR="0006657A">
        <w:rPr>
          <w:rFonts w:hint="cs"/>
          <w:color w:val="000000"/>
          <w:cs/>
          <w:lang w:bidi="bn-BD"/>
        </w:rPr>
        <w:t>কর্তৃত্বের</w:t>
      </w:r>
      <w:r w:rsidR="0006657A">
        <w:rPr>
          <w:rFonts w:hint="cs"/>
          <w:color w:val="000000"/>
          <w:lang w:bidi="bn-BD"/>
        </w:rPr>
        <w:t xml:space="preserve"> </w:t>
      </w:r>
      <w:r w:rsidR="0006657A">
        <w:rPr>
          <w:rFonts w:hint="cs"/>
          <w:color w:val="000000"/>
          <w:cs/>
          <w:lang w:bidi="bn-BD"/>
        </w:rPr>
        <w:t>অধিকারী</w:t>
      </w:r>
      <w:r w:rsidR="0006657A">
        <w:rPr>
          <w:rFonts w:hint="cs"/>
          <w:color w:val="000000"/>
          <w:lang w:bidi="bn-BD"/>
        </w:rPr>
        <w:t xml:space="preserve"> </w:t>
      </w:r>
      <w:r w:rsidR="0006657A">
        <w:rPr>
          <w:rFonts w:hint="cs"/>
          <w:color w:val="000000"/>
          <w:cs/>
          <w:lang w:bidi="bn-BD"/>
        </w:rPr>
        <w:t>করা</w:t>
      </w:r>
      <w:r w:rsidR="0006657A">
        <w:rPr>
          <w:rFonts w:hint="cs"/>
          <w:color w:val="000000"/>
          <w:lang w:bidi="bn-BD"/>
        </w:rPr>
        <w:t xml:space="preserve"> </w:t>
      </w:r>
      <w:r w:rsidR="0006657A">
        <w:rPr>
          <w:rFonts w:hint="cs"/>
          <w:color w:val="000000"/>
          <w:cs/>
          <w:lang w:bidi="bn-BD"/>
        </w:rPr>
        <w:t>হয়েছে</w:t>
      </w:r>
      <w:r w:rsidR="0006657A">
        <w:rPr>
          <w:rFonts w:hint="cs"/>
          <w:color w:val="000000"/>
          <w:lang w:bidi="bn-BD"/>
        </w:rPr>
        <w:t xml:space="preserve"> </w:t>
      </w:r>
      <w:r w:rsidR="0006657A">
        <w:rPr>
          <w:rFonts w:hint="cs"/>
          <w:color w:val="000000"/>
          <w:cs/>
          <w:lang w:bidi="bn-BD"/>
        </w:rPr>
        <w:t>তাকে</w:t>
      </w:r>
      <w:r w:rsidR="0006657A">
        <w:rPr>
          <w:rFonts w:hint="cs"/>
          <w:color w:val="000000"/>
          <w:lang w:bidi="bn-BD"/>
        </w:rPr>
        <w:t xml:space="preserve"> </w:t>
      </w:r>
      <w:r w:rsidR="0006657A" w:rsidRPr="0006657A">
        <w:rPr>
          <w:color w:val="000000"/>
          <w:cs/>
          <w:lang w:bidi="bn-BD"/>
        </w:rPr>
        <w:t>সদুপদেশ দে</w:t>
      </w:r>
      <w:r w:rsidR="0006657A">
        <w:rPr>
          <w:rFonts w:hint="cs"/>
          <w:color w:val="000000"/>
          <w:cs/>
          <w:lang w:bidi="bn-BD"/>
        </w:rPr>
        <w:t>ও</w:t>
      </w:r>
      <w:r w:rsidR="0006657A" w:rsidRPr="0006657A">
        <w:rPr>
          <w:color w:val="000000"/>
          <w:cs/>
          <w:lang w:bidi="bn-BD"/>
        </w:rPr>
        <w:t xml:space="preserve">য়া এবং তাদের </w:t>
      </w:r>
      <w:r w:rsidR="0006657A">
        <w:rPr>
          <w:rFonts w:hint="cs"/>
          <w:color w:val="000000"/>
          <w:cs/>
          <w:lang w:bidi="bn-BD"/>
        </w:rPr>
        <w:t xml:space="preserve">মুসলিমের জামা‘আতের </w:t>
      </w:r>
      <w:r w:rsidR="0006657A" w:rsidRPr="0006657A">
        <w:rPr>
          <w:color w:val="000000"/>
          <w:cs/>
          <w:lang w:bidi="bn-BD"/>
        </w:rPr>
        <w:t xml:space="preserve">সাথে </w:t>
      </w:r>
      <w:r w:rsidR="00031DA9">
        <w:rPr>
          <w:rFonts w:hint="cs"/>
          <w:color w:val="000000"/>
          <w:cs/>
          <w:lang w:bidi="bn-BD"/>
        </w:rPr>
        <w:t>একত্রিত</w:t>
      </w:r>
      <w:r w:rsidR="0006657A" w:rsidRPr="0006657A">
        <w:rPr>
          <w:color w:val="000000"/>
          <w:cs/>
          <w:lang w:bidi="bn-BD"/>
        </w:rPr>
        <w:t xml:space="preserve"> থাকা</w:t>
      </w:r>
      <w:r>
        <w:rPr>
          <w:rFonts w:hint="cs"/>
          <w:color w:val="000000"/>
          <w:cs/>
          <w:lang w:bidi="bn-BD"/>
        </w:rPr>
        <w:t>”</w:t>
      </w:r>
      <w:r w:rsidR="0006657A" w:rsidRPr="00DC0B0C">
        <w:rPr>
          <w:rFonts w:cs="SolaimanLipi"/>
          <w:color w:val="000000"/>
          <w:cs/>
          <w:lang w:bidi="hi-IN"/>
        </w:rPr>
        <w:t>।</w:t>
      </w:r>
      <w:r w:rsidR="00031DA9">
        <w:rPr>
          <w:rStyle w:val="FootnoteReference"/>
          <w:color w:val="000000"/>
          <w:cs/>
          <w:lang w:bidi="bn-BD"/>
        </w:rPr>
        <w:footnoteReference w:id="86"/>
      </w:r>
    </w:p>
    <w:p w:rsidR="00D84E85" w:rsidRDefault="006B63E7" w:rsidP="00D95F19">
      <w:pPr>
        <w:tabs>
          <w:tab w:val="left" w:pos="-2790"/>
        </w:tabs>
        <w:bidi w:val="0"/>
        <w:spacing w:after="0" w:line="240" w:lineRule="auto"/>
        <w:jc w:val="both"/>
        <w:rPr>
          <w:color w:val="000000"/>
          <w:cs/>
          <w:lang w:bidi="bn-BD"/>
        </w:rPr>
      </w:pPr>
      <w:r>
        <w:rPr>
          <w:rFonts w:hint="cs"/>
          <w:color w:val="000000"/>
          <w:cs/>
          <w:lang w:bidi="bn-BD"/>
        </w:rPr>
        <w:t xml:space="preserve">এছাড়াও তাদের তাওফিক ও সাহায্য কামনা করে আল্লাহর কাছে দো‘আ করা। কেননা আমীরের বরকত সর্বসাধারণকেও শামিল করে। এ কারণেই ফুদাইল </w:t>
      </w:r>
      <w:r>
        <w:rPr>
          <w:rFonts w:hint="cs"/>
          <w:color w:val="000000"/>
          <w:cs/>
          <w:lang w:bidi="bn-BD"/>
        </w:rPr>
        <w:lastRenderedPageBreak/>
        <w:t xml:space="preserve">ইবন ‘ঈয়াদ </w:t>
      </w:r>
      <w:r w:rsidR="009C42CB">
        <w:rPr>
          <w:rFonts w:hint="cs"/>
          <w:color w:val="000000"/>
          <w:cs/>
          <w:lang w:bidi="bn-BD"/>
        </w:rPr>
        <w:t>রহ.</w:t>
      </w:r>
      <w:r>
        <w:rPr>
          <w:rFonts w:hint="cs"/>
          <w:color w:val="000000"/>
          <w:cs/>
          <w:lang w:bidi="bn-BD"/>
        </w:rPr>
        <w:t xml:space="preserve"> বিখ্যাত</w:t>
      </w:r>
      <w:r w:rsidR="009C42CB">
        <w:rPr>
          <w:rFonts w:hint="cs"/>
          <w:color w:val="000000"/>
          <w:cs/>
          <w:lang w:bidi="bn-BD"/>
        </w:rPr>
        <w:t xml:space="preserve"> উক্তি করেছিলেন, </w:t>
      </w:r>
      <w:r w:rsidR="00321E6B">
        <w:rPr>
          <w:rFonts w:hint="cs"/>
          <w:color w:val="000000"/>
          <w:cs/>
          <w:lang w:bidi="bn-BD"/>
        </w:rPr>
        <w:t>‘</w:t>
      </w:r>
      <w:r w:rsidR="009C42CB">
        <w:rPr>
          <w:rFonts w:hint="cs"/>
          <w:color w:val="000000"/>
          <w:cs/>
          <w:lang w:bidi="bn-BD"/>
        </w:rPr>
        <w:t>আমার যদি কবুল হওয়া কোনো দো‘আ থাকতো তবে তা আমি আমীরের জন্য রেখে দিতাম (তার জন্য করতাম)</w:t>
      </w:r>
      <w:r w:rsidR="00321E6B">
        <w:rPr>
          <w:rFonts w:hint="cs"/>
          <w:color w:val="000000"/>
          <w:cs/>
          <w:lang w:bidi="bn-BD"/>
        </w:rPr>
        <w:t>’</w:t>
      </w:r>
      <w:r w:rsidR="00D95F19" w:rsidRPr="00195BED">
        <w:rPr>
          <w:rFonts w:cs="SolaimanLipi" w:hint="cs"/>
          <w:color w:val="000000"/>
          <w:cs/>
          <w:lang w:bidi="hi-IN"/>
        </w:rPr>
        <w:t xml:space="preserve">। </w:t>
      </w:r>
      <w:r w:rsidR="00D95F19" w:rsidRPr="00195BED">
        <w:rPr>
          <w:rFonts w:hint="cs"/>
          <w:color w:val="000000"/>
          <w:cs/>
          <w:lang w:bidi="bn-IN"/>
        </w:rPr>
        <w:t>এ</w:t>
      </w:r>
      <w:r w:rsidR="009C42CB">
        <w:rPr>
          <w:rFonts w:hint="cs"/>
          <w:color w:val="000000"/>
          <w:cs/>
          <w:lang w:bidi="bn-BD"/>
        </w:rPr>
        <w:t xml:space="preserve">টি </w:t>
      </w:r>
      <w:r w:rsidR="003473DB">
        <w:rPr>
          <w:rFonts w:hint="cs"/>
          <w:color w:val="000000"/>
          <w:cs/>
          <w:lang w:bidi="bn-BD"/>
        </w:rPr>
        <w:t>ইমাম ফুদাইল ইবন ‘ঈয়াদ রহ.-</w:t>
      </w:r>
      <w:r w:rsidR="00B41079">
        <w:rPr>
          <w:rFonts w:hint="cs"/>
          <w:color w:val="000000"/>
          <w:cs/>
          <w:lang w:bidi="bn-BD"/>
        </w:rPr>
        <w:t xml:space="preserve">এর গভীর </w:t>
      </w:r>
      <w:r w:rsidR="00D95F19">
        <w:rPr>
          <w:rFonts w:hint="cs"/>
          <w:color w:val="000000"/>
          <w:cs/>
          <w:lang w:bidi="bn-BD"/>
        </w:rPr>
        <w:t>জ্ঞানগর্ভ উক্তি।</w:t>
      </w:r>
      <w:r w:rsidR="00F26888">
        <w:rPr>
          <w:rFonts w:hint="cs"/>
          <w:color w:val="000000"/>
          <w:cs/>
          <w:lang w:bidi="bn-BD"/>
        </w:rPr>
        <w:t xml:space="preserve"> </w:t>
      </w:r>
    </w:p>
    <w:p w:rsidR="00D84E85" w:rsidRDefault="00D84E85" w:rsidP="00C067A3">
      <w:pPr>
        <w:bidi w:val="0"/>
        <w:spacing w:after="0" w:line="240" w:lineRule="auto"/>
        <w:rPr>
          <w:color w:val="000000"/>
          <w:cs/>
          <w:lang w:bidi="bn-BD"/>
        </w:rPr>
      </w:pPr>
      <w:r>
        <w:rPr>
          <w:color w:val="000000"/>
          <w:cs/>
          <w:lang w:bidi="bn-BD"/>
        </w:rPr>
        <w:br w:type="page"/>
      </w:r>
    </w:p>
    <w:p w:rsidR="00D84E85" w:rsidRPr="00032909" w:rsidRDefault="00D84E85" w:rsidP="003473DB">
      <w:pPr>
        <w:tabs>
          <w:tab w:val="left" w:pos="-2790"/>
        </w:tabs>
        <w:bidi w:val="0"/>
        <w:spacing w:after="0" w:line="240" w:lineRule="auto"/>
        <w:jc w:val="center"/>
        <w:rPr>
          <w:b/>
          <w:bCs/>
          <w:color w:val="C00000"/>
          <w:cs/>
          <w:lang w:bidi="bn-BD"/>
        </w:rPr>
      </w:pPr>
      <w:r w:rsidRPr="00032909">
        <w:rPr>
          <w:rFonts w:hint="cs"/>
          <w:b/>
          <w:bCs/>
          <w:color w:val="C00000"/>
          <w:cs/>
          <w:lang w:bidi="bn-BD"/>
        </w:rPr>
        <w:lastRenderedPageBreak/>
        <w:t>ষষ্ট অসিয়্যত</w:t>
      </w:r>
      <w:r w:rsidR="003473DB">
        <w:rPr>
          <w:rFonts w:hint="cs"/>
          <w:b/>
          <w:bCs/>
          <w:color w:val="C00000"/>
          <w:cs/>
          <w:lang w:bidi="bn-BD"/>
        </w:rPr>
        <w:t xml:space="preserve">: </w:t>
      </w:r>
      <w:r w:rsidRPr="00032909">
        <w:rPr>
          <w:rFonts w:hint="cs"/>
          <w:b/>
          <w:bCs/>
          <w:color w:val="C00000"/>
          <w:cs/>
          <w:lang w:bidi="bn-BD"/>
        </w:rPr>
        <w:t>মুসলিমের মান-সম্মান</w:t>
      </w:r>
      <w:r w:rsidR="008A6774" w:rsidRPr="00032909">
        <w:rPr>
          <w:rFonts w:hint="cs"/>
          <w:b/>
          <w:bCs/>
          <w:color w:val="C00000"/>
          <w:cs/>
          <w:lang w:bidi="bn-BD"/>
        </w:rPr>
        <w:t xml:space="preserve"> রক্ষা</w:t>
      </w:r>
    </w:p>
    <w:p w:rsidR="000E6EF7" w:rsidRDefault="000E6EF7" w:rsidP="002059F4">
      <w:pPr>
        <w:tabs>
          <w:tab w:val="left" w:pos="-2790"/>
        </w:tabs>
        <w:bidi w:val="0"/>
        <w:spacing w:after="0" w:line="240" w:lineRule="auto"/>
        <w:jc w:val="both"/>
        <w:rPr>
          <w:color w:val="000000"/>
          <w:cs/>
          <w:lang w:bidi="bn-BD"/>
        </w:rPr>
      </w:pPr>
      <w:r>
        <w:rPr>
          <w:rFonts w:hint="cs"/>
          <w:color w:val="000000"/>
          <w:cs/>
          <w:lang w:bidi="bn-BD"/>
        </w:rPr>
        <w:t xml:space="preserve">১- ইমাম বুখারী ও মুসলিম আবু </w:t>
      </w:r>
      <w:r w:rsidR="002059F4">
        <w:rPr>
          <w:rFonts w:hint="cs"/>
          <w:color w:val="000000"/>
          <w:cs/>
          <w:lang w:bidi="bn-BD"/>
        </w:rPr>
        <w:t>বা</w:t>
      </w:r>
      <w:r>
        <w:rPr>
          <w:rFonts w:hint="cs"/>
          <w:color w:val="000000"/>
          <w:cs/>
          <w:lang w:bidi="bn-BD"/>
        </w:rPr>
        <w:t xml:space="preserve">করাহ রাদিয়াল্লাহু </w:t>
      </w:r>
      <w:r>
        <w:rPr>
          <w:rFonts w:hint="cs"/>
          <w:color w:val="000000"/>
          <w:lang w:bidi="bn-BD"/>
        </w:rPr>
        <w:t>‘</w:t>
      </w:r>
      <w:r w:rsidR="000D60EF">
        <w:rPr>
          <w:rFonts w:hint="cs"/>
          <w:color w:val="000000"/>
          <w:cs/>
          <w:lang w:bidi="bn-BD"/>
        </w:rPr>
        <w:t>আনহু থেকে বর্ণনা করেন,</w:t>
      </w:r>
      <w:r>
        <w:rPr>
          <w:rFonts w:hint="cs"/>
          <w:color w:val="000000"/>
          <w:cs/>
          <w:lang w:bidi="bn-BD"/>
        </w:rPr>
        <w:t xml:space="preserve"> রাসূলুল্লাহ্ সাল্লাল্লাহু আলাইহি ওয়াসাল্লাম কুরবানীর দিনে বিদায় হজের ভাষণে বলেছেন, </w:t>
      </w:r>
    </w:p>
    <w:p w:rsidR="008A6774" w:rsidRPr="00DC0B0C" w:rsidRDefault="00A9045D" w:rsidP="00C067A3">
      <w:pPr>
        <w:tabs>
          <w:tab w:val="left" w:pos="-2790"/>
        </w:tabs>
        <w:spacing w:after="0" w:line="240" w:lineRule="auto"/>
        <w:jc w:val="both"/>
        <w:rPr>
          <w:rFonts w:ascii="Traditional Arabic" w:hAnsi="Traditional Arabic"/>
          <w:color w:val="0000CC"/>
          <w:szCs w:val="30"/>
          <w:cs/>
          <w:lang w:bidi="bn-BD"/>
        </w:rPr>
      </w:pPr>
      <w:r w:rsidRPr="00470CEF">
        <w:rPr>
          <w:rFonts w:ascii="Traditional Arabic" w:hAnsi="Traditional Arabic" w:cs="KFGQPC Uthman Taha Naskh"/>
          <w:color w:val="0000CC"/>
          <w:rtl/>
          <w:lang w:bidi="ar-EG"/>
        </w:rPr>
        <w:t>«أَيُّ يَوْمٍ هَذَا» ، فَسَكَتْنَا حَتَّى ظَنَنَّا أَنَّهُ سَيُسَمِّيهِ سِوَى اسْمِهِ، قَالَ: «أَلَيْسَ يَوْمَ النَّحْرِ» قُلْنَا: بَلَى، قَالَ: «فَأَيُّ شَهْرٍ هَذَا» فَسَكَتْنَا حَتَّى ظَنَنَّا أَنَّهُ سَيُسَمِّيهِ بِغَيْرِ اسْمِهِ، فَقَالَ: «أَلَيْسَ بِذِي الحِجَّةِ» قُلْنَا: بَلَى، قَالَ «أَيُّ بَلَدٍ هَذَا؟» قَالَ «أَلَيْسَتْ بِالْبَلْدَةِ الحَرَامِ؟» قُلْنَا: بَلَى، قَالَ: «فَإِنَّ دِمَاءَكُمْ، وَأَمْوَالَكُمْ، وَأَعْرَاضَكُمْ، بَيْنَكُمْ حَرَامٌ، كَحُرْمَةِ يَوْمِكُمْ هَذَا، فِي شَهْرِكُمْ هَذَا، فِي بَلَدِكُمْ هَذَا»</w:t>
      </w:r>
      <w:r w:rsidRPr="00470CEF">
        <w:rPr>
          <w:rFonts w:ascii="Traditional Arabic" w:hAnsi="Traditional Arabic" w:cs="KFGQPC Uthman Taha Naskh" w:hint="cs"/>
          <w:color w:val="0000CC"/>
          <w:rtl/>
          <w:cs/>
          <w:lang w:bidi="ar-EG"/>
        </w:rPr>
        <w:t>.</w:t>
      </w:r>
    </w:p>
    <w:p w:rsidR="00470CEF" w:rsidRDefault="005E657B" w:rsidP="00C067A3">
      <w:pPr>
        <w:tabs>
          <w:tab w:val="left" w:pos="-2790"/>
        </w:tabs>
        <w:bidi w:val="0"/>
        <w:spacing w:after="0" w:line="240" w:lineRule="auto"/>
        <w:jc w:val="both"/>
        <w:rPr>
          <w:color w:val="000000"/>
          <w:cs/>
          <w:lang w:bidi="bn-BD"/>
        </w:rPr>
      </w:pPr>
      <w:r>
        <w:rPr>
          <w:rFonts w:hint="cs"/>
          <w:color w:val="000000"/>
          <w:cs/>
          <w:lang w:bidi="bn-BD"/>
        </w:rPr>
        <w:t>“</w:t>
      </w:r>
      <w:r>
        <w:rPr>
          <w:color w:val="000000"/>
          <w:cs/>
          <w:lang w:bidi="bn-BD"/>
        </w:rPr>
        <w:t>আজ কোন</w:t>
      </w:r>
      <w:r w:rsidRPr="005E657B">
        <w:rPr>
          <w:color w:val="000000"/>
          <w:cs/>
          <w:lang w:bidi="bn-BD"/>
        </w:rPr>
        <w:t xml:space="preserve"> দিন</w:t>
      </w:r>
      <w:r w:rsidRPr="005E657B">
        <w:rPr>
          <w:color w:val="000000"/>
          <w:lang w:bidi="bn-BD"/>
        </w:rPr>
        <w:t xml:space="preserve">? </w:t>
      </w:r>
      <w:r w:rsidRPr="005E657B">
        <w:rPr>
          <w:color w:val="000000"/>
          <w:cs/>
          <w:lang w:bidi="bn-BD"/>
        </w:rPr>
        <w:t>আমরা চুপ থাকলাম এবং ধারণা করলাম যে</w:t>
      </w:r>
      <w:r w:rsidRPr="005E657B">
        <w:rPr>
          <w:color w:val="000000"/>
          <w:lang w:bidi="bn-BD"/>
        </w:rPr>
        <w:t xml:space="preserve">, </w:t>
      </w:r>
      <w:r w:rsidR="002059F4">
        <w:rPr>
          <w:color w:val="000000"/>
          <w:cs/>
          <w:lang w:bidi="bn-BD"/>
        </w:rPr>
        <w:t>এ দিনটির আলাদা কো</w:t>
      </w:r>
      <w:r w:rsidR="002059F4">
        <w:rPr>
          <w:rFonts w:hint="cs"/>
          <w:color w:val="000000"/>
          <w:cs/>
          <w:lang w:bidi="bn-BD"/>
        </w:rPr>
        <w:t>নো</w:t>
      </w:r>
      <w:r w:rsidRPr="005E657B">
        <w:rPr>
          <w:color w:val="000000"/>
          <w:cs/>
          <w:lang w:bidi="bn-BD"/>
        </w:rPr>
        <w:t xml:space="preserve"> নাম তিনি</w:t>
      </w:r>
      <w:r w:rsidRPr="005E657B">
        <w:rPr>
          <w:color w:val="000000"/>
          <w:lang w:bidi="bn-BD"/>
        </w:rPr>
        <w:t xml:space="preserve"> </w:t>
      </w:r>
      <w:r>
        <w:rPr>
          <w:color w:val="000000"/>
          <w:cs/>
          <w:lang w:bidi="bn-BD"/>
        </w:rPr>
        <w:t>দিবেন। তিনি বললেন</w:t>
      </w:r>
      <w:r>
        <w:rPr>
          <w:rFonts w:hint="cs"/>
          <w:color w:val="000000"/>
          <w:cs/>
          <w:lang w:bidi="bn-BD"/>
        </w:rPr>
        <w:t>,</w:t>
      </w:r>
      <w:r w:rsidRPr="005E657B">
        <w:rPr>
          <w:color w:val="000000"/>
          <w:cs/>
          <w:lang w:bidi="bn-BD"/>
        </w:rPr>
        <w:t xml:space="preserve"> </w:t>
      </w:r>
      <w:r>
        <w:rPr>
          <w:color w:val="000000"/>
          <w:cs/>
          <w:lang w:bidi="bn-BD"/>
        </w:rPr>
        <w:t>এ</w:t>
      </w:r>
      <w:r>
        <w:rPr>
          <w:rFonts w:hint="cs"/>
          <w:color w:val="000000"/>
          <w:cs/>
          <w:lang w:bidi="bn-BD"/>
        </w:rPr>
        <w:t>টি</w:t>
      </w:r>
      <w:r w:rsidRPr="005E657B">
        <w:rPr>
          <w:color w:val="000000"/>
          <w:cs/>
          <w:lang w:bidi="bn-BD"/>
        </w:rPr>
        <w:t xml:space="preserve"> কুরবানীর দিন নয় কি</w:t>
      </w:r>
      <w:r>
        <w:rPr>
          <w:color w:val="000000"/>
          <w:lang w:bidi="bn-BD"/>
        </w:rPr>
        <w:t>?</w:t>
      </w:r>
      <w:r>
        <w:rPr>
          <w:rFonts w:hint="cs"/>
          <w:color w:val="000000"/>
          <w:lang w:bidi="bn-BD"/>
        </w:rPr>
        <w:t xml:space="preserve"> </w:t>
      </w:r>
      <w:r>
        <w:rPr>
          <w:rFonts w:hint="cs"/>
          <w:color w:val="000000"/>
          <w:cs/>
          <w:lang w:bidi="bn-BD"/>
        </w:rPr>
        <w:t>আমরা</w:t>
      </w:r>
      <w:r>
        <w:rPr>
          <w:rFonts w:hint="cs"/>
          <w:color w:val="000000"/>
          <w:lang w:bidi="bn-BD"/>
        </w:rPr>
        <w:t xml:space="preserve"> </w:t>
      </w:r>
      <w:r>
        <w:rPr>
          <w:rFonts w:hint="cs"/>
          <w:color w:val="000000"/>
          <w:cs/>
          <w:lang w:bidi="bn-BD"/>
        </w:rPr>
        <w:t>বললাম</w:t>
      </w:r>
      <w:r>
        <w:rPr>
          <w:rFonts w:hint="cs"/>
          <w:color w:val="000000"/>
          <w:lang w:bidi="bn-BD"/>
        </w:rPr>
        <w:t>,</w:t>
      </w:r>
      <w:r w:rsidRPr="005E657B">
        <w:rPr>
          <w:color w:val="000000"/>
          <w:lang w:bidi="bn-BD"/>
        </w:rPr>
        <w:t xml:space="preserve"> </w:t>
      </w:r>
      <w:r w:rsidRPr="005E657B">
        <w:rPr>
          <w:color w:val="000000"/>
          <w:cs/>
          <w:lang w:bidi="bn-BD"/>
        </w:rPr>
        <w:t xml:space="preserve">জী </w:t>
      </w:r>
      <w:r>
        <w:rPr>
          <w:rFonts w:hint="cs"/>
          <w:color w:val="000000"/>
          <w:cs/>
          <w:lang w:bidi="bn-BD"/>
        </w:rPr>
        <w:t>হ্যাঁ</w:t>
      </w:r>
      <w:r w:rsidRPr="00DC0B0C">
        <w:rPr>
          <w:rFonts w:cs="SolaimanLipi"/>
          <w:color w:val="000000"/>
          <w:cs/>
          <w:lang w:bidi="hi-IN"/>
        </w:rPr>
        <w:t>।</w:t>
      </w:r>
      <w:r w:rsidRPr="005E657B">
        <w:rPr>
          <w:color w:val="000000"/>
          <w:lang w:bidi="bn-BD"/>
        </w:rPr>
        <w:t xml:space="preserve"> </w:t>
      </w:r>
      <w:r>
        <w:rPr>
          <w:color w:val="000000"/>
          <w:cs/>
          <w:lang w:bidi="bn-BD"/>
        </w:rPr>
        <w:t>তিনি বললেন</w:t>
      </w:r>
      <w:r>
        <w:rPr>
          <w:rFonts w:hint="cs"/>
          <w:color w:val="000000"/>
          <w:cs/>
          <w:lang w:bidi="bn-BD"/>
        </w:rPr>
        <w:t>,</w:t>
      </w:r>
      <w:r w:rsidRPr="005E657B">
        <w:rPr>
          <w:color w:val="000000"/>
          <w:cs/>
          <w:lang w:bidi="bn-BD"/>
        </w:rPr>
        <w:t xml:space="preserve"> এ</w:t>
      </w:r>
      <w:r>
        <w:rPr>
          <w:rFonts w:hint="cs"/>
          <w:color w:val="000000"/>
          <w:cs/>
          <w:lang w:bidi="bn-BD"/>
        </w:rPr>
        <w:t>টি</w:t>
      </w:r>
      <w:r>
        <w:rPr>
          <w:color w:val="000000"/>
          <w:cs/>
          <w:lang w:bidi="bn-BD"/>
        </w:rPr>
        <w:t xml:space="preserve"> কোন</w:t>
      </w:r>
      <w:r w:rsidRPr="005E657B">
        <w:rPr>
          <w:color w:val="000000"/>
          <w:lang w:bidi="bn-BD"/>
        </w:rPr>
        <w:t xml:space="preserve"> </w:t>
      </w:r>
      <w:r w:rsidRPr="005E657B">
        <w:rPr>
          <w:color w:val="000000"/>
          <w:cs/>
          <w:lang w:bidi="bn-BD"/>
        </w:rPr>
        <w:t>মাস</w:t>
      </w:r>
      <w:r w:rsidRPr="005E657B">
        <w:rPr>
          <w:color w:val="000000"/>
          <w:lang w:bidi="bn-BD"/>
        </w:rPr>
        <w:t xml:space="preserve">? </w:t>
      </w:r>
      <w:r w:rsidRPr="005E657B">
        <w:rPr>
          <w:color w:val="000000"/>
          <w:cs/>
          <w:lang w:bidi="bn-BD"/>
        </w:rPr>
        <w:t>আমরা চুপ থাকলাম এবং ধারণা করতে লাগলাম যে</w:t>
      </w:r>
      <w:r w:rsidRPr="005E657B">
        <w:rPr>
          <w:color w:val="000000"/>
          <w:lang w:bidi="bn-BD"/>
        </w:rPr>
        <w:t xml:space="preserve">, </w:t>
      </w:r>
      <w:r w:rsidRPr="005E657B">
        <w:rPr>
          <w:color w:val="000000"/>
          <w:cs/>
          <w:lang w:bidi="bn-BD"/>
        </w:rPr>
        <w:t>তিনি হয়ত এর (প্রচলিত) নাম ছাড়া</w:t>
      </w:r>
      <w:r w:rsidRPr="005E657B">
        <w:rPr>
          <w:color w:val="000000"/>
          <w:lang w:bidi="bn-BD"/>
        </w:rPr>
        <w:t xml:space="preserve"> </w:t>
      </w:r>
      <w:r w:rsidR="002059F4">
        <w:rPr>
          <w:color w:val="000000"/>
          <w:cs/>
          <w:lang w:bidi="bn-BD"/>
        </w:rPr>
        <w:t>অন্য কো</w:t>
      </w:r>
      <w:r w:rsidR="002059F4">
        <w:rPr>
          <w:rFonts w:hint="cs"/>
          <w:color w:val="000000"/>
          <w:cs/>
          <w:lang w:bidi="bn-BD"/>
        </w:rPr>
        <w:t>নো</w:t>
      </w:r>
      <w:r>
        <w:rPr>
          <w:color w:val="000000"/>
          <w:cs/>
          <w:lang w:bidi="bn-BD"/>
        </w:rPr>
        <w:t xml:space="preserve"> নাম দিবেন। তিনি বললেন</w:t>
      </w:r>
      <w:r>
        <w:rPr>
          <w:rFonts w:hint="cs"/>
          <w:color w:val="000000"/>
          <w:cs/>
          <w:lang w:bidi="bn-BD"/>
        </w:rPr>
        <w:t>,</w:t>
      </w:r>
      <w:r w:rsidRPr="005E657B">
        <w:rPr>
          <w:color w:val="000000"/>
          <w:cs/>
          <w:lang w:bidi="bn-BD"/>
        </w:rPr>
        <w:t xml:space="preserve"> এ</w:t>
      </w:r>
      <w:r>
        <w:rPr>
          <w:rFonts w:hint="cs"/>
          <w:color w:val="000000"/>
          <w:cs/>
          <w:lang w:bidi="bn-BD"/>
        </w:rPr>
        <w:t>টি</w:t>
      </w:r>
      <w:r w:rsidRPr="005E657B">
        <w:rPr>
          <w:color w:val="000000"/>
          <w:cs/>
          <w:lang w:bidi="bn-BD"/>
        </w:rPr>
        <w:t xml:space="preserve"> যিলহ</w:t>
      </w:r>
      <w:r>
        <w:rPr>
          <w:rFonts w:hint="cs"/>
          <w:color w:val="000000"/>
          <w:cs/>
          <w:lang w:bidi="bn-BD"/>
        </w:rPr>
        <w:t>জ</w:t>
      </w:r>
      <w:r w:rsidRPr="005E657B">
        <w:rPr>
          <w:color w:val="000000"/>
          <w:cs/>
          <w:lang w:bidi="bn-BD"/>
        </w:rPr>
        <w:t xml:space="preserve"> </w:t>
      </w:r>
      <w:r>
        <w:rPr>
          <w:rFonts w:hint="cs"/>
          <w:color w:val="000000"/>
          <w:cs/>
          <w:lang w:bidi="bn-BD"/>
        </w:rPr>
        <w:t xml:space="preserve">মাস </w:t>
      </w:r>
      <w:r w:rsidRPr="005E657B">
        <w:rPr>
          <w:color w:val="000000"/>
          <w:cs/>
          <w:lang w:bidi="bn-BD"/>
        </w:rPr>
        <w:t>নয় কি</w:t>
      </w:r>
      <w:r w:rsidRPr="005E657B">
        <w:rPr>
          <w:color w:val="000000"/>
          <w:lang w:bidi="bn-BD"/>
        </w:rPr>
        <w:t xml:space="preserve">? </w:t>
      </w:r>
      <w:r w:rsidRPr="005E657B">
        <w:rPr>
          <w:color w:val="000000"/>
          <w:cs/>
          <w:lang w:bidi="bn-BD"/>
        </w:rPr>
        <w:t>আমরা বললাম</w:t>
      </w:r>
      <w:r w:rsidRPr="005E657B">
        <w:rPr>
          <w:color w:val="000000"/>
          <w:lang w:bidi="bn-BD"/>
        </w:rPr>
        <w:t xml:space="preserve">, </w:t>
      </w:r>
      <w:r w:rsidRPr="005E657B">
        <w:rPr>
          <w:color w:val="000000"/>
          <w:cs/>
          <w:lang w:bidi="bn-BD"/>
        </w:rPr>
        <w:t xml:space="preserve">জী </w:t>
      </w:r>
      <w:r>
        <w:rPr>
          <w:rFonts w:hint="cs"/>
          <w:color w:val="000000"/>
          <w:cs/>
          <w:lang w:bidi="bn-BD"/>
        </w:rPr>
        <w:t>হ্যাঁ।</w:t>
      </w:r>
      <w:r w:rsidRPr="005E657B">
        <w:rPr>
          <w:color w:val="000000"/>
          <w:lang w:bidi="bn-BD"/>
        </w:rPr>
        <w:t xml:space="preserve"> </w:t>
      </w:r>
      <w:r w:rsidRPr="005E657B">
        <w:rPr>
          <w:color w:val="000000"/>
          <w:cs/>
          <w:lang w:bidi="bn-BD"/>
        </w:rPr>
        <w:t>তিনি</w:t>
      </w:r>
      <w:r w:rsidRPr="005E657B">
        <w:rPr>
          <w:color w:val="000000"/>
          <w:lang w:bidi="bn-BD"/>
        </w:rPr>
        <w:t xml:space="preserve"> </w:t>
      </w:r>
      <w:r>
        <w:rPr>
          <w:color w:val="000000"/>
          <w:cs/>
          <w:lang w:bidi="bn-BD"/>
        </w:rPr>
        <w:t>বললেন</w:t>
      </w:r>
      <w:r>
        <w:rPr>
          <w:rFonts w:hint="cs"/>
          <w:color w:val="000000"/>
          <w:cs/>
          <w:lang w:bidi="bn-BD"/>
        </w:rPr>
        <w:t>,</w:t>
      </w:r>
      <w:r w:rsidRPr="005E657B">
        <w:rPr>
          <w:color w:val="000000"/>
          <w:cs/>
          <w:lang w:bidi="bn-BD"/>
        </w:rPr>
        <w:t xml:space="preserve"> </w:t>
      </w:r>
      <w:r>
        <w:rPr>
          <w:rFonts w:hint="cs"/>
          <w:color w:val="000000"/>
          <w:cs/>
          <w:lang w:bidi="bn-BD"/>
        </w:rPr>
        <w:t>এটি কোন শহর? আমরা চুপ ছিলাম, তিনি বললেন, এটি কি সম্মানিত মক্কা নগরী নয়? আমরা বললাম, জী হ্যাঁ। তিনি বললেন, (</w:t>
      </w:r>
      <w:r w:rsidRPr="005E657B">
        <w:rPr>
          <w:color w:val="000000"/>
          <w:cs/>
          <w:lang w:bidi="bn-BD"/>
        </w:rPr>
        <w:t>জেনে রা</w:t>
      </w:r>
      <w:r>
        <w:rPr>
          <w:rFonts w:hint="cs"/>
          <w:color w:val="000000"/>
          <w:cs/>
          <w:lang w:bidi="bn-BD"/>
        </w:rPr>
        <w:t>খো)</w:t>
      </w:r>
      <w:r w:rsidRPr="005E657B">
        <w:rPr>
          <w:color w:val="000000"/>
          <w:cs/>
          <w:lang w:bidi="bn-BD"/>
        </w:rPr>
        <w:t xml:space="preserve"> তোমাদের জান</w:t>
      </w:r>
      <w:r w:rsidRPr="005E657B">
        <w:rPr>
          <w:color w:val="000000"/>
          <w:lang w:bidi="bn-BD"/>
        </w:rPr>
        <w:t xml:space="preserve">, </w:t>
      </w:r>
      <w:r w:rsidRPr="005E657B">
        <w:rPr>
          <w:color w:val="000000"/>
          <w:cs/>
          <w:lang w:bidi="bn-BD"/>
        </w:rPr>
        <w:t>তোমাদের মাল</w:t>
      </w:r>
      <w:r w:rsidRPr="005E657B">
        <w:rPr>
          <w:color w:val="000000"/>
          <w:lang w:bidi="bn-BD"/>
        </w:rPr>
        <w:t xml:space="preserve">, </w:t>
      </w:r>
      <w:r w:rsidRPr="005E657B">
        <w:rPr>
          <w:color w:val="000000"/>
          <w:cs/>
          <w:lang w:bidi="bn-BD"/>
        </w:rPr>
        <w:t>তোমাদের সন্মান</w:t>
      </w:r>
      <w:r>
        <w:rPr>
          <w:rFonts w:hint="cs"/>
          <w:color w:val="000000"/>
          <w:cs/>
          <w:lang w:bidi="bn-BD"/>
        </w:rPr>
        <w:t>,</w:t>
      </w:r>
      <w:r w:rsidRPr="005E657B">
        <w:rPr>
          <w:color w:val="000000"/>
          <w:cs/>
          <w:lang w:bidi="bn-BD"/>
        </w:rPr>
        <w:t xml:space="preserve"> তোমাদের পরস্পরের</w:t>
      </w:r>
      <w:r w:rsidRPr="005E657B">
        <w:rPr>
          <w:color w:val="000000"/>
          <w:lang w:bidi="bn-BD"/>
        </w:rPr>
        <w:t xml:space="preserve"> </w:t>
      </w:r>
      <w:r w:rsidRPr="005E657B">
        <w:rPr>
          <w:color w:val="000000"/>
          <w:cs/>
          <w:lang w:bidi="bn-BD"/>
        </w:rPr>
        <w:t>জন্য হারাম</w:t>
      </w:r>
      <w:r w:rsidRPr="005E657B">
        <w:rPr>
          <w:color w:val="000000"/>
          <w:lang w:bidi="bn-BD"/>
        </w:rPr>
        <w:t xml:space="preserve">, </w:t>
      </w:r>
      <w:r w:rsidRPr="005E657B">
        <w:rPr>
          <w:color w:val="000000"/>
          <w:cs/>
          <w:lang w:bidi="bn-BD"/>
        </w:rPr>
        <w:t>যেমন আজকের এ</w:t>
      </w:r>
      <w:r>
        <w:rPr>
          <w:rFonts w:hint="cs"/>
          <w:color w:val="000000"/>
          <w:cs/>
          <w:lang w:bidi="bn-BD"/>
        </w:rPr>
        <w:t xml:space="preserve"> দিন, আজকের এ</w:t>
      </w:r>
      <w:r w:rsidRPr="005E657B">
        <w:rPr>
          <w:color w:val="000000"/>
          <w:cs/>
          <w:lang w:bidi="bn-BD"/>
        </w:rPr>
        <w:t xml:space="preserve"> মাস</w:t>
      </w:r>
      <w:r>
        <w:rPr>
          <w:rFonts w:hint="cs"/>
          <w:color w:val="000000"/>
          <w:lang w:bidi="bn-BD"/>
        </w:rPr>
        <w:t xml:space="preserve"> </w:t>
      </w:r>
      <w:r>
        <w:rPr>
          <w:rFonts w:hint="cs"/>
          <w:color w:val="000000"/>
          <w:cs/>
          <w:lang w:bidi="bn-BD"/>
        </w:rPr>
        <w:t>ও</w:t>
      </w:r>
      <w:r w:rsidRPr="005E657B">
        <w:rPr>
          <w:color w:val="000000"/>
          <w:lang w:bidi="bn-BD"/>
        </w:rPr>
        <w:t xml:space="preserve"> </w:t>
      </w:r>
      <w:r>
        <w:rPr>
          <w:rFonts w:hint="cs"/>
          <w:color w:val="000000"/>
          <w:cs/>
          <w:lang w:bidi="bn-BD"/>
        </w:rPr>
        <w:t>আজকের</w:t>
      </w:r>
      <w:r>
        <w:rPr>
          <w:rFonts w:hint="cs"/>
          <w:color w:val="000000"/>
          <w:lang w:bidi="bn-BD"/>
        </w:rPr>
        <w:t xml:space="preserve"> </w:t>
      </w:r>
      <w:r w:rsidRPr="005E657B">
        <w:rPr>
          <w:color w:val="000000"/>
          <w:cs/>
          <w:lang w:bidi="bn-BD"/>
        </w:rPr>
        <w:t>এ শহর</w:t>
      </w:r>
      <w:r>
        <w:rPr>
          <w:rFonts w:hint="cs"/>
          <w:color w:val="000000"/>
          <w:lang w:bidi="bn-BD"/>
        </w:rPr>
        <w:t xml:space="preserve"> </w:t>
      </w:r>
      <w:r>
        <w:rPr>
          <w:rFonts w:hint="cs"/>
          <w:color w:val="000000"/>
          <w:cs/>
          <w:lang w:bidi="bn-BD"/>
        </w:rPr>
        <w:t>তোমাদের</w:t>
      </w:r>
      <w:r>
        <w:rPr>
          <w:rFonts w:hint="cs"/>
          <w:color w:val="000000"/>
          <w:lang w:bidi="bn-BD"/>
        </w:rPr>
        <w:t xml:space="preserve"> </w:t>
      </w:r>
      <w:r>
        <w:rPr>
          <w:rFonts w:hint="cs"/>
          <w:color w:val="000000"/>
          <w:cs/>
          <w:lang w:bidi="bn-BD"/>
        </w:rPr>
        <w:t>জন্য</w:t>
      </w:r>
      <w:r>
        <w:rPr>
          <w:rFonts w:hint="cs"/>
          <w:color w:val="000000"/>
          <w:lang w:bidi="bn-BD"/>
        </w:rPr>
        <w:t xml:space="preserve"> </w:t>
      </w:r>
      <w:r>
        <w:rPr>
          <w:rFonts w:hint="cs"/>
          <w:color w:val="000000"/>
          <w:cs/>
          <w:lang w:bidi="bn-BD"/>
        </w:rPr>
        <w:t>সম্মানিত</w:t>
      </w:r>
      <w:r>
        <w:rPr>
          <w:rFonts w:hint="cs"/>
          <w:color w:val="000000"/>
          <w:lang w:bidi="bn-BD"/>
        </w:rPr>
        <w:t xml:space="preserve"> </w:t>
      </w:r>
      <w:r>
        <w:rPr>
          <w:rFonts w:hint="cs"/>
          <w:color w:val="000000"/>
          <w:cs/>
          <w:lang w:bidi="bn-BD"/>
        </w:rPr>
        <w:t>ও</w:t>
      </w:r>
      <w:r>
        <w:rPr>
          <w:rFonts w:hint="cs"/>
          <w:color w:val="000000"/>
          <w:lang w:bidi="bn-BD"/>
        </w:rPr>
        <w:t xml:space="preserve"> </w:t>
      </w:r>
      <w:r>
        <w:rPr>
          <w:rFonts w:hint="cs"/>
          <w:color w:val="000000"/>
          <w:cs/>
          <w:lang w:bidi="bn-BD"/>
        </w:rPr>
        <w:t>হারাম</w:t>
      </w:r>
      <w:r w:rsidR="002059F4">
        <w:rPr>
          <w:rFonts w:hint="cs"/>
          <w:color w:val="000000"/>
          <w:cs/>
          <w:lang w:bidi="bn-BD"/>
        </w:rPr>
        <w:t>”</w:t>
      </w:r>
      <w:r w:rsidRPr="00DC0B0C">
        <w:rPr>
          <w:rFonts w:cs="SolaimanLipi"/>
          <w:color w:val="000000"/>
          <w:cs/>
          <w:lang w:bidi="hi-IN"/>
        </w:rPr>
        <w:t>।</w:t>
      </w:r>
      <w:r>
        <w:rPr>
          <w:rStyle w:val="FootnoteReference"/>
          <w:color w:val="000000"/>
          <w:cs/>
          <w:lang w:bidi="bn-BD"/>
        </w:rPr>
        <w:footnoteReference w:id="87"/>
      </w:r>
    </w:p>
    <w:p w:rsidR="00E73A4C" w:rsidRDefault="00E73A4C" w:rsidP="00C067A3">
      <w:pPr>
        <w:tabs>
          <w:tab w:val="left" w:pos="-2790"/>
        </w:tabs>
        <w:bidi w:val="0"/>
        <w:spacing w:after="0" w:line="240" w:lineRule="auto"/>
        <w:jc w:val="both"/>
        <w:rPr>
          <w:color w:val="000000"/>
          <w:cs/>
          <w:lang w:bidi="bn-BD"/>
        </w:rPr>
      </w:pPr>
      <w:r>
        <w:rPr>
          <w:rFonts w:hint="cs"/>
          <w:color w:val="000000"/>
          <w:cs/>
          <w:lang w:bidi="bn-BD"/>
        </w:rPr>
        <w:t xml:space="preserve">২- ইমাম বুখারী ও মুসলিম জারীর ইবন আব্দুল্লাহ রাদিয়াল্লাহু </w:t>
      </w:r>
      <w:r>
        <w:rPr>
          <w:rFonts w:hint="cs"/>
          <w:color w:val="000000"/>
          <w:lang w:bidi="bn-BD"/>
        </w:rPr>
        <w:t>‘</w:t>
      </w:r>
      <w:r>
        <w:rPr>
          <w:rFonts w:hint="cs"/>
          <w:color w:val="000000"/>
          <w:cs/>
          <w:lang w:bidi="bn-BD"/>
        </w:rPr>
        <w:t xml:space="preserve">আনহু থেকে বর্ণনা করেন, রাসূলুল্লাহ্ সাল্লাল্লাহু আলাইহি ওয়াসাল্লাম </w:t>
      </w:r>
      <w:r w:rsidR="00780EFC">
        <w:rPr>
          <w:rFonts w:hint="cs"/>
          <w:color w:val="000000"/>
          <w:cs/>
          <w:lang w:bidi="bn-BD"/>
        </w:rPr>
        <w:t xml:space="preserve">তাকে বিদায় হজের দিনে </w:t>
      </w:r>
      <w:r>
        <w:rPr>
          <w:rFonts w:hint="cs"/>
          <w:color w:val="000000"/>
          <w:cs/>
          <w:lang w:bidi="bn-BD"/>
        </w:rPr>
        <w:t xml:space="preserve">বলেছেন, </w:t>
      </w:r>
    </w:p>
    <w:p w:rsidR="00765692" w:rsidRDefault="00765692" w:rsidP="00C067A3">
      <w:pPr>
        <w:tabs>
          <w:tab w:val="left" w:pos="-2790"/>
        </w:tabs>
        <w:spacing w:after="0" w:line="240" w:lineRule="auto"/>
        <w:jc w:val="both"/>
        <w:rPr>
          <w:rFonts w:ascii="Traditional Arabic" w:hAnsi="Traditional Arabic" w:cs="KFGQPC Uthman Taha Naskh"/>
          <w:color w:val="0000CC"/>
          <w:rtl/>
          <w:lang w:bidi="ar-EG"/>
        </w:rPr>
      </w:pPr>
      <w:r w:rsidRPr="00765692">
        <w:rPr>
          <w:rFonts w:ascii="Traditional Arabic" w:hAnsi="Traditional Arabic" w:cs="KFGQPC Uthman Taha Naskh"/>
          <w:color w:val="0000CC"/>
          <w:rtl/>
          <w:lang w:bidi="ar-EG"/>
        </w:rPr>
        <w:t>«اسْتَنْصِتِ النَّاسَ» فَقَالَ: «لاَ تَرْجِعُوا بَعْدِي كُفَّارًا، يَضْرِبُ بَعْضُكُمْ رِقَابَ بَعْضٍ»</w:t>
      </w:r>
      <w:r w:rsidR="00850163">
        <w:rPr>
          <w:rFonts w:ascii="Traditional Arabic" w:hAnsi="Traditional Arabic" w:cs="KFGQPC Uthman Taha Naskh" w:hint="cs"/>
          <w:color w:val="0000CC"/>
          <w:rtl/>
          <w:lang w:bidi="ar-EG"/>
        </w:rPr>
        <w:t>.</w:t>
      </w:r>
    </w:p>
    <w:p w:rsidR="00765692" w:rsidRDefault="00CF5D1D" w:rsidP="00C067A3">
      <w:pPr>
        <w:tabs>
          <w:tab w:val="left" w:pos="-2790"/>
        </w:tabs>
        <w:bidi w:val="0"/>
        <w:spacing w:after="0" w:line="240" w:lineRule="auto"/>
        <w:jc w:val="both"/>
        <w:rPr>
          <w:rFonts w:cs="SolaimanLipi"/>
          <w:color w:val="000000"/>
          <w:lang w:bidi="bn-BD"/>
        </w:rPr>
      </w:pPr>
      <w:r>
        <w:rPr>
          <w:rFonts w:hint="cs"/>
          <w:color w:val="000000"/>
          <w:cs/>
          <w:lang w:bidi="bn-BD"/>
        </w:rPr>
        <w:lastRenderedPageBreak/>
        <w:t>“</w:t>
      </w:r>
      <w:r w:rsidRPr="00CF5D1D">
        <w:rPr>
          <w:color w:val="000000"/>
          <w:cs/>
          <w:lang w:bidi="bn-BD"/>
        </w:rPr>
        <w:t>তুমি লোকদেরকে চুপ করিয়ে দাও</w:t>
      </w:r>
      <w:r w:rsidRPr="00CF5D1D">
        <w:rPr>
          <w:color w:val="000000"/>
          <w:lang w:bidi="bn-BD"/>
        </w:rPr>
        <w:t xml:space="preserve">, </w:t>
      </w:r>
      <w:r>
        <w:rPr>
          <w:color w:val="000000"/>
          <w:cs/>
          <w:lang w:bidi="bn-BD"/>
        </w:rPr>
        <w:t>তারপর তিনি বললেন</w:t>
      </w:r>
      <w:r>
        <w:rPr>
          <w:rFonts w:hint="cs"/>
          <w:color w:val="000000"/>
          <w:cs/>
          <w:lang w:bidi="bn-BD"/>
        </w:rPr>
        <w:t>,</w:t>
      </w:r>
      <w:r w:rsidRPr="00CF5D1D">
        <w:rPr>
          <w:color w:val="000000"/>
          <w:cs/>
          <w:lang w:bidi="bn-BD"/>
        </w:rPr>
        <w:t xml:space="preserve"> আমার পরে তোমরা কাফির (এর মত) হয়ে</w:t>
      </w:r>
      <w:r w:rsidRPr="00CF5D1D">
        <w:rPr>
          <w:color w:val="000000"/>
          <w:lang w:bidi="bn-BD"/>
        </w:rPr>
        <w:t xml:space="preserve"> </w:t>
      </w:r>
      <w:r w:rsidRPr="00CF5D1D">
        <w:rPr>
          <w:color w:val="000000"/>
          <w:cs/>
          <w:lang w:bidi="bn-BD"/>
        </w:rPr>
        <w:t>যেও না যে</w:t>
      </w:r>
      <w:r w:rsidRPr="00CF5D1D">
        <w:rPr>
          <w:color w:val="000000"/>
          <w:lang w:bidi="bn-BD"/>
        </w:rPr>
        <w:t xml:space="preserve">, </w:t>
      </w:r>
      <w:r w:rsidRPr="00CF5D1D">
        <w:rPr>
          <w:color w:val="000000"/>
          <w:cs/>
          <w:lang w:bidi="bn-BD"/>
        </w:rPr>
        <w:t>একে অপরের গর্দান কাটবে</w:t>
      </w:r>
      <w:r>
        <w:rPr>
          <w:rFonts w:hint="cs"/>
          <w:color w:val="000000"/>
          <w:cs/>
          <w:lang w:bidi="bn-BD"/>
        </w:rPr>
        <w:t>”</w:t>
      </w:r>
      <w:r w:rsidRPr="00DC0B0C">
        <w:rPr>
          <w:rFonts w:cs="SolaimanLipi"/>
          <w:color w:val="000000"/>
          <w:cs/>
          <w:lang w:bidi="hi-IN"/>
        </w:rPr>
        <w:t>।</w:t>
      </w:r>
      <w:r>
        <w:rPr>
          <w:rStyle w:val="FootnoteReference"/>
          <w:color w:val="000000"/>
          <w:cs/>
          <w:lang w:bidi="bn-BD"/>
        </w:rPr>
        <w:footnoteReference w:id="88"/>
      </w:r>
    </w:p>
    <w:p w:rsidR="00DF350E" w:rsidRDefault="00DF350E" w:rsidP="00DF350E">
      <w:pPr>
        <w:tabs>
          <w:tab w:val="left" w:pos="-2790"/>
        </w:tabs>
        <w:bidi w:val="0"/>
        <w:spacing w:after="0" w:line="240" w:lineRule="auto"/>
        <w:jc w:val="both"/>
        <w:rPr>
          <w:color w:val="000000"/>
          <w:cs/>
          <w:lang w:bidi="bn-BD"/>
        </w:rPr>
      </w:pPr>
    </w:p>
    <w:p w:rsidR="00016A45" w:rsidRPr="00F76A23" w:rsidRDefault="004D3E5D" w:rsidP="00C067A3">
      <w:pPr>
        <w:tabs>
          <w:tab w:val="left" w:pos="-2790"/>
        </w:tabs>
        <w:bidi w:val="0"/>
        <w:spacing w:after="0" w:line="240" w:lineRule="auto"/>
        <w:jc w:val="both"/>
        <w:rPr>
          <w:b/>
          <w:bCs/>
          <w:color w:val="C00000"/>
          <w:cs/>
          <w:lang w:bidi="bn-BD"/>
        </w:rPr>
      </w:pPr>
      <w:r w:rsidRPr="00F76A23">
        <w:rPr>
          <w:rFonts w:hint="cs"/>
          <w:b/>
          <w:bCs/>
          <w:color w:val="C00000"/>
          <w:cs/>
          <w:lang w:bidi="bn-BD"/>
        </w:rPr>
        <w:t>ভূমিকা:</w:t>
      </w:r>
    </w:p>
    <w:p w:rsidR="004D3E5D" w:rsidRDefault="00A4507B" w:rsidP="00C067A3">
      <w:pPr>
        <w:tabs>
          <w:tab w:val="left" w:pos="-2790"/>
        </w:tabs>
        <w:bidi w:val="0"/>
        <w:spacing w:after="0" w:line="240" w:lineRule="auto"/>
        <w:jc w:val="both"/>
        <w:rPr>
          <w:color w:val="000000"/>
          <w:cs/>
          <w:lang w:bidi="bn-BD"/>
        </w:rPr>
      </w:pPr>
      <w:r>
        <w:rPr>
          <w:rFonts w:hint="cs"/>
          <w:color w:val="000000"/>
          <w:cs/>
          <w:lang w:bidi="bn-BD"/>
        </w:rPr>
        <w:t>ইসলামী ভ্রাতৃত্ব সর্বাধিক শক্তিশালী</w:t>
      </w:r>
      <w:r w:rsidR="004D3E5D">
        <w:rPr>
          <w:rFonts w:hint="cs"/>
          <w:color w:val="000000"/>
          <w:cs/>
          <w:lang w:bidi="bn-BD"/>
        </w:rPr>
        <w:t xml:space="preserve"> ও মজবুত বন্ধন। আল্লাহ তা</w:t>
      </w:r>
      <w:r w:rsidR="004D3E5D">
        <w:rPr>
          <w:rFonts w:hint="cs"/>
          <w:color w:val="000000"/>
          <w:lang w:bidi="bn-BD"/>
        </w:rPr>
        <w:t>‘</w:t>
      </w:r>
      <w:r w:rsidR="004D3E5D">
        <w:rPr>
          <w:rFonts w:hint="cs"/>
          <w:color w:val="000000"/>
          <w:cs/>
          <w:lang w:bidi="bn-BD"/>
        </w:rPr>
        <w:t>আলা বলেছেন</w:t>
      </w:r>
      <w:r w:rsidR="004D3E5D">
        <w:rPr>
          <w:rFonts w:hint="cs"/>
          <w:color w:val="000000"/>
          <w:lang w:bidi="bn-BD"/>
        </w:rPr>
        <w:t>,</w:t>
      </w:r>
      <w:r w:rsidR="004D3E5D">
        <w:rPr>
          <w:rFonts w:hint="cs"/>
          <w:color w:val="000000"/>
          <w:cs/>
          <w:lang w:bidi="bn-BD"/>
        </w:rPr>
        <w:t xml:space="preserve"> </w:t>
      </w:r>
    </w:p>
    <w:p w:rsidR="004D3E5D" w:rsidRPr="00DC0B0C" w:rsidRDefault="007F42EB" w:rsidP="00C067A3">
      <w:pPr>
        <w:tabs>
          <w:tab w:val="left" w:pos="-2790"/>
        </w:tabs>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إِنَّمَا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ٱلۡمُؤۡمِنُونَ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إِخۡوَةٞ</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الحجرات</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١٠</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BA6589" w:rsidRDefault="00B421B0" w:rsidP="00C067A3">
      <w:pPr>
        <w:tabs>
          <w:tab w:val="left" w:pos="-2790"/>
        </w:tabs>
        <w:bidi w:val="0"/>
        <w:spacing w:after="0" w:line="240" w:lineRule="auto"/>
        <w:jc w:val="both"/>
        <w:rPr>
          <w:rFonts w:eastAsia="Nikosh"/>
          <w:cs/>
          <w:lang w:bidi="bn-BD"/>
        </w:rPr>
      </w:pPr>
      <w:r>
        <w:rPr>
          <w:rFonts w:eastAsia="Nikosh" w:hint="cs"/>
          <w:cs/>
          <w:lang w:bidi="bn-BD"/>
        </w:rPr>
        <w:t>“</w:t>
      </w:r>
      <w:r w:rsidR="00BA6589" w:rsidRPr="005F04B8">
        <w:rPr>
          <w:rFonts w:eastAsia="Nikosh"/>
          <w:cs/>
          <w:lang w:bidi="bn-BD"/>
        </w:rPr>
        <w:t>নিশ্চয় মুমিনরা পরস্পর ভাই ভাই</w:t>
      </w:r>
      <w:r>
        <w:rPr>
          <w:rFonts w:eastAsia="Nikosh" w:hint="cs"/>
          <w:cs/>
          <w:lang w:bidi="bn-BD"/>
        </w:rPr>
        <w:t>”</w:t>
      </w:r>
      <w:r w:rsidR="00BA6589" w:rsidRPr="00DC0B0C">
        <w:rPr>
          <w:rFonts w:eastAsia="Nikosh" w:cs="SolaimanLipi"/>
          <w:cs/>
          <w:lang w:bidi="hi-IN"/>
        </w:rPr>
        <w:t>।</w:t>
      </w:r>
      <w:r w:rsidR="00BA6589">
        <w:rPr>
          <w:rFonts w:eastAsia="Nikosh" w:hint="cs"/>
          <w:cs/>
          <w:lang w:bidi="bn-BD"/>
        </w:rPr>
        <w:t xml:space="preserve"> [</w:t>
      </w:r>
      <w:r w:rsidR="00BA6589" w:rsidRPr="00BA6589">
        <w:rPr>
          <w:rFonts w:eastAsia="Nikosh"/>
          <w:cs/>
          <w:lang w:bidi="bn-BD"/>
        </w:rPr>
        <w:t>সূরা আল-হুজুরাত</w:t>
      </w:r>
      <w:r w:rsidR="00BA6589">
        <w:rPr>
          <w:rFonts w:eastAsia="Nikosh" w:hint="cs"/>
          <w:cs/>
          <w:lang w:bidi="bn-BD"/>
        </w:rPr>
        <w:t>, আয়াত: ১০]</w:t>
      </w:r>
    </w:p>
    <w:p w:rsidR="00A4507B" w:rsidRPr="00DC0B0C" w:rsidRDefault="00A4507B" w:rsidP="00C067A3">
      <w:pPr>
        <w:tabs>
          <w:tab w:val="left" w:pos="-2790"/>
        </w:tabs>
        <w:bidi w:val="0"/>
        <w:spacing w:after="0" w:line="240" w:lineRule="auto"/>
        <w:jc w:val="both"/>
        <w:rPr>
          <w:rFonts w:ascii="KFGQPC Uthman Taha Naskh" w:hAnsi="Times New Roman"/>
          <w:color w:val="008000"/>
          <w:szCs w:val="30"/>
          <w:cs/>
          <w:lang w:bidi="bn-BD"/>
        </w:rPr>
      </w:pPr>
      <w:r>
        <w:rPr>
          <w:rFonts w:eastAsia="Nikosh" w:hint="cs"/>
          <w:cs/>
          <w:lang w:bidi="bn-BD"/>
        </w:rPr>
        <w:t>আল্লাহ তা</w:t>
      </w:r>
      <w:r>
        <w:rPr>
          <w:rFonts w:eastAsia="Nikosh" w:hint="cs"/>
          <w:lang w:bidi="bn-BD"/>
        </w:rPr>
        <w:t>‘</w:t>
      </w:r>
      <w:r>
        <w:rPr>
          <w:rFonts w:eastAsia="Nikosh" w:hint="cs"/>
          <w:cs/>
          <w:lang w:bidi="bn-BD"/>
        </w:rPr>
        <w:t>আলা আরো বলেছেন</w:t>
      </w:r>
      <w:r>
        <w:rPr>
          <w:rFonts w:eastAsia="Nikosh" w:hint="cs"/>
          <w:lang w:bidi="bn-BD"/>
        </w:rPr>
        <w:t>,</w:t>
      </w:r>
      <w:r>
        <w:rPr>
          <w:rFonts w:eastAsia="Nikosh" w:hint="cs"/>
          <w:cs/>
          <w:lang w:bidi="bn-BD"/>
        </w:rPr>
        <w:t xml:space="preserve"> </w:t>
      </w:r>
    </w:p>
    <w:p w:rsidR="007F42EB" w:rsidRPr="00DC0B0C" w:rsidRDefault="007F42EB" w:rsidP="00C067A3">
      <w:pPr>
        <w:tabs>
          <w:tab w:val="left" w:pos="-2790"/>
        </w:tabs>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وَٱلۡمُؤۡمِنُونَ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وَٱلۡمُؤۡمِنَٰتُ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بَعۡضُهُمۡ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أَوۡلِيَآءُ</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بَعۡضٖ</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التوبة</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٧١</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B421B0" w:rsidRDefault="00D25E86" w:rsidP="00C067A3">
      <w:pPr>
        <w:tabs>
          <w:tab w:val="left" w:pos="-2790"/>
        </w:tabs>
        <w:bidi w:val="0"/>
        <w:spacing w:after="0" w:line="240" w:lineRule="auto"/>
        <w:jc w:val="both"/>
        <w:rPr>
          <w:rFonts w:eastAsia="Nikosh"/>
          <w:cs/>
          <w:lang w:bidi="bn-BD"/>
        </w:rPr>
      </w:pPr>
      <w:r>
        <w:rPr>
          <w:rFonts w:eastAsia="Nikosh" w:hint="cs"/>
          <w:cs/>
          <w:lang w:bidi="bn-BD"/>
        </w:rPr>
        <w:t>“</w:t>
      </w:r>
      <w:r w:rsidRPr="005F04B8">
        <w:rPr>
          <w:rFonts w:eastAsia="Nikosh"/>
          <w:cs/>
          <w:lang w:bidi="bn-BD"/>
        </w:rPr>
        <w:t>আর মুমিন পুরুষ ও মুমিন নারীরা একে অপরের বন্ধু</w:t>
      </w:r>
      <w:r>
        <w:rPr>
          <w:rFonts w:eastAsia="Nikosh" w:hint="cs"/>
          <w:cs/>
          <w:lang w:bidi="bn-BD"/>
        </w:rPr>
        <w:t>”</w:t>
      </w:r>
      <w:r w:rsidRPr="00DC0B0C">
        <w:rPr>
          <w:rFonts w:eastAsia="Nikosh" w:cs="SolaimanLipi" w:hint="cs"/>
          <w:cs/>
          <w:lang w:bidi="hi-IN"/>
        </w:rPr>
        <w:t xml:space="preserve">। </w:t>
      </w:r>
      <w:r>
        <w:rPr>
          <w:rFonts w:eastAsia="Nikosh" w:hint="cs"/>
          <w:cs/>
          <w:lang w:bidi="bn-BD"/>
        </w:rPr>
        <w:t>[</w:t>
      </w:r>
      <w:r w:rsidR="001E015B">
        <w:rPr>
          <w:rFonts w:eastAsia="Nikosh"/>
          <w:cs/>
          <w:lang w:bidi="bn-BD"/>
        </w:rPr>
        <w:t>সূরা আত-তাওবা</w:t>
      </w:r>
      <w:r>
        <w:rPr>
          <w:rFonts w:eastAsia="Nikosh" w:hint="cs"/>
          <w:cs/>
          <w:lang w:bidi="bn-BD"/>
        </w:rPr>
        <w:t xml:space="preserve">, আয়াত: ৭১] </w:t>
      </w:r>
    </w:p>
    <w:p w:rsidR="00B62192" w:rsidRDefault="00FB2CEC" w:rsidP="00C067A3">
      <w:pPr>
        <w:tabs>
          <w:tab w:val="left" w:pos="-2790"/>
        </w:tabs>
        <w:bidi w:val="0"/>
        <w:spacing w:after="0" w:line="240" w:lineRule="auto"/>
        <w:jc w:val="both"/>
        <w:rPr>
          <w:rFonts w:eastAsia="Nikosh"/>
          <w:cs/>
          <w:lang w:bidi="bn-BD"/>
        </w:rPr>
      </w:pPr>
      <w:r>
        <w:rPr>
          <w:rFonts w:eastAsia="Nikosh" w:hint="cs"/>
          <w:cs/>
          <w:lang w:bidi="bn-BD"/>
        </w:rPr>
        <w:t xml:space="preserve">ইসলামী শরী‘আত এ বন্ধনকে </w:t>
      </w:r>
      <w:r w:rsidR="00965677">
        <w:rPr>
          <w:rFonts w:eastAsia="Nikosh" w:hint="cs"/>
          <w:cs/>
          <w:lang w:bidi="bn-BD"/>
        </w:rPr>
        <w:t xml:space="preserve">স্বীকৃতি ও মজবুত করতে এসেছে। ফলে যা কিছু এ বন্ধনকে শক্তিশালী ও মজবুত করে সেগুলো পালনের নির্দেশ দিয়েছে আর যেসব কারণে বা যে </w:t>
      </w:r>
      <w:r w:rsidR="00C96A22">
        <w:rPr>
          <w:rFonts w:eastAsia="Nikosh" w:hint="cs"/>
          <w:cs/>
          <w:lang w:bidi="bn-BD"/>
        </w:rPr>
        <w:t>সব উপায়ে</w:t>
      </w:r>
      <w:r w:rsidR="00965677">
        <w:rPr>
          <w:rFonts w:eastAsia="Nikosh" w:hint="cs"/>
          <w:cs/>
          <w:lang w:bidi="bn-BD"/>
        </w:rPr>
        <w:t xml:space="preserve"> এ বন্ধনে</w:t>
      </w:r>
      <w:r w:rsidR="00C96A22">
        <w:rPr>
          <w:rFonts w:eastAsia="Nikosh" w:hint="cs"/>
          <w:cs/>
          <w:lang w:bidi="bn-BD"/>
        </w:rPr>
        <w:t xml:space="preserve"> ত্রুটি দেখা দেয় সেগুলো নিষেধ করেছে। </w:t>
      </w:r>
    </w:p>
    <w:p w:rsidR="007777A3" w:rsidRDefault="00A94DEE" w:rsidP="00A94DEE">
      <w:pPr>
        <w:tabs>
          <w:tab w:val="left" w:pos="-2790"/>
        </w:tabs>
        <w:bidi w:val="0"/>
        <w:spacing w:after="0" w:line="240" w:lineRule="auto"/>
        <w:jc w:val="both"/>
        <w:rPr>
          <w:rFonts w:eastAsia="Nikosh"/>
          <w:cs/>
          <w:lang w:bidi="bn-BD"/>
        </w:rPr>
      </w:pPr>
      <w:r>
        <w:rPr>
          <w:rFonts w:eastAsia="Nikosh" w:hint="cs"/>
          <w:cs/>
          <w:lang w:bidi="bn-BD"/>
        </w:rPr>
        <w:t xml:space="preserve">ইসলামী শরী‘আত </w:t>
      </w:r>
      <w:r w:rsidR="00B62192">
        <w:rPr>
          <w:rFonts w:eastAsia="Nikosh" w:hint="cs"/>
          <w:cs/>
          <w:lang w:bidi="bn-BD"/>
        </w:rPr>
        <w:t>এক মুসলি</w:t>
      </w:r>
      <w:r w:rsidR="00032909">
        <w:rPr>
          <w:rFonts w:eastAsia="Nikosh" w:hint="cs"/>
          <w:cs/>
          <w:lang w:bidi="bn-BD"/>
        </w:rPr>
        <w:t xml:space="preserve">মের ওপর অপর মুসলিমের অধিকারসমূহ স্পষ্টভাবে ও </w:t>
      </w:r>
      <w:r w:rsidR="00B62192">
        <w:rPr>
          <w:rFonts w:eastAsia="Nikosh" w:hint="cs"/>
          <w:cs/>
          <w:lang w:bidi="bn-BD"/>
        </w:rPr>
        <w:t>প</w:t>
      </w:r>
      <w:r w:rsidR="00032909">
        <w:rPr>
          <w:rFonts w:eastAsia="Nikosh" w:hint="cs"/>
          <w:cs/>
          <w:lang w:bidi="bn-BD"/>
        </w:rPr>
        <w:t>রিপূর্ণরূপে বর্ণনা করেছে। মুসলিমের মর্যাদা ও সম্মানও বর্ণনা করেছে। এক মুসলিমের জান, মাল ও সম্মান অপর মুসলিমের জন্য হারাম। রহমত ও</w:t>
      </w:r>
      <w:r w:rsidR="00937ED0">
        <w:rPr>
          <w:rFonts w:eastAsia="Nikosh" w:hint="cs"/>
          <w:cs/>
          <w:lang w:bidi="bn-BD"/>
        </w:rPr>
        <w:t xml:space="preserve"> হিদায়াতে</w:t>
      </w:r>
      <w:r w:rsidR="00032909">
        <w:rPr>
          <w:rFonts w:eastAsia="Nikosh" w:hint="cs"/>
          <w:cs/>
          <w:lang w:bidi="bn-BD"/>
        </w:rPr>
        <w:t xml:space="preserve">র নবী এ সব অধিকার সংরক্ষণ করতে সর্বদা অসিয়্যত করেছেন এবং এ সীমা অতিক্রম করতে </w:t>
      </w:r>
      <w:r>
        <w:rPr>
          <w:rFonts w:eastAsia="Nikosh" w:hint="cs"/>
          <w:cs/>
          <w:lang w:bidi="bn-BD"/>
        </w:rPr>
        <w:t xml:space="preserve">কঠোরভাবে </w:t>
      </w:r>
      <w:r w:rsidR="00032909">
        <w:rPr>
          <w:rFonts w:eastAsia="Nikosh" w:hint="cs"/>
          <w:cs/>
          <w:lang w:bidi="bn-BD"/>
        </w:rPr>
        <w:t xml:space="preserve">বারণ করেছেন। </w:t>
      </w:r>
      <w:r w:rsidR="008F41D3">
        <w:rPr>
          <w:rFonts w:eastAsia="Nikosh" w:hint="cs"/>
          <w:cs/>
          <w:lang w:bidi="bn-BD"/>
        </w:rPr>
        <w:t xml:space="preserve">এমনকি তিনি মহাসম্মেলন ও মহামিলন মেলা বিদায় হজের ভাষণেও এ উপদেশ দিয়েছেন। তিনি </w:t>
      </w:r>
      <w:r w:rsidR="007777A3">
        <w:rPr>
          <w:rFonts w:eastAsia="Nikosh" w:hint="cs"/>
          <w:cs/>
          <w:lang w:bidi="bn-BD"/>
        </w:rPr>
        <w:t xml:space="preserve">মুসলিমের মান-মর্যাদা রক্ষায় অবস্থাভেদে সব ধরণের </w:t>
      </w:r>
      <w:r w:rsidR="007777A3">
        <w:rPr>
          <w:rFonts w:eastAsia="Nikosh" w:hint="cs"/>
          <w:cs/>
          <w:lang w:bidi="bn-BD"/>
        </w:rPr>
        <w:lastRenderedPageBreak/>
        <w:t xml:space="preserve">গুরুত্বারোপ করেছেন। উম্মতের ওপর তিনি যেসব উপদেশ ও ভালোবাসা দেখিয়েছেন সেসবের জন্য আল্লাহ তাঁর নবীর ওপর রহমত ও শান্তি বর্ষণ করুন। </w:t>
      </w:r>
    </w:p>
    <w:p w:rsidR="007777A3" w:rsidRDefault="007777A3" w:rsidP="00C067A3">
      <w:pPr>
        <w:tabs>
          <w:tab w:val="left" w:pos="-2790"/>
        </w:tabs>
        <w:bidi w:val="0"/>
        <w:spacing w:after="0" w:line="240" w:lineRule="auto"/>
        <w:jc w:val="both"/>
        <w:rPr>
          <w:rFonts w:eastAsia="Nikosh"/>
          <w:cs/>
          <w:lang w:bidi="bn-BD"/>
        </w:rPr>
      </w:pPr>
      <w:r>
        <w:rPr>
          <w:rFonts w:eastAsia="Nikosh" w:hint="cs"/>
          <w:cs/>
          <w:lang w:bidi="bn-BD"/>
        </w:rPr>
        <w:t xml:space="preserve">আব্দুল্লাহ ইবন উমার রাদিয়াল্লাহু </w:t>
      </w:r>
      <w:r>
        <w:rPr>
          <w:rFonts w:eastAsia="Nikosh" w:hint="cs"/>
          <w:lang w:bidi="bn-BD"/>
        </w:rPr>
        <w:t>‘</w:t>
      </w:r>
      <w:r>
        <w:rPr>
          <w:rFonts w:eastAsia="Nikosh" w:hint="cs"/>
          <w:cs/>
          <w:lang w:bidi="bn-BD"/>
        </w:rPr>
        <w:t xml:space="preserve">আনহু একবার কা‘বার দিকে তাকিয়ে বলতে লাগলেন, </w:t>
      </w:r>
    </w:p>
    <w:p w:rsidR="00FB2CEC" w:rsidRPr="00DC0B0C" w:rsidRDefault="00DC3427" w:rsidP="00C067A3">
      <w:pPr>
        <w:tabs>
          <w:tab w:val="left" w:pos="-2790"/>
        </w:tabs>
        <w:spacing w:after="0" w:line="240" w:lineRule="auto"/>
        <w:jc w:val="both"/>
        <w:rPr>
          <w:rFonts w:ascii="Traditional Arabic" w:hAnsi="Traditional Arabic"/>
          <w:color w:val="0000CC"/>
          <w:cs/>
          <w:lang w:bidi="bn-BD"/>
        </w:rPr>
      </w:pPr>
      <w:r w:rsidRPr="00DC3427">
        <w:rPr>
          <w:rFonts w:ascii="Traditional Arabic" w:hAnsi="Traditional Arabic" w:cs="KFGQPC Uthman Taha Naskh"/>
          <w:color w:val="0000CC"/>
          <w:rtl/>
          <w:lang w:bidi="ar-EG"/>
        </w:rPr>
        <w:t>«مَا أَعْظَمَكِ وَأَعْظَمَ حُرْمَتَكِ، وَالمُؤْمِنُ أَعْظَمُ حُرْمَةً عِنْدَ اللَّهِ مِنْكِ»</w:t>
      </w:r>
      <w:r w:rsidR="00DB38F8">
        <w:rPr>
          <w:rFonts w:ascii="Traditional Arabic" w:hAnsi="Traditional Arabic" w:cs="KFGQPC Uthman Taha Naskh" w:hint="cs"/>
          <w:color w:val="0000CC"/>
          <w:rtl/>
          <w:lang w:bidi="ar-EG"/>
        </w:rPr>
        <w:t>.</w:t>
      </w:r>
      <w:r w:rsidR="007777A3" w:rsidRPr="00DC3427">
        <w:rPr>
          <w:rFonts w:ascii="Traditional Arabic" w:hAnsi="Traditional Arabic" w:cs="KFGQPC Uthman Taha Naskh" w:hint="cs"/>
          <w:color w:val="0000CC"/>
          <w:cs/>
          <w:lang w:bidi="bn-BD"/>
        </w:rPr>
        <w:t xml:space="preserve"> </w:t>
      </w:r>
    </w:p>
    <w:p w:rsidR="00DC3427" w:rsidRPr="00B557E9" w:rsidRDefault="00B557E9" w:rsidP="00C067A3">
      <w:pPr>
        <w:tabs>
          <w:tab w:val="left" w:pos="-2790"/>
        </w:tabs>
        <w:bidi w:val="0"/>
        <w:spacing w:after="0" w:line="240" w:lineRule="auto"/>
        <w:jc w:val="both"/>
        <w:rPr>
          <w:rFonts w:eastAsia="Nikosh"/>
          <w:cs/>
          <w:lang w:bidi="bn-BD"/>
        </w:rPr>
      </w:pPr>
      <w:r>
        <w:rPr>
          <w:rFonts w:eastAsia="Nikosh" w:hint="cs"/>
          <w:cs/>
          <w:lang w:bidi="bn-BD"/>
        </w:rPr>
        <w:t>“</w:t>
      </w:r>
      <w:r w:rsidRPr="00B557E9">
        <w:rPr>
          <w:rFonts w:eastAsia="Nikosh"/>
          <w:cs/>
          <w:lang w:bidi="bn-BD"/>
        </w:rPr>
        <w:t>ক</w:t>
      </w:r>
      <w:r>
        <w:rPr>
          <w:rFonts w:eastAsia="Nikosh" w:hint="cs"/>
          <w:cs/>
          <w:lang w:bidi="bn-BD"/>
        </w:rPr>
        <w:t>তো</w:t>
      </w:r>
      <w:r w:rsidRPr="00B557E9">
        <w:rPr>
          <w:rFonts w:eastAsia="Nikosh"/>
          <w:cs/>
          <w:lang w:bidi="bn-BD"/>
        </w:rPr>
        <w:t xml:space="preserve"> মর্যাদা তোমার</w:t>
      </w:r>
      <w:r w:rsidRPr="00B557E9">
        <w:rPr>
          <w:rFonts w:eastAsia="Nikosh"/>
          <w:lang w:bidi="bn-BD"/>
        </w:rPr>
        <w:t xml:space="preserve">, </w:t>
      </w:r>
      <w:r w:rsidRPr="00B557E9">
        <w:rPr>
          <w:rFonts w:eastAsia="Nikosh"/>
          <w:cs/>
          <w:lang w:bidi="bn-BD"/>
        </w:rPr>
        <w:t>কত বিরাট সম্মান</w:t>
      </w:r>
      <w:r w:rsidR="00E943FE">
        <w:rPr>
          <w:rFonts w:eastAsia="Nikosh" w:hint="cs"/>
          <w:cs/>
          <w:lang w:bidi="bn-BD"/>
        </w:rPr>
        <w:t xml:space="preserve"> তোমার</w:t>
      </w:r>
      <w:r w:rsidRPr="00B557E9">
        <w:rPr>
          <w:rFonts w:eastAsia="Nikosh"/>
          <w:cs/>
          <w:lang w:bidi="bn-BD"/>
        </w:rPr>
        <w:t>! কিন্তু আল্লাহর নিকট মুমিনের মর্যাদা</w:t>
      </w:r>
      <w:r w:rsidRPr="00B557E9">
        <w:rPr>
          <w:rFonts w:eastAsia="Nikosh"/>
          <w:lang w:bidi="bn-BD"/>
        </w:rPr>
        <w:t xml:space="preserve"> </w:t>
      </w:r>
      <w:r w:rsidRPr="00B557E9">
        <w:rPr>
          <w:rFonts w:eastAsia="Nikosh"/>
          <w:cs/>
          <w:lang w:bidi="bn-BD"/>
        </w:rPr>
        <w:t xml:space="preserve">তোমার চেয়েও </w:t>
      </w:r>
      <w:r w:rsidR="00E943FE">
        <w:rPr>
          <w:rFonts w:eastAsia="Nikosh" w:hint="cs"/>
          <w:cs/>
          <w:lang w:bidi="bn-BD"/>
        </w:rPr>
        <w:t>অনেক বেশী”</w:t>
      </w:r>
      <w:r w:rsidRPr="00DC0B0C">
        <w:rPr>
          <w:rFonts w:eastAsia="Nikosh" w:cs="SolaimanLipi"/>
          <w:cs/>
          <w:lang w:bidi="hi-IN"/>
        </w:rPr>
        <w:t>।</w:t>
      </w:r>
      <w:r w:rsidR="00E943FE">
        <w:rPr>
          <w:rStyle w:val="FootnoteReference"/>
          <w:rFonts w:eastAsia="Nikosh"/>
          <w:cs/>
          <w:lang w:bidi="bn-BD"/>
        </w:rPr>
        <w:footnoteReference w:id="89"/>
      </w:r>
    </w:p>
    <w:p w:rsidR="00776112" w:rsidRDefault="007A2028" w:rsidP="00C067A3">
      <w:pPr>
        <w:tabs>
          <w:tab w:val="left" w:pos="-2790"/>
        </w:tabs>
        <w:bidi w:val="0"/>
        <w:spacing w:after="0" w:line="240" w:lineRule="auto"/>
        <w:jc w:val="both"/>
        <w:rPr>
          <w:b/>
          <w:bCs/>
          <w:color w:val="C00000"/>
          <w:cs/>
          <w:lang w:bidi="bn-BD"/>
        </w:rPr>
      </w:pPr>
      <w:r>
        <w:rPr>
          <w:rFonts w:hint="cs"/>
          <w:b/>
          <w:bCs/>
          <w:color w:val="C00000"/>
          <w:cs/>
          <w:lang w:bidi="bn-BD"/>
        </w:rPr>
        <w:t>মুসলিমের র</w:t>
      </w:r>
      <w:r w:rsidR="003910CC">
        <w:rPr>
          <w:rFonts w:hint="cs"/>
          <w:b/>
          <w:bCs/>
          <w:color w:val="C00000"/>
          <w:cs/>
          <w:lang w:bidi="bn-BD"/>
        </w:rPr>
        <w:t>ক্ত হারাম</w:t>
      </w:r>
      <w:r w:rsidR="007F42EB" w:rsidRPr="00C9307F">
        <w:rPr>
          <w:rFonts w:hint="cs"/>
          <w:b/>
          <w:bCs/>
          <w:color w:val="C00000"/>
          <w:cs/>
          <w:lang w:bidi="bn-BD"/>
        </w:rPr>
        <w:t>:</w:t>
      </w:r>
    </w:p>
    <w:p w:rsidR="007F42EB" w:rsidRPr="00776112" w:rsidRDefault="00776112" w:rsidP="00C067A3">
      <w:pPr>
        <w:tabs>
          <w:tab w:val="left" w:pos="-2790"/>
        </w:tabs>
        <w:bidi w:val="0"/>
        <w:spacing w:after="0" w:line="240" w:lineRule="auto"/>
        <w:jc w:val="both"/>
        <w:rPr>
          <w:rFonts w:eastAsia="Nikosh"/>
          <w:cs/>
          <w:lang w:bidi="bn-BD"/>
        </w:rPr>
      </w:pPr>
      <w:r w:rsidRPr="00776112">
        <w:rPr>
          <w:rFonts w:eastAsia="Nikosh" w:hint="cs"/>
          <w:cs/>
          <w:lang w:bidi="bn-BD"/>
        </w:rPr>
        <w:t>আল্লাহ তা</w:t>
      </w:r>
      <w:r w:rsidRPr="00776112">
        <w:rPr>
          <w:rFonts w:eastAsia="Nikosh" w:hint="cs"/>
          <w:lang w:bidi="bn-BD"/>
        </w:rPr>
        <w:t>‘</w:t>
      </w:r>
      <w:r w:rsidRPr="00776112">
        <w:rPr>
          <w:rFonts w:eastAsia="Nikosh" w:hint="cs"/>
          <w:cs/>
          <w:lang w:bidi="bn-BD"/>
        </w:rPr>
        <w:t>আলা বলেছেন</w:t>
      </w:r>
      <w:r w:rsidRPr="00776112">
        <w:rPr>
          <w:rFonts w:eastAsia="Nikosh" w:hint="cs"/>
          <w:lang w:bidi="bn-BD"/>
        </w:rPr>
        <w:t>,</w:t>
      </w:r>
      <w:r w:rsidR="00F26888">
        <w:rPr>
          <w:rFonts w:eastAsia="Nikosh" w:hint="cs"/>
          <w:cs/>
          <w:lang w:bidi="bn-BD"/>
        </w:rPr>
        <w:t xml:space="preserve"> </w:t>
      </w:r>
    </w:p>
    <w:p w:rsidR="007F42EB" w:rsidRPr="00DC0B0C" w:rsidRDefault="00C9307F" w:rsidP="00C067A3">
      <w:pPr>
        <w:tabs>
          <w:tab w:val="left" w:pos="-2790"/>
        </w:tabs>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يَقۡتُلۡ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مُؤۡمِنٗا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مُّتَعَمِّدٗا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فَجَزَآؤُهُۥ</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جَهَنَّمُ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خَٰلِدٗا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فِيهَا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وَغَضِبَ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عَلَيۡهِ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وَلَعَنَهُۥ</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وَأَعَدَّ</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لَهُۥ</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عَذَابًا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عَظِيمٗا٩</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النساء</w:t>
      </w:r>
      <w:r>
        <w:rPr>
          <w:rFonts w:ascii="KFGQPC Uthman Taha Naskh" w:hAnsi="Times New Roman" w:cs="KFGQPC Uthman Taha Naskh"/>
          <w:color w:val="008000"/>
          <w:rtl/>
        </w:rPr>
        <w:t xml:space="preserve"> : </w:t>
      </w:r>
      <w:r>
        <w:rPr>
          <w:rFonts w:ascii="KFGQPC Uthman Taha Naskh" w:hAnsi="Times New Roman" w:cs="KFGQPC Uthman Taha Naskh" w:hint="cs"/>
          <w:color w:val="008000"/>
          <w:rtl/>
        </w:rPr>
        <w:t>٩٣</w:t>
      </w:r>
      <w:r w:rsidR="00F24DDF">
        <w:rPr>
          <w:rFonts w:ascii="KFGQPC Uthman Taha Naskh" w:hAnsi="Times New Roman" w:cs="KFGQPC Uthman Taha Naskh"/>
          <w:color w:val="008000"/>
          <w:rtl/>
        </w:rPr>
        <w:t xml:space="preserve">] </w:t>
      </w:r>
    </w:p>
    <w:p w:rsidR="00F24DDF" w:rsidRDefault="001944C8" w:rsidP="00C067A3">
      <w:pPr>
        <w:tabs>
          <w:tab w:val="left" w:pos="-2790"/>
        </w:tabs>
        <w:bidi w:val="0"/>
        <w:spacing w:after="0" w:line="240" w:lineRule="auto"/>
        <w:jc w:val="both"/>
        <w:rPr>
          <w:rFonts w:eastAsia="Nikosh"/>
          <w:cs/>
          <w:lang w:bidi="bn-BD"/>
        </w:rPr>
      </w:pPr>
      <w:r>
        <w:rPr>
          <w:rFonts w:eastAsia="Nikosh" w:hint="cs"/>
          <w:cs/>
          <w:lang w:bidi="bn-BD"/>
        </w:rPr>
        <w:t>“</w:t>
      </w:r>
      <w:r w:rsidR="007359D2">
        <w:rPr>
          <w:rFonts w:eastAsia="Nikosh"/>
          <w:cs/>
          <w:lang w:bidi="bn-BD"/>
        </w:rPr>
        <w:t>আর যে ইচ্ছাকৃত কো</w:t>
      </w:r>
      <w:r w:rsidR="007359D2">
        <w:rPr>
          <w:rFonts w:eastAsia="Nikosh" w:hint="cs"/>
          <w:cs/>
          <w:lang w:bidi="bn-BD"/>
        </w:rPr>
        <w:t>নো</w:t>
      </w:r>
      <w:r w:rsidRPr="005F04B8">
        <w:rPr>
          <w:rFonts w:eastAsia="Nikosh"/>
          <w:cs/>
          <w:lang w:bidi="bn-BD"/>
        </w:rPr>
        <w:t xml:space="preserve"> মুমিনকে হত্যা করবে</w:t>
      </w:r>
      <w:r w:rsidRPr="005F04B8">
        <w:rPr>
          <w:rFonts w:eastAsia="Nikosh"/>
          <w:lang w:bidi="bn-BD"/>
        </w:rPr>
        <w:t xml:space="preserve">, </w:t>
      </w:r>
      <w:r w:rsidRPr="005F04B8">
        <w:rPr>
          <w:rFonts w:eastAsia="Nikosh"/>
          <w:cs/>
          <w:lang w:bidi="bn-BD"/>
        </w:rPr>
        <w:t>তার প্রতিদান হচ্ছে জাহান্নাম</w:t>
      </w:r>
      <w:r w:rsidRPr="005F04B8">
        <w:rPr>
          <w:rFonts w:eastAsia="Nikosh"/>
          <w:lang w:bidi="bn-BD"/>
        </w:rPr>
        <w:t xml:space="preserve">, </w:t>
      </w:r>
      <w:r w:rsidRPr="005F04B8">
        <w:rPr>
          <w:rFonts w:eastAsia="Nikosh"/>
          <w:cs/>
          <w:lang w:bidi="bn-BD"/>
        </w:rPr>
        <w:t>সেখানে সে স্থায়ী হবে। আর আল্লাহ তার উপর ক্রুদ্ধ হবেন</w:t>
      </w:r>
      <w:r w:rsidRPr="005F04B8">
        <w:rPr>
          <w:rFonts w:eastAsia="Nikosh"/>
          <w:lang w:bidi="bn-BD"/>
        </w:rPr>
        <w:t xml:space="preserve">, </w:t>
      </w:r>
      <w:r w:rsidRPr="005F04B8">
        <w:rPr>
          <w:rFonts w:eastAsia="Nikosh"/>
          <w:cs/>
          <w:lang w:bidi="bn-BD"/>
        </w:rPr>
        <w:t>তাকে লা</w:t>
      </w:r>
      <w:r w:rsidRPr="005F04B8">
        <w:rPr>
          <w:rFonts w:eastAsia="Nikosh"/>
          <w:lang w:bidi="bn-BD"/>
        </w:rPr>
        <w:t>‘</w:t>
      </w:r>
      <w:r w:rsidRPr="005F04B8">
        <w:rPr>
          <w:rFonts w:eastAsia="Nikosh"/>
          <w:cs/>
          <w:lang w:bidi="bn-BD"/>
        </w:rPr>
        <w:t>নত করবেন এবং তার জন্য বিশাল আযাব প্র</w:t>
      </w:r>
      <w:r>
        <w:rPr>
          <w:rFonts w:eastAsia="Nikosh"/>
          <w:cs/>
          <w:lang w:bidi="bn-BD"/>
        </w:rPr>
        <w:t>স্তু</w:t>
      </w:r>
      <w:r w:rsidRPr="005F04B8">
        <w:rPr>
          <w:rFonts w:eastAsia="Nikosh"/>
          <w:cs/>
          <w:lang w:bidi="bn-BD"/>
        </w:rPr>
        <w:t>ত করে রাখবেন</w:t>
      </w:r>
      <w:r>
        <w:rPr>
          <w:rFonts w:eastAsia="Nikosh" w:hint="cs"/>
          <w:cs/>
          <w:lang w:bidi="bn-BD"/>
        </w:rPr>
        <w:t>”</w:t>
      </w:r>
      <w:r w:rsidRPr="00DC0B0C">
        <w:rPr>
          <w:rFonts w:eastAsia="Nikosh" w:cs="SolaimanLipi"/>
          <w:cs/>
          <w:lang w:bidi="hi-IN"/>
        </w:rPr>
        <w:t>।</w:t>
      </w:r>
      <w:r>
        <w:rPr>
          <w:rFonts w:eastAsia="Nikosh" w:hint="cs"/>
          <w:cs/>
          <w:lang w:bidi="bn-BD"/>
        </w:rPr>
        <w:t xml:space="preserve"> [</w:t>
      </w:r>
      <w:r w:rsidRPr="001944C8">
        <w:rPr>
          <w:rFonts w:eastAsia="Nikosh"/>
          <w:cs/>
          <w:lang w:bidi="bn-BD"/>
        </w:rPr>
        <w:t>সূরা আন-নিসা</w:t>
      </w:r>
      <w:r>
        <w:rPr>
          <w:rFonts w:eastAsia="Nikosh" w:hint="cs"/>
          <w:cs/>
          <w:lang w:bidi="bn-BD"/>
        </w:rPr>
        <w:t xml:space="preserve">, আয়াত: ৯৩] </w:t>
      </w:r>
    </w:p>
    <w:p w:rsidR="007359D2" w:rsidRDefault="004E3A48" w:rsidP="00C067A3">
      <w:pPr>
        <w:tabs>
          <w:tab w:val="left" w:pos="-2790"/>
        </w:tabs>
        <w:bidi w:val="0"/>
        <w:spacing w:after="0" w:line="240" w:lineRule="auto"/>
        <w:jc w:val="both"/>
        <w:rPr>
          <w:rFonts w:eastAsia="Nikosh"/>
          <w:cs/>
          <w:lang w:bidi="bn-BD"/>
        </w:rPr>
      </w:pPr>
      <w:r>
        <w:rPr>
          <w:rFonts w:eastAsia="Nikosh" w:hint="cs"/>
          <w:cs/>
          <w:lang w:bidi="bn-BD"/>
        </w:rPr>
        <w:t xml:space="preserve">রাসূলুল্লাহ্ সাল্লাল্লাহু আলাইহি ওয়াসাল্লাম বলেছেন, </w:t>
      </w:r>
    </w:p>
    <w:p w:rsidR="00CD1178" w:rsidRPr="00DC0B0C" w:rsidRDefault="00CD1178" w:rsidP="00C067A3">
      <w:pPr>
        <w:tabs>
          <w:tab w:val="left" w:pos="-2790"/>
        </w:tabs>
        <w:spacing w:after="0" w:line="240" w:lineRule="auto"/>
        <w:jc w:val="both"/>
        <w:rPr>
          <w:rFonts w:ascii="Traditional Arabic" w:hAnsi="Traditional Arabic"/>
          <w:color w:val="0000CC"/>
          <w:szCs w:val="30"/>
          <w:cs/>
          <w:lang w:bidi="bn-BD"/>
        </w:rPr>
      </w:pPr>
      <w:r w:rsidRPr="00CD1178">
        <w:rPr>
          <w:rFonts w:ascii="Traditional Arabic" w:hAnsi="Traditional Arabic" w:cs="KFGQPC Uthman Taha Naskh"/>
          <w:color w:val="0000CC"/>
          <w:rtl/>
          <w:lang w:bidi="ar-EG"/>
        </w:rPr>
        <w:t>«سِبَابُ المُسْلِمِ فُسُوقٌ، وَقِتَالُهُ كُفْرٌ»</w:t>
      </w:r>
      <w:r w:rsidR="00F04D12">
        <w:rPr>
          <w:rFonts w:ascii="Traditional Arabic" w:hAnsi="Traditional Arabic" w:cs="KFGQPC Uthman Taha Naskh" w:hint="cs"/>
          <w:color w:val="0000CC"/>
          <w:rtl/>
          <w:lang w:bidi="ar-EG"/>
        </w:rPr>
        <w:t>.</w:t>
      </w:r>
    </w:p>
    <w:p w:rsidR="00CD1178" w:rsidRPr="00925D5B" w:rsidRDefault="00925D5B" w:rsidP="00C067A3">
      <w:pPr>
        <w:tabs>
          <w:tab w:val="left" w:pos="-2790"/>
        </w:tabs>
        <w:bidi w:val="0"/>
        <w:spacing w:after="0" w:line="240" w:lineRule="auto"/>
        <w:jc w:val="both"/>
        <w:rPr>
          <w:rFonts w:eastAsia="Nikosh"/>
          <w:rtl/>
          <w:cs/>
          <w:lang w:bidi="bn-BD"/>
        </w:rPr>
      </w:pPr>
      <w:r w:rsidRPr="00925D5B">
        <w:rPr>
          <w:rFonts w:eastAsia="Nikosh" w:hint="cs"/>
          <w:cs/>
          <w:lang w:bidi="bn-BD"/>
        </w:rPr>
        <w:t>“কোনো মুমিনকে গালি দেওয়া ফাসেকী, আর তাকে হত্যা করা কুফুরী”।</w:t>
      </w:r>
      <w:r>
        <w:rPr>
          <w:rStyle w:val="FootnoteReference"/>
          <w:rFonts w:eastAsia="Nikosh"/>
          <w:cs/>
          <w:lang w:bidi="bn-BD"/>
        </w:rPr>
        <w:footnoteReference w:id="90"/>
      </w:r>
    </w:p>
    <w:p w:rsidR="004E3A48" w:rsidRPr="00FB2595" w:rsidRDefault="003E49BC" w:rsidP="00C067A3">
      <w:pPr>
        <w:tabs>
          <w:tab w:val="left" w:pos="-2790"/>
        </w:tabs>
        <w:bidi w:val="0"/>
        <w:spacing w:after="0" w:line="240" w:lineRule="auto"/>
        <w:jc w:val="both"/>
        <w:rPr>
          <w:rFonts w:eastAsia="Nikosh"/>
          <w:cs/>
          <w:lang w:bidi="bn-BD"/>
        </w:rPr>
      </w:pPr>
      <w:r w:rsidRPr="00FB2595">
        <w:rPr>
          <w:rFonts w:eastAsia="Nikosh" w:hint="cs"/>
          <w:cs/>
          <w:lang w:bidi="bn-BD"/>
        </w:rPr>
        <w:t xml:space="preserve">রাসূলুল্লাহ্ সাল্লাল্লাহু আলাইহি ওয়াসাল্লাম বলেছেন, </w:t>
      </w:r>
    </w:p>
    <w:p w:rsidR="003E49BC" w:rsidRPr="00D27130" w:rsidRDefault="00FB2595" w:rsidP="00C067A3">
      <w:pPr>
        <w:tabs>
          <w:tab w:val="left" w:pos="-2790"/>
        </w:tabs>
        <w:spacing w:after="0" w:line="240" w:lineRule="auto"/>
        <w:jc w:val="both"/>
        <w:rPr>
          <w:rFonts w:ascii="Traditional Arabic" w:hAnsi="Traditional Arabic" w:cs="KFGQPC Uthman Taha Naskh"/>
          <w:color w:val="0000CC"/>
          <w:cs/>
          <w:lang w:bidi="bn-BD"/>
        </w:rPr>
      </w:pPr>
      <w:r w:rsidRPr="00CD1178">
        <w:rPr>
          <w:rFonts w:ascii="Traditional Arabic" w:hAnsi="Traditional Arabic" w:cs="KFGQPC Uthman Taha Naskh"/>
          <w:color w:val="0000CC"/>
          <w:rtl/>
          <w:lang w:bidi="ar-EG"/>
        </w:rPr>
        <w:t>«</w:t>
      </w:r>
      <w:r w:rsidR="00D27130" w:rsidRPr="00D27130">
        <w:rPr>
          <w:rFonts w:ascii="Traditional Arabic" w:hAnsi="Traditional Arabic" w:cs="KFGQPC Uthman Taha Naskh"/>
          <w:color w:val="0000CC"/>
          <w:rtl/>
          <w:lang w:bidi="ar-EG"/>
        </w:rPr>
        <w:t>لَا يَحِلُّ دَمُ امْرِئٍ مُسْلِمٍ، يَشْهَدُ أَنْ لَا إِلَهَ إِلَّا اللهُ وَأَنِّي رَسُولُ اللهِ، إِلَّا بِإِحْدَى ثَلَاثٍ: الثَّيِّبُ الزَّانِي، وَالنَّفْسُ بِالنَّفْسِ، وَالتَّارِكُ لِدِينِهِ الْمُفَارِقُ لِلْجَمَاعَةِ</w:t>
      </w:r>
      <w:r w:rsidRPr="00CD1178">
        <w:rPr>
          <w:rFonts w:ascii="Traditional Arabic" w:hAnsi="Traditional Arabic" w:cs="KFGQPC Uthman Taha Naskh"/>
          <w:color w:val="0000CC"/>
          <w:rtl/>
          <w:lang w:bidi="ar-EG"/>
        </w:rPr>
        <w:t>»</w:t>
      </w:r>
      <w:r w:rsidRPr="00D27130">
        <w:rPr>
          <w:rFonts w:ascii="Traditional Arabic" w:hAnsi="Traditional Arabic" w:cs="KFGQPC Uthman Taha Naskh" w:hint="cs"/>
          <w:color w:val="0000CC"/>
          <w:rtl/>
          <w:lang w:bidi="ar-EG"/>
        </w:rPr>
        <w:t>.</w:t>
      </w:r>
    </w:p>
    <w:p w:rsidR="003E21D5" w:rsidRDefault="00D27130" w:rsidP="00C067A3">
      <w:pPr>
        <w:tabs>
          <w:tab w:val="left" w:pos="-2790"/>
        </w:tabs>
        <w:bidi w:val="0"/>
        <w:spacing w:after="0" w:line="240" w:lineRule="auto"/>
        <w:jc w:val="both"/>
        <w:rPr>
          <w:rFonts w:eastAsia="Nikosh"/>
          <w:cs/>
          <w:lang w:bidi="bn-BD"/>
        </w:rPr>
      </w:pPr>
      <w:r>
        <w:rPr>
          <w:rFonts w:eastAsia="Nikosh" w:hint="cs"/>
          <w:cs/>
          <w:lang w:bidi="bn-BD"/>
        </w:rPr>
        <w:lastRenderedPageBreak/>
        <w:t>“</w:t>
      </w:r>
      <w:r w:rsidR="009463BB">
        <w:rPr>
          <w:rFonts w:eastAsia="Nikosh"/>
          <w:cs/>
          <w:lang w:bidi="bn-BD"/>
        </w:rPr>
        <w:t>কো</w:t>
      </w:r>
      <w:r w:rsidR="009463BB">
        <w:rPr>
          <w:rFonts w:eastAsia="Nikosh" w:hint="cs"/>
          <w:cs/>
          <w:lang w:bidi="bn-BD"/>
        </w:rPr>
        <w:t>নো</w:t>
      </w:r>
      <w:r w:rsidR="009463BB" w:rsidRPr="009463BB">
        <w:rPr>
          <w:rFonts w:eastAsia="Nikosh"/>
          <w:cs/>
          <w:lang w:bidi="bn-BD"/>
        </w:rPr>
        <w:t xml:space="preserve"> মুসলিম ব্যক্তি যিনি সাক্ষ্য দেন যে আল্লা</w:t>
      </w:r>
      <w:r w:rsidR="009463BB">
        <w:rPr>
          <w:rFonts w:eastAsia="Nikosh" w:hint="cs"/>
          <w:cs/>
          <w:lang w:bidi="bn-BD"/>
        </w:rPr>
        <w:t>হ ছা</w:t>
      </w:r>
      <w:r w:rsidR="009463BB" w:rsidRPr="009463BB">
        <w:rPr>
          <w:rFonts w:eastAsia="Nikosh"/>
          <w:cs/>
          <w:lang w:bidi="bn-BD"/>
        </w:rPr>
        <w:t xml:space="preserve">ড়া </w:t>
      </w:r>
      <w:r w:rsidR="009463BB">
        <w:rPr>
          <w:rFonts w:eastAsia="Nikosh"/>
          <w:cs/>
          <w:lang w:bidi="bn-BD"/>
        </w:rPr>
        <w:t>কো</w:t>
      </w:r>
      <w:r w:rsidR="009463BB">
        <w:rPr>
          <w:rFonts w:eastAsia="Nikosh" w:hint="cs"/>
          <w:cs/>
          <w:lang w:bidi="bn-BD"/>
        </w:rPr>
        <w:t>নো</w:t>
      </w:r>
      <w:r w:rsidR="009463BB" w:rsidRPr="009463BB">
        <w:rPr>
          <w:rFonts w:eastAsia="Nikosh"/>
          <w:cs/>
          <w:lang w:bidi="bn-BD"/>
        </w:rPr>
        <w:t xml:space="preserve"> ইলাহ নেই এবং আমি</w:t>
      </w:r>
      <w:r w:rsidR="009463BB" w:rsidRPr="009463BB">
        <w:rPr>
          <w:rFonts w:eastAsia="Nikosh"/>
          <w:lang w:bidi="bn-BD"/>
        </w:rPr>
        <w:t xml:space="preserve"> </w:t>
      </w:r>
      <w:r w:rsidR="009463BB" w:rsidRPr="009463BB">
        <w:rPr>
          <w:rFonts w:eastAsia="Nikosh"/>
          <w:cs/>
          <w:lang w:bidi="bn-BD"/>
        </w:rPr>
        <w:t>আল্লাহর রাসূল</w:t>
      </w:r>
      <w:r w:rsidR="009463BB">
        <w:rPr>
          <w:rFonts w:eastAsia="Nikosh" w:hint="cs"/>
          <w:cs/>
          <w:lang w:bidi="bn-BD"/>
        </w:rPr>
        <w:t>,</w:t>
      </w:r>
      <w:r w:rsidR="009463BB" w:rsidRPr="009463BB">
        <w:rPr>
          <w:rFonts w:eastAsia="Nikosh"/>
          <w:cs/>
          <w:lang w:bidi="bn-BD"/>
        </w:rPr>
        <w:t xml:space="preserve"> তিন-তিনটি কারণ ব্যতীত তাকে হত্যা করা বৈধ নয়</w:t>
      </w:r>
      <w:r w:rsidR="009463BB" w:rsidRPr="00DC0B0C">
        <w:rPr>
          <w:rFonts w:eastAsia="Nikosh" w:cs="SolaimanLipi" w:hint="cs"/>
          <w:cs/>
          <w:lang w:bidi="hi-IN"/>
        </w:rPr>
        <w:t xml:space="preserve">। </w:t>
      </w:r>
      <w:r w:rsidR="009463BB" w:rsidRPr="00DC0B0C">
        <w:rPr>
          <w:rFonts w:eastAsia="Nikosh" w:hint="cs"/>
          <w:cs/>
          <w:lang w:bidi="bn-IN"/>
        </w:rPr>
        <w:t>তাহলো</w:t>
      </w:r>
      <w:r w:rsidR="009463BB" w:rsidRPr="009463BB">
        <w:rPr>
          <w:rFonts w:eastAsia="Nikosh"/>
          <w:cs/>
          <w:lang w:bidi="bn-BD"/>
        </w:rPr>
        <w:t xml:space="preserve"> </w:t>
      </w:r>
      <w:r w:rsidRPr="009463BB">
        <w:rPr>
          <w:rFonts w:eastAsia="Nikosh"/>
          <w:cs/>
          <w:lang w:bidi="bn-BD"/>
        </w:rPr>
        <w:t>বিবাহিত ব্যভিচারী</w:t>
      </w:r>
      <w:r>
        <w:rPr>
          <w:rFonts w:eastAsia="Nikosh" w:hint="cs"/>
          <w:cs/>
          <w:lang w:bidi="bn-BD"/>
        </w:rPr>
        <w:t xml:space="preserve">, </w:t>
      </w:r>
      <w:r w:rsidR="009463BB" w:rsidRPr="009463BB">
        <w:rPr>
          <w:rFonts w:eastAsia="Nikosh"/>
          <w:cs/>
          <w:lang w:bidi="bn-BD"/>
        </w:rPr>
        <w:t>প্রাণের বদলে</w:t>
      </w:r>
      <w:r w:rsidR="009463BB" w:rsidRPr="009463BB">
        <w:rPr>
          <w:rFonts w:eastAsia="Nikosh"/>
          <w:lang w:bidi="bn-BD"/>
        </w:rPr>
        <w:t xml:space="preserve"> </w:t>
      </w:r>
      <w:r w:rsidR="009463BB" w:rsidRPr="009463BB">
        <w:rPr>
          <w:rFonts w:eastAsia="Nikosh"/>
          <w:cs/>
          <w:lang w:bidi="bn-BD"/>
        </w:rPr>
        <w:t>প্রাণ</w:t>
      </w:r>
      <w:r>
        <w:rPr>
          <w:rFonts w:eastAsia="Nikosh" w:hint="cs"/>
          <w:cs/>
          <w:lang w:bidi="bn-BD"/>
        </w:rPr>
        <w:t xml:space="preserve"> এবং </w:t>
      </w:r>
      <w:r w:rsidR="009463BB" w:rsidRPr="009463BB">
        <w:rPr>
          <w:rFonts w:eastAsia="Nikosh"/>
          <w:cs/>
          <w:lang w:bidi="bn-BD"/>
        </w:rPr>
        <w:t>আপন দীন পরিত্যাগকারী মুসলিম জামা</w:t>
      </w:r>
      <w:r>
        <w:rPr>
          <w:rFonts w:eastAsia="Nikosh" w:hint="cs"/>
          <w:cs/>
          <w:lang w:bidi="bn-BD"/>
        </w:rPr>
        <w:t>‘</w:t>
      </w:r>
      <w:r w:rsidR="009463BB" w:rsidRPr="009463BB">
        <w:rPr>
          <w:rFonts w:eastAsia="Nikosh"/>
          <w:cs/>
          <w:lang w:bidi="bn-BD"/>
        </w:rPr>
        <w:t>আত থেকে বিচ্ছিন্ন</w:t>
      </w:r>
      <w:r w:rsidR="009463BB" w:rsidRPr="009463BB">
        <w:rPr>
          <w:rFonts w:eastAsia="Nikosh"/>
          <w:lang w:bidi="bn-BD"/>
        </w:rPr>
        <w:t xml:space="preserve"> </w:t>
      </w:r>
      <w:r w:rsidR="009463BB" w:rsidRPr="009463BB">
        <w:rPr>
          <w:rFonts w:eastAsia="Nikosh"/>
          <w:cs/>
          <w:lang w:bidi="bn-BD"/>
        </w:rPr>
        <w:t>ব্যক্তি</w:t>
      </w:r>
      <w:r>
        <w:rPr>
          <w:rFonts w:eastAsia="Nikosh" w:hint="cs"/>
          <w:cs/>
          <w:lang w:bidi="bn-BD"/>
        </w:rPr>
        <w:t>”</w:t>
      </w:r>
      <w:r w:rsidR="009463BB" w:rsidRPr="00DC0B0C">
        <w:rPr>
          <w:rFonts w:eastAsia="Nikosh" w:cs="SolaimanLipi"/>
          <w:cs/>
          <w:lang w:bidi="hi-IN"/>
        </w:rPr>
        <w:t>।</w:t>
      </w:r>
      <w:r>
        <w:rPr>
          <w:rStyle w:val="FootnoteReference"/>
          <w:rFonts w:eastAsia="Nikosh"/>
          <w:cs/>
          <w:lang w:bidi="bn-BD"/>
        </w:rPr>
        <w:footnoteReference w:id="91"/>
      </w:r>
    </w:p>
    <w:p w:rsidR="00973EC0" w:rsidRDefault="00973EC0" w:rsidP="00C067A3">
      <w:pPr>
        <w:tabs>
          <w:tab w:val="left" w:pos="-2790"/>
        </w:tabs>
        <w:bidi w:val="0"/>
        <w:spacing w:after="0" w:line="240" w:lineRule="auto"/>
        <w:jc w:val="both"/>
        <w:rPr>
          <w:rFonts w:eastAsia="Nikosh"/>
          <w:cs/>
          <w:lang w:bidi="bn-BD"/>
        </w:rPr>
      </w:pPr>
      <w:r>
        <w:rPr>
          <w:rFonts w:eastAsia="Nikosh" w:hint="cs"/>
          <w:cs/>
          <w:lang w:bidi="bn-BD"/>
        </w:rPr>
        <w:t>রাসূলুল্লাহ্ সাল্লাল্লাহু আলাইহি ওয়াসাল্লাম আরো বলেছেন,</w:t>
      </w:r>
    </w:p>
    <w:p w:rsidR="00973EC0" w:rsidRPr="00DC0B0C" w:rsidRDefault="00FB074A" w:rsidP="00C067A3">
      <w:pPr>
        <w:tabs>
          <w:tab w:val="left" w:pos="-2790"/>
        </w:tabs>
        <w:spacing w:after="0" w:line="240" w:lineRule="auto"/>
        <w:jc w:val="both"/>
        <w:rPr>
          <w:rFonts w:ascii="Traditional Arabic" w:hAnsi="Traditional Arabic"/>
          <w:color w:val="0000CC"/>
          <w:szCs w:val="30"/>
          <w:cs/>
          <w:lang w:bidi="bn-BD"/>
        </w:rPr>
      </w:pPr>
      <w:r w:rsidRPr="00FB074A">
        <w:rPr>
          <w:rFonts w:ascii="Traditional Arabic" w:hAnsi="Traditional Arabic" w:cs="KFGQPC Uthman Taha Naskh"/>
          <w:color w:val="0000CC"/>
          <w:rtl/>
          <w:lang w:bidi="ar-EG"/>
        </w:rPr>
        <w:t>«لَزَوَالُ الدُّنْيَا أَهْوَنُ عَلَى اللَّهِ مِنْ قَتْلِ مُؤْمِنٍ بِغَيْرِ حَقٍّ»</w:t>
      </w:r>
      <w:r w:rsidR="00F04D12">
        <w:rPr>
          <w:rFonts w:ascii="Traditional Arabic" w:hAnsi="Traditional Arabic" w:cs="KFGQPC Uthman Taha Naskh" w:hint="cs"/>
          <w:color w:val="0000CC"/>
          <w:rtl/>
          <w:lang w:bidi="ar-EG"/>
        </w:rPr>
        <w:t>.</w:t>
      </w:r>
    </w:p>
    <w:p w:rsidR="00FB074A" w:rsidRDefault="00CA0EC7" w:rsidP="00C067A3">
      <w:pPr>
        <w:tabs>
          <w:tab w:val="left" w:pos="-2790"/>
        </w:tabs>
        <w:bidi w:val="0"/>
        <w:spacing w:after="0" w:line="240" w:lineRule="auto"/>
        <w:jc w:val="both"/>
        <w:rPr>
          <w:rFonts w:eastAsia="Nikosh"/>
          <w:cs/>
          <w:lang w:bidi="bn-BD"/>
        </w:rPr>
      </w:pPr>
      <w:r>
        <w:rPr>
          <w:rFonts w:eastAsia="Nikosh" w:hint="cs"/>
          <w:cs/>
          <w:lang w:bidi="bn-BD"/>
        </w:rPr>
        <w:t>“</w:t>
      </w:r>
      <w:r w:rsidRPr="00CA0EC7">
        <w:rPr>
          <w:rFonts w:eastAsia="Nikosh"/>
          <w:cs/>
          <w:lang w:bidi="bn-BD"/>
        </w:rPr>
        <w:t xml:space="preserve">একজন </w:t>
      </w:r>
      <w:r>
        <w:rPr>
          <w:rFonts w:eastAsia="Nikosh" w:hint="cs"/>
          <w:cs/>
          <w:lang w:bidi="bn-BD"/>
        </w:rPr>
        <w:t>মুমিন</w:t>
      </w:r>
      <w:r w:rsidRPr="00CA0EC7">
        <w:rPr>
          <w:rFonts w:eastAsia="Nikosh"/>
          <w:cs/>
          <w:lang w:bidi="bn-BD"/>
        </w:rPr>
        <w:t xml:space="preserve"> ব্যক্তির অন্যায়ভাবে নিহত হওয়ার চেয়ে গোটা পৃথিবী ধ্বংস হয়ে যাওয়া</w:t>
      </w:r>
      <w:r w:rsidRPr="00CA0EC7">
        <w:rPr>
          <w:rFonts w:eastAsia="Nikosh"/>
          <w:lang w:bidi="bn-BD"/>
        </w:rPr>
        <w:t xml:space="preserve"> </w:t>
      </w:r>
      <w:r w:rsidRPr="00CA0EC7">
        <w:rPr>
          <w:rFonts w:eastAsia="Nikosh"/>
          <w:cs/>
          <w:lang w:bidi="bn-BD"/>
        </w:rPr>
        <w:t>আল্লাহর নিকট অধিক সহজ ও সাধারণ ব্যাপার</w:t>
      </w:r>
      <w:r>
        <w:rPr>
          <w:rFonts w:eastAsia="Nikosh" w:hint="cs"/>
          <w:cs/>
          <w:lang w:bidi="bn-BD"/>
        </w:rPr>
        <w:t>”</w:t>
      </w:r>
      <w:r w:rsidRPr="00DC0B0C">
        <w:rPr>
          <w:rFonts w:eastAsia="Nikosh" w:cs="SolaimanLipi"/>
          <w:cs/>
          <w:lang w:bidi="hi-IN"/>
        </w:rPr>
        <w:t>।</w:t>
      </w:r>
      <w:r>
        <w:rPr>
          <w:rStyle w:val="FootnoteReference"/>
          <w:rFonts w:eastAsia="Nikosh"/>
          <w:cs/>
          <w:lang w:bidi="bn-BD"/>
        </w:rPr>
        <w:footnoteReference w:id="92"/>
      </w:r>
    </w:p>
    <w:p w:rsidR="001F2AFC" w:rsidRDefault="00826A4D" w:rsidP="00C067A3">
      <w:pPr>
        <w:tabs>
          <w:tab w:val="left" w:pos="-2790"/>
        </w:tabs>
        <w:bidi w:val="0"/>
        <w:spacing w:after="0" w:line="240" w:lineRule="auto"/>
        <w:jc w:val="both"/>
        <w:rPr>
          <w:rFonts w:eastAsia="Nikosh"/>
          <w:cs/>
          <w:lang w:bidi="bn-BD"/>
        </w:rPr>
      </w:pPr>
      <w:r>
        <w:rPr>
          <w:rFonts w:eastAsia="Nikosh" w:hint="cs"/>
          <w:cs/>
          <w:lang w:bidi="bn-BD"/>
        </w:rPr>
        <w:t xml:space="preserve">নবী সাল্লাল্লাহু আলাইহি ওয়াসাল্লাম মুসলিম ব্যক্তির ইসলামের মানদণ্ড করেছেন যার জিহ্বা ও হাত থেকে অন্য মুসলিম নিরাপদ থাকে। রাসূলুল্লাহ্ সাল্লাল্লাহু আলাইহি ওয়াসাল্লাম বলেছেন, </w:t>
      </w:r>
    </w:p>
    <w:p w:rsidR="00826A4D" w:rsidRPr="00DC0B0C" w:rsidRDefault="004A7A7D" w:rsidP="00C067A3">
      <w:pPr>
        <w:tabs>
          <w:tab w:val="left" w:pos="-2790"/>
        </w:tabs>
        <w:spacing w:after="0" w:line="240" w:lineRule="auto"/>
        <w:jc w:val="both"/>
        <w:rPr>
          <w:rFonts w:ascii="Traditional Arabic" w:hAnsi="Traditional Arabic"/>
          <w:color w:val="0000CC"/>
          <w:szCs w:val="30"/>
          <w:cs/>
          <w:lang w:bidi="bn-BD"/>
        </w:rPr>
      </w:pPr>
      <w:r w:rsidRPr="004A7A7D">
        <w:rPr>
          <w:rFonts w:ascii="Traditional Arabic" w:hAnsi="Traditional Arabic" w:cs="KFGQPC Uthman Taha Naskh"/>
          <w:color w:val="0000CC"/>
          <w:rtl/>
          <w:lang w:bidi="ar-EG"/>
        </w:rPr>
        <w:t>«المُسْلِمُ مَنْ سَلِمَ المُسْلِمُونَ مِنْ لِسَانِهِ وَيَدِهِ»</w:t>
      </w:r>
      <w:r w:rsidR="00F04D12">
        <w:rPr>
          <w:rFonts w:ascii="Traditional Arabic" w:hAnsi="Traditional Arabic" w:cs="KFGQPC Uthman Taha Naskh" w:hint="cs"/>
          <w:color w:val="0000CC"/>
          <w:rtl/>
          <w:lang w:bidi="ar-EG"/>
        </w:rPr>
        <w:t>.</w:t>
      </w:r>
    </w:p>
    <w:p w:rsidR="004A7A7D" w:rsidRPr="0065378A" w:rsidRDefault="0065378A" w:rsidP="00C067A3">
      <w:pPr>
        <w:tabs>
          <w:tab w:val="left" w:pos="-2790"/>
        </w:tabs>
        <w:bidi w:val="0"/>
        <w:spacing w:after="0" w:line="240" w:lineRule="auto"/>
        <w:jc w:val="both"/>
        <w:rPr>
          <w:rFonts w:eastAsia="Nikosh"/>
          <w:cs/>
          <w:lang w:bidi="bn-BD"/>
        </w:rPr>
      </w:pPr>
      <w:r>
        <w:rPr>
          <w:rFonts w:eastAsia="Nikosh" w:hint="cs"/>
          <w:cs/>
          <w:lang w:bidi="bn-BD"/>
        </w:rPr>
        <w:t>“</w:t>
      </w:r>
      <w:r w:rsidRPr="0065378A">
        <w:rPr>
          <w:rFonts w:eastAsia="Nikosh"/>
          <w:cs/>
          <w:lang w:bidi="bn-BD"/>
        </w:rPr>
        <w:t>মুসলিম সে</w:t>
      </w:r>
      <w:r>
        <w:rPr>
          <w:rFonts w:eastAsia="Nikosh" w:hint="cs"/>
          <w:cs/>
          <w:lang w:bidi="bn-BD"/>
        </w:rPr>
        <w:t xml:space="preserve"> ব্যক্তি</w:t>
      </w:r>
      <w:r w:rsidRPr="0065378A">
        <w:rPr>
          <w:rFonts w:eastAsia="Nikosh"/>
          <w:lang w:bidi="bn-BD"/>
        </w:rPr>
        <w:t xml:space="preserve"> </w:t>
      </w:r>
      <w:r w:rsidRPr="0065378A">
        <w:rPr>
          <w:rFonts w:eastAsia="Nikosh"/>
          <w:cs/>
          <w:lang w:bidi="bn-BD"/>
        </w:rPr>
        <w:t>যার জিহ্বা ও</w:t>
      </w:r>
      <w:r>
        <w:rPr>
          <w:rFonts w:eastAsia="Nikosh"/>
          <w:cs/>
          <w:lang w:bidi="bn-BD"/>
        </w:rPr>
        <w:t xml:space="preserve"> হাত থেকে সকল মুসলিম নিরাপদ থা</w:t>
      </w:r>
      <w:r>
        <w:rPr>
          <w:rFonts w:eastAsia="Nikosh" w:hint="cs"/>
          <w:cs/>
          <w:lang w:bidi="bn-BD"/>
        </w:rPr>
        <w:t>কে”।</w:t>
      </w:r>
      <w:r>
        <w:rPr>
          <w:rStyle w:val="FootnoteReference"/>
          <w:rFonts w:eastAsia="Nikosh"/>
          <w:cs/>
          <w:lang w:bidi="bn-BD"/>
        </w:rPr>
        <w:footnoteReference w:id="93"/>
      </w:r>
    </w:p>
    <w:p w:rsidR="00C9307F" w:rsidRDefault="00C9307F" w:rsidP="00095AE7">
      <w:pPr>
        <w:tabs>
          <w:tab w:val="left" w:pos="-2790"/>
        </w:tabs>
        <w:bidi w:val="0"/>
        <w:spacing w:after="0" w:line="240" w:lineRule="auto"/>
        <w:jc w:val="both"/>
        <w:rPr>
          <w:b/>
          <w:bCs/>
          <w:color w:val="C00000"/>
          <w:cs/>
          <w:lang w:bidi="bn-BD"/>
        </w:rPr>
      </w:pPr>
      <w:r w:rsidRPr="00C9307F">
        <w:rPr>
          <w:rFonts w:hint="cs"/>
          <w:b/>
          <w:bCs/>
          <w:color w:val="C00000"/>
          <w:cs/>
          <w:lang w:bidi="bn-BD"/>
        </w:rPr>
        <w:t xml:space="preserve">মুসলিমের </w:t>
      </w:r>
      <w:r>
        <w:rPr>
          <w:rFonts w:hint="cs"/>
          <w:b/>
          <w:bCs/>
          <w:color w:val="C00000"/>
          <w:cs/>
          <w:lang w:bidi="bn-BD"/>
        </w:rPr>
        <w:t>মান-</w:t>
      </w:r>
      <w:r w:rsidR="00095AE7">
        <w:rPr>
          <w:rFonts w:hint="cs"/>
          <w:b/>
          <w:bCs/>
          <w:color w:val="C00000"/>
          <w:cs/>
          <w:lang w:bidi="bn-BD"/>
        </w:rPr>
        <w:t>সম্মান</w:t>
      </w:r>
      <w:r w:rsidRPr="00C9307F">
        <w:rPr>
          <w:rFonts w:hint="cs"/>
          <w:b/>
          <w:bCs/>
          <w:color w:val="C00000"/>
          <w:cs/>
          <w:lang w:bidi="bn-BD"/>
        </w:rPr>
        <w:t xml:space="preserve"> হারাম:</w:t>
      </w:r>
    </w:p>
    <w:p w:rsidR="005C2D96" w:rsidRPr="005C2D96" w:rsidRDefault="005C2D96" w:rsidP="00C067A3">
      <w:pPr>
        <w:tabs>
          <w:tab w:val="left" w:pos="-2790"/>
        </w:tabs>
        <w:bidi w:val="0"/>
        <w:spacing w:after="0" w:line="240" w:lineRule="auto"/>
        <w:jc w:val="both"/>
        <w:rPr>
          <w:rFonts w:eastAsia="Nikosh"/>
          <w:cs/>
          <w:lang w:bidi="bn-BD"/>
        </w:rPr>
      </w:pPr>
      <w:r w:rsidRPr="005C2D96">
        <w:rPr>
          <w:rFonts w:eastAsia="Nikosh" w:hint="cs"/>
          <w:cs/>
          <w:lang w:bidi="bn-BD"/>
        </w:rPr>
        <w:t>মুসলিমের মান-সম্মানের মর্যাদা তাঁর রক্তের মর্যাদার চেয়ে কম নয়। কেননা আল্লাহ তা</w:t>
      </w:r>
      <w:r w:rsidRPr="005C2D96">
        <w:rPr>
          <w:rFonts w:eastAsia="Nikosh" w:hint="cs"/>
          <w:lang w:bidi="bn-BD"/>
        </w:rPr>
        <w:t>‘</w:t>
      </w:r>
      <w:r w:rsidRPr="005C2D96">
        <w:rPr>
          <w:rFonts w:eastAsia="Nikosh" w:hint="cs"/>
          <w:cs/>
          <w:lang w:bidi="bn-BD"/>
        </w:rPr>
        <w:t>আলা বলেছেন</w:t>
      </w:r>
      <w:r w:rsidRPr="005C2D96">
        <w:rPr>
          <w:rFonts w:eastAsia="Nikosh" w:hint="cs"/>
          <w:lang w:bidi="bn-BD"/>
        </w:rPr>
        <w:t>,</w:t>
      </w:r>
      <w:r w:rsidRPr="005C2D96">
        <w:rPr>
          <w:rFonts w:eastAsia="Nikosh" w:hint="cs"/>
          <w:cs/>
          <w:lang w:bidi="bn-BD"/>
        </w:rPr>
        <w:t xml:space="preserve"> </w:t>
      </w:r>
    </w:p>
    <w:p w:rsidR="00C9307F" w:rsidRDefault="00820ED2" w:rsidP="00C067A3">
      <w:pPr>
        <w:tabs>
          <w:tab w:val="left" w:pos="-2790"/>
        </w:tabs>
        <w:spacing w:after="0" w:line="240" w:lineRule="auto"/>
        <w:jc w:val="both"/>
        <w:rPr>
          <w:b/>
          <w:bCs/>
          <w:color w:val="C0000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يُؤۡذُونَ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ٱلۡمُؤۡمِنِينَ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وَٱلۡمُؤۡمِنَٰتِ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بِغَيۡرِ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ٱكۡتَسَبُواْ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فَقَدِ</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ٱحۡتَمَلُواْ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بُهۡتَٰنٗا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وَإِثۡمٗا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مُّبِينٗا٥٨</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الاحزاب</w:t>
      </w:r>
      <w:r>
        <w:rPr>
          <w:rFonts w:ascii="KFGQPC Uthman Taha Naskh" w:hAnsi="Times New Roman" w:cs="KFGQPC Uthman Taha Naskh"/>
          <w:color w:val="008000"/>
          <w:rtl/>
        </w:rPr>
        <w:t xml:space="preserve"> : </w:t>
      </w:r>
      <w:r>
        <w:rPr>
          <w:rFonts w:ascii="KFGQPC Uthman Taha Naskh" w:hAnsi="Times New Roman" w:cs="KFGQPC Uthman Taha Naskh" w:hint="cs"/>
          <w:color w:val="008000"/>
          <w:rtl/>
        </w:rPr>
        <w:t>٥٨</w:t>
      </w:r>
      <w:r>
        <w:rPr>
          <w:rFonts w:ascii="KFGQPC Uthman Taha Naskh" w:hAnsi="Times New Roman" w:cs="KFGQPC Uthman Taha Naskh"/>
          <w:color w:val="008000"/>
          <w:rtl/>
        </w:rPr>
        <w:t>]</w:t>
      </w:r>
      <w:r w:rsidR="00937ED0">
        <w:rPr>
          <w:rFonts w:ascii="KFGQPC Uthman Taha Naskh" w:hAnsi="Times New Roman" w:cs="KFGQPC Uthman Taha Naskh"/>
          <w:color w:val="008000"/>
          <w:rtl/>
        </w:rPr>
        <w:t xml:space="preserve"> </w:t>
      </w:r>
    </w:p>
    <w:p w:rsidR="000C0C04" w:rsidRDefault="00EB3AEE" w:rsidP="00C067A3">
      <w:pPr>
        <w:tabs>
          <w:tab w:val="left" w:pos="-2790"/>
        </w:tabs>
        <w:bidi w:val="0"/>
        <w:spacing w:after="0" w:line="240" w:lineRule="auto"/>
        <w:jc w:val="both"/>
        <w:rPr>
          <w:rFonts w:eastAsia="Nikosh"/>
          <w:cs/>
          <w:lang w:bidi="bn-BD"/>
        </w:rPr>
      </w:pPr>
      <w:r>
        <w:rPr>
          <w:rFonts w:eastAsia="Nikosh" w:hint="cs"/>
          <w:cs/>
          <w:lang w:bidi="bn-BD"/>
        </w:rPr>
        <w:lastRenderedPageBreak/>
        <w:t>“</w:t>
      </w:r>
      <w:r w:rsidRPr="005F04B8">
        <w:rPr>
          <w:rFonts w:eastAsia="Nikosh"/>
          <w:cs/>
          <w:lang w:bidi="bn-BD"/>
        </w:rPr>
        <w:t>আর যারা মুমিন পুরুষ ও মুমিন নারীদেরকে তাদের কৃত কোন অন্যায় ছাড়াই কষ্ট দেয়</w:t>
      </w:r>
      <w:r w:rsidRPr="005F04B8">
        <w:rPr>
          <w:rFonts w:eastAsia="Nikosh"/>
          <w:lang w:bidi="bn-BD"/>
        </w:rPr>
        <w:t xml:space="preserve">, </w:t>
      </w:r>
      <w:r w:rsidRPr="005F04B8">
        <w:rPr>
          <w:rFonts w:eastAsia="Nikosh"/>
          <w:cs/>
          <w:lang w:bidi="bn-BD"/>
        </w:rPr>
        <w:t>নিশ্চয় তারা বহন করবে অপবাদ ও সুস্পষ্ট পাপ</w:t>
      </w:r>
      <w:r>
        <w:rPr>
          <w:rFonts w:eastAsia="Nikosh" w:hint="cs"/>
          <w:cs/>
          <w:lang w:bidi="bn-BD"/>
        </w:rPr>
        <w:t>”</w:t>
      </w:r>
      <w:r w:rsidRPr="00DC0B0C">
        <w:rPr>
          <w:rFonts w:eastAsia="Nikosh" w:cs="SolaimanLipi"/>
          <w:cs/>
          <w:lang w:bidi="hi-IN"/>
        </w:rPr>
        <w:t>।</w:t>
      </w:r>
      <w:r>
        <w:rPr>
          <w:rFonts w:eastAsia="Nikosh" w:hint="cs"/>
          <w:cs/>
          <w:lang w:bidi="bn-BD"/>
        </w:rPr>
        <w:t xml:space="preserve"> [</w:t>
      </w:r>
      <w:r w:rsidRPr="00EB3AEE">
        <w:rPr>
          <w:rFonts w:eastAsia="Nikosh"/>
          <w:cs/>
          <w:lang w:bidi="bn-BD"/>
        </w:rPr>
        <w:t>সূরা আল-আহযাব</w:t>
      </w:r>
      <w:r>
        <w:rPr>
          <w:rFonts w:eastAsia="Nikosh" w:hint="cs"/>
          <w:cs/>
          <w:lang w:bidi="bn-BD"/>
        </w:rPr>
        <w:t xml:space="preserve">, আয়াত: ৫৮] </w:t>
      </w:r>
    </w:p>
    <w:p w:rsidR="0082739C" w:rsidRDefault="0082739C" w:rsidP="00C067A3">
      <w:pPr>
        <w:tabs>
          <w:tab w:val="left" w:pos="-2790"/>
        </w:tabs>
        <w:bidi w:val="0"/>
        <w:spacing w:after="0" w:line="240" w:lineRule="auto"/>
        <w:jc w:val="both"/>
        <w:rPr>
          <w:rFonts w:eastAsia="Nikosh"/>
          <w:cs/>
          <w:lang w:bidi="bn-BD"/>
        </w:rPr>
      </w:pPr>
      <w:r>
        <w:rPr>
          <w:rFonts w:eastAsia="Nikosh" w:hint="cs"/>
          <w:cs/>
          <w:lang w:bidi="bn-BD"/>
        </w:rPr>
        <w:t xml:space="preserve">আব্দুল্লাহ ইবন উমার রাদিয়াল্লাহু </w:t>
      </w:r>
      <w:r>
        <w:rPr>
          <w:rFonts w:eastAsia="Nikosh" w:hint="cs"/>
          <w:lang w:bidi="bn-BD"/>
        </w:rPr>
        <w:t>‘</w:t>
      </w:r>
      <w:r>
        <w:rPr>
          <w:rFonts w:eastAsia="Nikosh" w:hint="cs"/>
          <w:cs/>
          <w:lang w:bidi="bn-BD"/>
        </w:rPr>
        <w:t xml:space="preserve">আনহু থেকে বর্ণিত, তিনি বলেন, রাসূলুল্লাহ্ সাল্লাল্লাহু আলাইহি ওয়াসাল্লাম একবার মিম্বারে আরোহণ করে উচ্চস্বরে ডেকে বলতে লাগলেন, </w:t>
      </w:r>
    </w:p>
    <w:p w:rsidR="0082739C" w:rsidRDefault="00095645" w:rsidP="00C067A3">
      <w:pPr>
        <w:tabs>
          <w:tab w:val="left" w:pos="-2790"/>
        </w:tabs>
        <w:spacing w:after="0" w:line="240" w:lineRule="auto"/>
        <w:jc w:val="both"/>
        <w:rPr>
          <w:rFonts w:ascii="Traditional Arabic" w:hAnsi="Traditional Arabic" w:cs="KFGQPC Uthman Taha Naskh"/>
          <w:color w:val="0000CC"/>
          <w:rtl/>
          <w:lang w:bidi="ar-EG"/>
        </w:rPr>
      </w:pPr>
      <w:r w:rsidRPr="00095645">
        <w:rPr>
          <w:rFonts w:ascii="Traditional Arabic" w:hAnsi="Traditional Arabic" w:cs="KFGQPC Uthman Taha Naskh"/>
          <w:color w:val="0000CC"/>
          <w:rtl/>
          <w:lang w:bidi="ar-EG"/>
        </w:rPr>
        <w:t>«يَا مَعْشَرَ مَنْ آمَنَ بِلِسَانِهِ، وَلَمْ يَدْخُلِ الْإِيمَانُ قَلْبَهُ، لَا تَغْتَابُوا الْمُسْلِمِينَ، وَلَا تَتَّبِعُوا عَوْرَاتِهِمْ، فَإِنَّهُ مَنِ اتَّبَعَ عَوْرَاتِهِمْ يَتَّبِعُ اللَّهُ عَوْرَتَهُ، وَمَنْ يَتَّبِعِ اللَّهُ عَوْرَتَهُ</w:t>
      </w:r>
      <w:r>
        <w:rPr>
          <w:rFonts w:ascii="Traditional Arabic" w:hAnsi="Traditional Arabic" w:cs="KFGQPC Uthman Taha Naskh" w:hint="cs"/>
          <w:color w:val="0000CC"/>
          <w:rtl/>
          <w:lang w:bidi="ar-EG"/>
        </w:rPr>
        <w:t xml:space="preserve"> فضحه ولو في قعر بيته</w:t>
      </w:r>
      <w:r w:rsidRPr="00095645">
        <w:rPr>
          <w:rFonts w:ascii="Traditional Arabic" w:hAnsi="Traditional Arabic" w:cs="KFGQPC Uthman Taha Naskh"/>
          <w:color w:val="0000CC"/>
          <w:rtl/>
          <w:lang w:bidi="ar-EG"/>
        </w:rPr>
        <w:t>»</w:t>
      </w:r>
      <w:r w:rsidR="00D954DC">
        <w:rPr>
          <w:rFonts w:ascii="Traditional Arabic" w:hAnsi="Traditional Arabic" w:cs="KFGQPC Uthman Taha Naskh" w:hint="cs"/>
          <w:color w:val="0000CC"/>
          <w:rtl/>
          <w:lang w:bidi="ar-EG"/>
        </w:rPr>
        <w:t>.</w:t>
      </w:r>
    </w:p>
    <w:p w:rsidR="00095645" w:rsidRDefault="00C63CAC" w:rsidP="00D954DC">
      <w:pPr>
        <w:tabs>
          <w:tab w:val="left" w:pos="-2790"/>
        </w:tabs>
        <w:bidi w:val="0"/>
        <w:spacing w:after="0" w:line="240" w:lineRule="auto"/>
        <w:jc w:val="both"/>
        <w:rPr>
          <w:rFonts w:eastAsia="Nikosh" w:cs="SolaimanLipi"/>
          <w:lang w:bidi="bn-BD"/>
        </w:rPr>
      </w:pPr>
      <w:r>
        <w:rPr>
          <w:rFonts w:eastAsia="Nikosh" w:hint="cs"/>
          <w:cs/>
          <w:lang w:bidi="bn-BD"/>
        </w:rPr>
        <w:t>“</w:t>
      </w:r>
      <w:r w:rsidRPr="00C63CAC">
        <w:rPr>
          <w:rFonts w:eastAsia="Nikosh"/>
          <w:cs/>
          <w:lang w:bidi="bn-BD"/>
        </w:rPr>
        <w:t xml:space="preserve">হে </w:t>
      </w:r>
      <w:r>
        <w:rPr>
          <w:rFonts w:eastAsia="Nikosh" w:hint="cs"/>
          <w:cs/>
          <w:lang w:bidi="bn-BD"/>
        </w:rPr>
        <w:t>লোকজন</w:t>
      </w:r>
      <w:r w:rsidRPr="00C63CAC">
        <w:rPr>
          <w:rFonts w:eastAsia="Nikosh"/>
          <w:cs/>
          <w:lang w:bidi="bn-BD"/>
        </w:rPr>
        <w:t>! তোমরা যারা মুখে মুখে ঈমান এনেছ</w:t>
      </w:r>
      <w:r>
        <w:rPr>
          <w:rFonts w:eastAsia="Nikosh" w:hint="cs"/>
          <w:lang w:bidi="bn-BD"/>
        </w:rPr>
        <w:t>;</w:t>
      </w:r>
      <w:r w:rsidRPr="00C63CAC">
        <w:rPr>
          <w:rFonts w:eastAsia="Nikosh"/>
          <w:lang w:bidi="bn-BD"/>
        </w:rPr>
        <w:t xml:space="preserve"> </w:t>
      </w:r>
      <w:r w:rsidRPr="00C63CAC">
        <w:rPr>
          <w:rFonts w:eastAsia="Nikosh"/>
          <w:cs/>
          <w:lang w:bidi="bn-BD"/>
        </w:rPr>
        <w:t>কিন্তু অন্তরে এখনও ঈমান প্রবেশ করে</w:t>
      </w:r>
      <w:r>
        <w:rPr>
          <w:rFonts w:eastAsia="Nikosh" w:hint="cs"/>
          <w:cs/>
          <w:lang w:bidi="bn-BD"/>
        </w:rPr>
        <w:t xml:space="preserve"> </w:t>
      </w:r>
      <w:r w:rsidRPr="00C63CAC">
        <w:rPr>
          <w:rFonts w:eastAsia="Nikosh"/>
          <w:cs/>
          <w:lang w:bidi="bn-BD"/>
        </w:rPr>
        <w:t>নি</w:t>
      </w:r>
      <w:r w:rsidRPr="00C63CAC">
        <w:rPr>
          <w:rFonts w:eastAsia="Nikosh"/>
          <w:lang w:bidi="bn-BD"/>
        </w:rPr>
        <w:t xml:space="preserve">, </w:t>
      </w:r>
      <w:r w:rsidRPr="00C63CAC">
        <w:rPr>
          <w:rFonts w:eastAsia="Nikosh"/>
          <w:cs/>
          <w:lang w:bidi="bn-BD"/>
        </w:rPr>
        <w:t xml:space="preserve">তোমরা </w:t>
      </w:r>
      <w:r>
        <w:rPr>
          <w:rFonts w:eastAsia="Nikosh" w:hint="cs"/>
          <w:cs/>
          <w:lang w:bidi="bn-BD"/>
        </w:rPr>
        <w:t>মুসলিমের</w:t>
      </w:r>
      <w:r w:rsidRPr="00C63CAC">
        <w:rPr>
          <w:rFonts w:eastAsia="Nikosh"/>
          <w:cs/>
          <w:lang w:bidi="bn-BD"/>
        </w:rPr>
        <w:t xml:space="preserve"> গীবত করো না এবং তাদের </w:t>
      </w:r>
      <w:r w:rsidR="002A00DD">
        <w:rPr>
          <w:rFonts w:eastAsia="Nikosh" w:hint="cs"/>
          <w:cs/>
          <w:lang w:bidi="bn-BD"/>
        </w:rPr>
        <w:t>দোষ-ত্রুটিও অনুসন্ধান করো না (</w:t>
      </w:r>
      <w:r w:rsidRPr="00C63CAC">
        <w:rPr>
          <w:rFonts w:eastAsia="Nikosh"/>
          <w:cs/>
          <w:lang w:bidi="bn-BD"/>
        </w:rPr>
        <w:t>ই</w:t>
      </w:r>
      <w:r w:rsidR="002A00DD">
        <w:rPr>
          <w:rFonts w:eastAsia="Nikosh" w:hint="cs"/>
          <w:cs/>
          <w:lang w:bidi="bn-BD"/>
        </w:rPr>
        <w:t>জ্জত</w:t>
      </w:r>
      <w:r w:rsidRPr="00C63CAC">
        <w:rPr>
          <w:rFonts w:eastAsia="Nikosh"/>
          <w:cs/>
          <w:lang w:bidi="bn-BD"/>
        </w:rPr>
        <w:t xml:space="preserve"> নষ্ট করো না</w:t>
      </w:r>
      <w:r w:rsidR="002A00DD">
        <w:rPr>
          <w:rFonts w:eastAsia="Nikosh" w:hint="cs"/>
          <w:cs/>
          <w:lang w:bidi="bn-BD"/>
        </w:rPr>
        <w:t>)</w:t>
      </w:r>
      <w:r w:rsidRPr="00DC0B0C">
        <w:rPr>
          <w:rFonts w:eastAsia="Nikosh" w:cs="SolaimanLipi"/>
          <w:cs/>
          <w:lang w:bidi="hi-IN"/>
        </w:rPr>
        <w:t xml:space="preserve">। </w:t>
      </w:r>
      <w:r w:rsidRPr="00DC0B0C">
        <w:rPr>
          <w:rFonts w:eastAsia="Nikosh"/>
          <w:cs/>
          <w:lang w:bidi="bn-IN"/>
        </w:rPr>
        <w:t>কেননা</w:t>
      </w:r>
      <w:r w:rsidRPr="00C63CAC">
        <w:rPr>
          <w:rFonts w:eastAsia="Nikosh"/>
          <w:lang w:bidi="bn-BD"/>
        </w:rPr>
        <w:t xml:space="preserve">, </w:t>
      </w:r>
      <w:r w:rsidRPr="00C63CAC">
        <w:rPr>
          <w:rFonts w:eastAsia="Nikosh"/>
          <w:cs/>
          <w:lang w:bidi="bn-BD"/>
        </w:rPr>
        <w:t>যারা</w:t>
      </w:r>
      <w:r w:rsidRPr="00C63CAC">
        <w:rPr>
          <w:rFonts w:eastAsia="Nikosh"/>
          <w:lang w:bidi="bn-BD"/>
        </w:rPr>
        <w:t xml:space="preserve"> </w:t>
      </w:r>
      <w:r w:rsidR="002A00DD">
        <w:rPr>
          <w:rFonts w:eastAsia="Nikosh" w:hint="cs"/>
          <w:cs/>
          <w:lang w:bidi="bn-BD"/>
        </w:rPr>
        <w:t>কোনো</w:t>
      </w:r>
      <w:r w:rsidR="002A00DD">
        <w:rPr>
          <w:rFonts w:eastAsia="Nikosh" w:hint="cs"/>
          <w:lang w:bidi="bn-BD"/>
        </w:rPr>
        <w:t xml:space="preserve"> </w:t>
      </w:r>
      <w:r w:rsidR="002A00DD">
        <w:rPr>
          <w:rFonts w:eastAsia="Nikosh" w:hint="cs"/>
          <w:cs/>
          <w:lang w:bidi="bn-BD"/>
        </w:rPr>
        <w:t>মুসলিমের</w:t>
      </w:r>
      <w:r w:rsidR="002A00DD">
        <w:rPr>
          <w:rFonts w:eastAsia="Nikosh" w:hint="cs"/>
          <w:lang w:bidi="bn-BD"/>
        </w:rPr>
        <w:t xml:space="preserve"> </w:t>
      </w:r>
      <w:r w:rsidR="00D00336">
        <w:rPr>
          <w:rFonts w:eastAsia="Nikosh" w:hint="cs"/>
          <w:cs/>
          <w:lang w:bidi="bn-BD"/>
        </w:rPr>
        <w:t>দোষ-ত্রুটি</w:t>
      </w:r>
      <w:r w:rsidR="002A00DD">
        <w:rPr>
          <w:rFonts w:eastAsia="Nikosh" w:hint="cs"/>
          <w:cs/>
          <w:lang w:bidi="bn-BD"/>
        </w:rPr>
        <w:t xml:space="preserve"> অনুসন্ধান করে বেড়ায় (</w:t>
      </w:r>
      <w:r w:rsidRPr="00C63CAC">
        <w:rPr>
          <w:rFonts w:eastAsia="Nikosh"/>
          <w:cs/>
          <w:lang w:bidi="bn-BD"/>
        </w:rPr>
        <w:t>ই</w:t>
      </w:r>
      <w:r w:rsidR="002A00DD">
        <w:rPr>
          <w:rFonts w:eastAsia="Nikosh" w:hint="cs"/>
          <w:cs/>
          <w:lang w:bidi="bn-BD"/>
        </w:rPr>
        <w:t>জ্জত</w:t>
      </w:r>
      <w:r w:rsidRPr="00C63CAC">
        <w:rPr>
          <w:rFonts w:eastAsia="Nikosh"/>
          <w:cs/>
          <w:lang w:bidi="bn-BD"/>
        </w:rPr>
        <w:t xml:space="preserve"> নষ্ট করতে চায়</w:t>
      </w:r>
      <w:r w:rsidR="002A00DD">
        <w:rPr>
          <w:rFonts w:eastAsia="Nikosh" w:hint="cs"/>
          <w:cs/>
          <w:lang w:bidi="bn-BD"/>
        </w:rPr>
        <w:t>)</w:t>
      </w:r>
      <w:r w:rsidRPr="00C63CAC">
        <w:rPr>
          <w:rFonts w:eastAsia="Nikosh"/>
          <w:lang w:bidi="bn-BD"/>
        </w:rPr>
        <w:t xml:space="preserve">, </w:t>
      </w:r>
      <w:r w:rsidR="002A00DD">
        <w:rPr>
          <w:rFonts w:eastAsia="Nikosh"/>
          <w:cs/>
          <w:lang w:bidi="bn-BD"/>
        </w:rPr>
        <w:t>আল্লাহ</w:t>
      </w:r>
      <w:r w:rsidR="00D954DC">
        <w:rPr>
          <w:rFonts w:eastAsia="Nikosh" w:hint="cs"/>
          <w:cs/>
          <w:lang w:bidi="bn-BD"/>
        </w:rPr>
        <w:t>ও</w:t>
      </w:r>
      <w:r w:rsidRPr="00C63CAC">
        <w:rPr>
          <w:rFonts w:eastAsia="Nikosh"/>
          <w:cs/>
          <w:lang w:bidi="bn-BD"/>
        </w:rPr>
        <w:t xml:space="preserve"> তাদের </w:t>
      </w:r>
      <w:r w:rsidR="002A00DD">
        <w:rPr>
          <w:rFonts w:eastAsia="Nikosh" w:hint="cs"/>
          <w:cs/>
          <w:lang w:bidi="bn-BD"/>
        </w:rPr>
        <w:t>দোষ-ত্রুটি অনুসন্ধান করেন (</w:t>
      </w:r>
      <w:r w:rsidRPr="00C63CAC">
        <w:rPr>
          <w:rFonts w:eastAsia="Nikosh"/>
          <w:cs/>
          <w:lang w:bidi="bn-BD"/>
        </w:rPr>
        <w:t>ই</w:t>
      </w:r>
      <w:r w:rsidR="002A00DD">
        <w:rPr>
          <w:rFonts w:eastAsia="Nikosh" w:hint="cs"/>
          <w:cs/>
          <w:lang w:bidi="bn-BD"/>
        </w:rPr>
        <w:t>জ্জত</w:t>
      </w:r>
      <w:r w:rsidRPr="00C63CAC">
        <w:rPr>
          <w:rFonts w:eastAsia="Nikosh"/>
          <w:cs/>
          <w:lang w:bidi="bn-BD"/>
        </w:rPr>
        <w:t xml:space="preserve"> নষ্ট করেন</w:t>
      </w:r>
      <w:r w:rsidR="002A00DD">
        <w:rPr>
          <w:rFonts w:eastAsia="Nikosh" w:hint="cs"/>
          <w:cs/>
          <w:lang w:bidi="bn-BD"/>
        </w:rPr>
        <w:t>)</w:t>
      </w:r>
      <w:r w:rsidR="002A00DD" w:rsidRPr="00DC0B0C">
        <w:rPr>
          <w:rFonts w:eastAsia="Nikosh" w:cs="SolaimanLipi"/>
          <w:cs/>
          <w:lang w:bidi="hi-IN"/>
        </w:rPr>
        <w:t xml:space="preserve">। </w:t>
      </w:r>
      <w:r w:rsidR="002A00DD" w:rsidRPr="00DC0B0C">
        <w:rPr>
          <w:rFonts w:eastAsia="Nikosh"/>
          <w:cs/>
          <w:lang w:bidi="bn-IN"/>
        </w:rPr>
        <w:t>আর আল্লাহ</w:t>
      </w:r>
      <w:r w:rsidRPr="00C63CAC">
        <w:rPr>
          <w:rFonts w:eastAsia="Nikosh"/>
          <w:cs/>
          <w:lang w:bidi="bn-BD"/>
        </w:rPr>
        <w:t xml:space="preserve"> যাকে</w:t>
      </w:r>
      <w:r w:rsidRPr="00C63CAC">
        <w:rPr>
          <w:rFonts w:eastAsia="Nikosh"/>
          <w:lang w:bidi="bn-BD"/>
        </w:rPr>
        <w:t xml:space="preserve"> </w:t>
      </w:r>
      <w:r w:rsidRPr="00C63CAC">
        <w:rPr>
          <w:rFonts w:eastAsia="Nikosh"/>
          <w:cs/>
          <w:lang w:bidi="bn-BD"/>
        </w:rPr>
        <w:t>অসম্মানিত করতে চান</w:t>
      </w:r>
      <w:r w:rsidRPr="00C63CAC">
        <w:rPr>
          <w:rFonts w:eastAsia="Nikosh"/>
          <w:lang w:bidi="bn-BD"/>
        </w:rPr>
        <w:t xml:space="preserve">, </w:t>
      </w:r>
      <w:r w:rsidR="002A00DD">
        <w:rPr>
          <w:rFonts w:eastAsia="Nikosh"/>
          <w:cs/>
          <w:lang w:bidi="bn-BD"/>
        </w:rPr>
        <w:t>তাকে তিনি তার ঘরে</w:t>
      </w:r>
      <w:r w:rsidR="002D5DCC">
        <w:rPr>
          <w:rFonts w:eastAsia="Nikosh" w:hint="cs"/>
          <w:cs/>
          <w:lang w:bidi="bn-BD"/>
        </w:rPr>
        <w:t xml:space="preserve"> হলে</w:t>
      </w:r>
      <w:r w:rsidR="002A00DD">
        <w:rPr>
          <w:rFonts w:eastAsia="Nikosh" w:hint="cs"/>
          <w:cs/>
          <w:lang w:bidi="bn-BD"/>
        </w:rPr>
        <w:t>ও</w:t>
      </w:r>
      <w:r w:rsidRPr="00C63CAC">
        <w:rPr>
          <w:rFonts w:eastAsia="Nikosh"/>
          <w:cs/>
          <w:lang w:bidi="bn-BD"/>
        </w:rPr>
        <w:t xml:space="preserve"> অপদস্থ করেন</w:t>
      </w:r>
      <w:r w:rsidR="002A00DD">
        <w:rPr>
          <w:rFonts w:eastAsia="Nikosh" w:hint="cs"/>
          <w:cs/>
          <w:lang w:bidi="bn-BD"/>
        </w:rPr>
        <w:t>”</w:t>
      </w:r>
      <w:r w:rsidRPr="00DC0B0C">
        <w:rPr>
          <w:rFonts w:eastAsia="Nikosh" w:cs="SolaimanLipi"/>
          <w:cs/>
          <w:lang w:bidi="hi-IN"/>
        </w:rPr>
        <w:t>।</w:t>
      </w:r>
      <w:r w:rsidR="002D5DCC">
        <w:rPr>
          <w:rStyle w:val="FootnoteReference"/>
          <w:rFonts w:eastAsia="Nikosh"/>
          <w:cs/>
          <w:lang w:bidi="bn-BD"/>
        </w:rPr>
        <w:footnoteReference w:id="94"/>
      </w:r>
    </w:p>
    <w:p w:rsidR="00D00336" w:rsidRDefault="00D00336" w:rsidP="00D00336">
      <w:pPr>
        <w:tabs>
          <w:tab w:val="left" w:pos="-2790"/>
        </w:tabs>
        <w:bidi w:val="0"/>
        <w:spacing w:after="0" w:line="240" w:lineRule="auto"/>
        <w:jc w:val="both"/>
        <w:rPr>
          <w:rFonts w:eastAsia="Nikosh"/>
          <w:cs/>
          <w:lang w:bidi="bn-BD"/>
        </w:rPr>
      </w:pPr>
      <w:r>
        <w:rPr>
          <w:rFonts w:eastAsia="Nikosh" w:hint="cs"/>
          <w:cs/>
          <w:lang w:bidi="bn-BD"/>
        </w:rPr>
        <w:t>হাদীসে আরও এসেছে,</w:t>
      </w:r>
    </w:p>
    <w:p w:rsidR="00603877" w:rsidRPr="00DC0B0C" w:rsidRDefault="00FB2F3F" w:rsidP="00C067A3">
      <w:pPr>
        <w:tabs>
          <w:tab w:val="left" w:pos="-2790"/>
        </w:tabs>
        <w:spacing w:after="0" w:line="240" w:lineRule="auto"/>
        <w:jc w:val="both"/>
        <w:rPr>
          <w:rFonts w:ascii="Traditional Arabic" w:hAnsi="Traditional Arabic"/>
          <w:color w:val="0000CC"/>
          <w:szCs w:val="30"/>
          <w:cs/>
          <w:lang w:bidi="bn-BD"/>
        </w:rPr>
      </w:pPr>
      <w:r w:rsidRPr="00FB2F3F">
        <w:rPr>
          <w:rFonts w:ascii="Traditional Arabic" w:hAnsi="Traditional Arabic" w:cs="KFGQPC Uthman Taha Naskh"/>
          <w:color w:val="0000CC"/>
          <w:rtl/>
          <w:lang w:bidi="ar-EG"/>
        </w:rPr>
        <w:t>«الرِّبَا ثَلَاثَةٌ وَسَبْعُونَ بَابًا، أَيْسَرُهَا مِثْلُ أَنْ يَنْكِحَ الرَّجُلُ أُمَّهُ، وَإِنَّ أَرْبَى الرِّبَا عِرْضُ الرَّجُلِ الْمُسْلِمِ»</w:t>
      </w:r>
      <w:r w:rsidR="00095AE7">
        <w:rPr>
          <w:rFonts w:ascii="Traditional Arabic" w:hAnsi="Traditional Arabic" w:cs="KFGQPC Uthman Taha Naskh" w:hint="cs"/>
          <w:color w:val="0000CC"/>
          <w:rtl/>
          <w:lang w:bidi="ar-EG"/>
        </w:rPr>
        <w:t>.</w:t>
      </w:r>
    </w:p>
    <w:p w:rsidR="00FB2F3F" w:rsidRDefault="002C5367" w:rsidP="00C067A3">
      <w:pPr>
        <w:tabs>
          <w:tab w:val="left" w:pos="-2790"/>
        </w:tabs>
        <w:bidi w:val="0"/>
        <w:spacing w:after="0" w:line="240" w:lineRule="auto"/>
        <w:jc w:val="both"/>
        <w:rPr>
          <w:rFonts w:eastAsia="Nikosh"/>
          <w:cs/>
          <w:lang w:bidi="bn-BD"/>
        </w:rPr>
      </w:pPr>
      <w:r w:rsidRPr="002C5367">
        <w:rPr>
          <w:rFonts w:eastAsia="Nikosh" w:hint="cs"/>
          <w:cs/>
          <w:lang w:bidi="bn-BD"/>
        </w:rPr>
        <w:t xml:space="preserve">“রিবার </w:t>
      </w:r>
      <w:r>
        <w:rPr>
          <w:rFonts w:eastAsia="Nikosh" w:hint="cs"/>
          <w:cs/>
          <w:lang w:bidi="bn-BD"/>
        </w:rPr>
        <w:t xml:space="preserve">(সুদের) </w:t>
      </w:r>
      <w:r w:rsidRPr="002C5367">
        <w:rPr>
          <w:rFonts w:eastAsia="Nikosh"/>
          <w:cs/>
          <w:lang w:bidi="bn-BD"/>
        </w:rPr>
        <w:t>তেহাত্তর</w:t>
      </w:r>
      <w:r>
        <w:rPr>
          <w:rFonts w:eastAsia="Nikosh" w:hint="cs"/>
          <w:cs/>
          <w:lang w:bidi="bn-BD"/>
        </w:rPr>
        <w:t xml:space="preserve">টি শাখা রয়েছে। সবচেয়ে সহজ শাখা হলো কোনো ব্যক্তি তার মাকে বিয়ে করা, আর সর্বাধিক রিবা </w:t>
      </w:r>
      <w:r w:rsidR="00E636F7">
        <w:rPr>
          <w:rFonts w:eastAsia="Nikosh" w:hint="cs"/>
          <w:cs/>
          <w:lang w:bidi="bn-BD"/>
        </w:rPr>
        <w:t xml:space="preserve">(সুদ) </w:t>
      </w:r>
      <w:r>
        <w:rPr>
          <w:rFonts w:eastAsia="Nikosh" w:hint="cs"/>
          <w:cs/>
          <w:lang w:bidi="bn-BD"/>
        </w:rPr>
        <w:t>হলো মুসলিম ব্যক্তির সম্মানহানী করা”।</w:t>
      </w:r>
      <w:r w:rsidR="0044324B">
        <w:rPr>
          <w:rStyle w:val="FootnoteReference"/>
          <w:rFonts w:eastAsia="Nikosh"/>
          <w:cs/>
          <w:lang w:bidi="bn-BD"/>
        </w:rPr>
        <w:footnoteReference w:id="95"/>
      </w:r>
    </w:p>
    <w:p w:rsidR="00095AE7" w:rsidRPr="00095AE7" w:rsidRDefault="00095AE7" w:rsidP="00095AE7">
      <w:pPr>
        <w:tabs>
          <w:tab w:val="left" w:pos="-2790"/>
        </w:tabs>
        <w:bidi w:val="0"/>
        <w:spacing w:after="0" w:line="240" w:lineRule="auto"/>
        <w:jc w:val="both"/>
        <w:rPr>
          <w:rFonts w:eastAsia="Nikosh" w:cstheme="minorBidi"/>
          <w:lang w:bidi="ar-EG"/>
        </w:rPr>
      </w:pPr>
      <w:r>
        <w:rPr>
          <w:rFonts w:eastAsia="Nikosh" w:hint="cs"/>
          <w:cs/>
          <w:lang w:bidi="bn-BD"/>
        </w:rPr>
        <w:lastRenderedPageBreak/>
        <w:t xml:space="preserve">সুবহানাল্লাহ! মুসলিমের মর্যাদা ও মান-সম্মান কতই না উঁচু। </w:t>
      </w:r>
    </w:p>
    <w:p w:rsidR="008B2D69" w:rsidRPr="00A66C71" w:rsidRDefault="00231AAC" w:rsidP="00C067A3">
      <w:pPr>
        <w:tabs>
          <w:tab w:val="left" w:pos="-2790"/>
        </w:tabs>
        <w:bidi w:val="0"/>
        <w:spacing w:after="0" w:line="240" w:lineRule="auto"/>
        <w:jc w:val="both"/>
        <w:rPr>
          <w:rFonts w:eastAsia="Nikosh"/>
          <w:b/>
          <w:bCs/>
          <w:color w:val="C00000"/>
          <w:cs/>
          <w:lang w:bidi="bn-BD"/>
        </w:rPr>
      </w:pPr>
      <w:r w:rsidRPr="00A66C71">
        <w:rPr>
          <w:rFonts w:eastAsia="Nikosh" w:hint="cs"/>
          <w:b/>
          <w:bCs/>
          <w:color w:val="C00000"/>
          <w:cs/>
          <w:lang w:bidi="bn-BD"/>
        </w:rPr>
        <w:t xml:space="preserve">মুসলিমের ধন-সম্পর অন্যের জন্য হারাম: </w:t>
      </w:r>
    </w:p>
    <w:p w:rsidR="00231AAC" w:rsidRDefault="00231AAC" w:rsidP="00C067A3">
      <w:pPr>
        <w:tabs>
          <w:tab w:val="left" w:pos="-2790"/>
        </w:tabs>
        <w:bidi w:val="0"/>
        <w:spacing w:after="0" w:line="240" w:lineRule="auto"/>
        <w:jc w:val="both"/>
        <w:rPr>
          <w:rFonts w:eastAsia="Nikosh"/>
          <w:cs/>
          <w:lang w:bidi="bn-BD"/>
        </w:rPr>
      </w:pPr>
      <w:r>
        <w:rPr>
          <w:rFonts w:eastAsia="Nikosh" w:hint="cs"/>
          <w:cs/>
          <w:lang w:bidi="bn-BD"/>
        </w:rPr>
        <w:t xml:space="preserve">রাসূলুল্লাহ্ সাল্লাল্লাহু আলাইহি ওয়াসাল্লাম বলেছেন, </w:t>
      </w:r>
    </w:p>
    <w:p w:rsidR="00231AAC" w:rsidRPr="00DC0B0C" w:rsidRDefault="00A66C71" w:rsidP="00C067A3">
      <w:pPr>
        <w:tabs>
          <w:tab w:val="left" w:pos="-2790"/>
        </w:tabs>
        <w:spacing w:after="0" w:line="240" w:lineRule="auto"/>
        <w:jc w:val="both"/>
        <w:rPr>
          <w:rFonts w:ascii="Traditional Arabic" w:hAnsi="Traditional Arabic"/>
          <w:color w:val="0000CC"/>
          <w:szCs w:val="30"/>
          <w:cs/>
          <w:lang w:bidi="bn-BD"/>
        </w:rPr>
      </w:pPr>
      <w:r w:rsidRPr="00FB2F3F">
        <w:rPr>
          <w:rFonts w:ascii="Traditional Arabic" w:hAnsi="Traditional Arabic" w:cs="KFGQPC Uthman Taha Naskh"/>
          <w:color w:val="0000CC"/>
          <w:rtl/>
          <w:lang w:bidi="ar-EG"/>
        </w:rPr>
        <w:t>«</w:t>
      </w:r>
      <w:r w:rsidRPr="00A66C71">
        <w:rPr>
          <w:rFonts w:ascii="Traditional Arabic" w:hAnsi="Traditional Arabic" w:cs="KFGQPC Uthman Taha Naskh"/>
          <w:color w:val="0000CC"/>
          <w:rtl/>
          <w:lang w:bidi="ar-EG"/>
        </w:rPr>
        <w:t xml:space="preserve">لَا يَحِلُّ مَالُ امْرِئٍ </w:t>
      </w:r>
      <w:r>
        <w:rPr>
          <w:rFonts w:ascii="Traditional Arabic" w:hAnsi="Traditional Arabic" w:cs="KFGQPC Uthman Taha Naskh" w:hint="cs"/>
          <w:color w:val="0000CC"/>
          <w:rtl/>
          <w:lang w:bidi="ar-EG"/>
        </w:rPr>
        <w:t xml:space="preserve">مسلم </w:t>
      </w:r>
      <w:r w:rsidRPr="00A66C71">
        <w:rPr>
          <w:rFonts w:ascii="Traditional Arabic" w:hAnsi="Traditional Arabic" w:cs="KFGQPC Uthman Taha Naskh"/>
          <w:color w:val="0000CC"/>
          <w:rtl/>
          <w:lang w:bidi="ar-EG"/>
        </w:rPr>
        <w:t>إِلَّا بِطِيبِ نَفْسٍ مِنْهُ</w:t>
      </w:r>
      <w:r w:rsidRPr="00FB2F3F">
        <w:rPr>
          <w:rFonts w:ascii="Traditional Arabic" w:hAnsi="Traditional Arabic" w:cs="KFGQPC Uthman Taha Naskh"/>
          <w:color w:val="0000CC"/>
          <w:rtl/>
          <w:lang w:bidi="ar-EG"/>
        </w:rPr>
        <w:t>»</w:t>
      </w:r>
      <w:r w:rsidR="00B10FFF">
        <w:rPr>
          <w:rFonts w:ascii="Traditional Arabic" w:hAnsi="Traditional Arabic" w:cs="KFGQPC Uthman Taha Naskh" w:hint="cs"/>
          <w:color w:val="0000CC"/>
          <w:rtl/>
          <w:lang w:bidi="ar-EG"/>
        </w:rPr>
        <w:t>.</w:t>
      </w:r>
    </w:p>
    <w:p w:rsidR="00A66C71" w:rsidRDefault="003B0DA8" w:rsidP="00C067A3">
      <w:pPr>
        <w:tabs>
          <w:tab w:val="left" w:pos="-2790"/>
        </w:tabs>
        <w:bidi w:val="0"/>
        <w:spacing w:after="0" w:line="240" w:lineRule="auto"/>
        <w:jc w:val="both"/>
        <w:rPr>
          <w:rFonts w:eastAsia="Nikosh"/>
          <w:cs/>
          <w:lang w:bidi="bn-BD"/>
        </w:rPr>
      </w:pPr>
      <w:r>
        <w:rPr>
          <w:rFonts w:eastAsia="Nikosh" w:hint="cs"/>
          <w:cs/>
          <w:lang w:bidi="bn-BD"/>
        </w:rPr>
        <w:t>“</w:t>
      </w:r>
      <w:r w:rsidR="00A66C71" w:rsidRPr="00A66C71">
        <w:rPr>
          <w:rFonts w:eastAsia="Nikosh" w:hint="cs"/>
          <w:cs/>
          <w:lang w:bidi="bn-BD"/>
        </w:rPr>
        <w:t>কোনো মুসলিম ব্যক্তির সম্পদ</w:t>
      </w:r>
      <w:r w:rsidR="00A66C71">
        <w:rPr>
          <w:rFonts w:eastAsia="Nikosh" w:hint="cs"/>
          <w:cs/>
          <w:lang w:bidi="bn-BD"/>
        </w:rPr>
        <w:t xml:space="preserve"> </w:t>
      </w:r>
      <w:r>
        <w:rPr>
          <w:rFonts w:eastAsia="Nikosh" w:hint="cs"/>
          <w:cs/>
          <w:lang w:bidi="bn-BD"/>
        </w:rPr>
        <w:t xml:space="preserve">তার সন্তুষ্টচিত্ত </w:t>
      </w:r>
      <w:r w:rsidR="00554E80">
        <w:rPr>
          <w:rFonts w:eastAsia="Nikosh" w:hint="cs"/>
          <w:cs/>
          <w:lang w:bidi="bn-BD"/>
        </w:rPr>
        <w:t>ব্যতীত</w:t>
      </w:r>
      <w:r>
        <w:rPr>
          <w:rFonts w:eastAsia="Nikosh" w:hint="cs"/>
          <w:cs/>
          <w:lang w:bidi="bn-BD"/>
        </w:rPr>
        <w:t xml:space="preserve"> অন্য কারো জন্য হালাল নয়”।</w:t>
      </w:r>
      <w:r>
        <w:rPr>
          <w:rStyle w:val="FootnoteReference"/>
          <w:rFonts w:eastAsia="Nikosh"/>
          <w:cs/>
          <w:lang w:bidi="bn-BD"/>
        </w:rPr>
        <w:footnoteReference w:id="96"/>
      </w:r>
      <w:r w:rsidR="00F26888">
        <w:rPr>
          <w:rFonts w:eastAsia="Nikosh" w:hint="cs"/>
          <w:cs/>
          <w:lang w:bidi="bn-BD"/>
        </w:rPr>
        <w:t xml:space="preserve"> </w:t>
      </w:r>
    </w:p>
    <w:p w:rsidR="00554E80" w:rsidRDefault="00554E80" w:rsidP="00C067A3">
      <w:pPr>
        <w:tabs>
          <w:tab w:val="left" w:pos="-2790"/>
        </w:tabs>
        <w:bidi w:val="0"/>
        <w:spacing w:after="0" w:line="240" w:lineRule="auto"/>
        <w:jc w:val="both"/>
        <w:rPr>
          <w:rFonts w:eastAsia="Nikosh"/>
          <w:cs/>
          <w:lang w:bidi="bn-BD"/>
        </w:rPr>
      </w:pPr>
      <w:r>
        <w:rPr>
          <w:rFonts w:eastAsia="Nikosh" w:hint="cs"/>
          <w:cs/>
          <w:lang w:bidi="bn-BD"/>
        </w:rPr>
        <w:t xml:space="preserve">রাসূলুল্লাহ্ সাল্লাল্লাহু আলাইহি ওয়াসাল্লাম আরো বলেছেন, </w:t>
      </w:r>
    </w:p>
    <w:p w:rsidR="00554E80" w:rsidRPr="00DC0B0C" w:rsidRDefault="00326082" w:rsidP="00C067A3">
      <w:pPr>
        <w:tabs>
          <w:tab w:val="left" w:pos="-2790"/>
        </w:tabs>
        <w:spacing w:after="0" w:line="240" w:lineRule="auto"/>
        <w:jc w:val="both"/>
        <w:rPr>
          <w:rFonts w:ascii="Traditional Arabic" w:hAnsi="Traditional Arabic"/>
          <w:color w:val="0000CC"/>
          <w:szCs w:val="30"/>
          <w:cs/>
          <w:lang w:bidi="bn-BD"/>
        </w:rPr>
      </w:pPr>
      <w:r w:rsidRPr="00326082">
        <w:rPr>
          <w:rFonts w:ascii="Traditional Arabic" w:hAnsi="Traditional Arabic" w:cs="KFGQPC Uthman Taha Naskh"/>
          <w:color w:val="0000CC"/>
          <w:rtl/>
          <w:lang w:bidi="ar-EG"/>
        </w:rPr>
        <w:t>«مَنْ حَلَفَ عَلَى مَالِ امْرِئٍ مُسْلِمٍ بِغَيْرِ حَقِّهِ، لَقِيَ اللهَ وَهُوَ عَلَيْهِ غَضْبَانُ»</w:t>
      </w:r>
      <w:r w:rsidR="00B10FFF">
        <w:rPr>
          <w:rFonts w:ascii="Traditional Arabic" w:hAnsi="Traditional Arabic" w:cs="KFGQPC Uthman Taha Naskh" w:hint="cs"/>
          <w:color w:val="0000CC"/>
          <w:rtl/>
          <w:lang w:bidi="ar-EG"/>
        </w:rPr>
        <w:t>.</w:t>
      </w:r>
    </w:p>
    <w:p w:rsidR="00326082" w:rsidRDefault="00251D58" w:rsidP="00D62361">
      <w:pPr>
        <w:tabs>
          <w:tab w:val="left" w:pos="-2790"/>
        </w:tabs>
        <w:bidi w:val="0"/>
        <w:spacing w:after="0" w:line="240" w:lineRule="auto"/>
        <w:jc w:val="both"/>
        <w:rPr>
          <w:rFonts w:eastAsia="Nikosh"/>
          <w:cs/>
          <w:lang w:bidi="bn-BD"/>
        </w:rPr>
      </w:pPr>
      <w:r>
        <w:rPr>
          <w:rFonts w:eastAsia="Nikosh" w:hint="cs"/>
          <w:cs/>
          <w:lang w:bidi="bn-BD"/>
        </w:rPr>
        <w:t>“</w:t>
      </w:r>
      <w:r w:rsidRPr="00251D58">
        <w:rPr>
          <w:rFonts w:eastAsia="Nikosh"/>
          <w:cs/>
          <w:lang w:bidi="bn-BD"/>
        </w:rPr>
        <w:t xml:space="preserve">যে ব্যক্তি তার </w:t>
      </w:r>
      <w:r>
        <w:rPr>
          <w:rFonts w:eastAsia="Nikosh" w:hint="cs"/>
          <w:cs/>
          <w:lang w:bidi="bn-BD"/>
        </w:rPr>
        <w:t>ও</w:t>
      </w:r>
      <w:r w:rsidRPr="00251D58">
        <w:rPr>
          <w:rFonts w:eastAsia="Nikosh"/>
          <w:cs/>
          <w:lang w:bidi="bn-BD"/>
        </w:rPr>
        <w:t xml:space="preserve">পর </w:t>
      </w:r>
      <w:r>
        <w:rPr>
          <w:rFonts w:eastAsia="Nikosh"/>
          <w:cs/>
          <w:lang w:bidi="bn-BD"/>
        </w:rPr>
        <w:t xml:space="preserve">অর্পিত </w:t>
      </w:r>
      <w:r w:rsidR="00D62361" w:rsidRPr="00D62361">
        <w:rPr>
          <w:rFonts w:eastAsia="Nikosh"/>
          <w:cs/>
          <w:lang w:bidi="bn-BD"/>
        </w:rPr>
        <w:t xml:space="preserve">চূড়ান্ত </w:t>
      </w:r>
      <w:r>
        <w:rPr>
          <w:rFonts w:eastAsia="Nikosh"/>
          <w:cs/>
          <w:lang w:bidi="bn-BD"/>
        </w:rPr>
        <w:t>কসমের মাধ্যমে কো</w:t>
      </w:r>
      <w:r>
        <w:rPr>
          <w:rFonts w:eastAsia="Nikosh" w:hint="cs"/>
          <w:cs/>
          <w:lang w:bidi="bn-BD"/>
        </w:rPr>
        <w:t>নো</w:t>
      </w:r>
      <w:r w:rsidRPr="00251D58">
        <w:rPr>
          <w:rFonts w:eastAsia="Nikosh"/>
          <w:cs/>
          <w:lang w:bidi="bn-BD"/>
        </w:rPr>
        <w:t xml:space="preserve"> মুস</w:t>
      </w:r>
      <w:r>
        <w:rPr>
          <w:rFonts w:eastAsia="Nikosh" w:hint="cs"/>
          <w:cs/>
          <w:lang w:bidi="bn-BD"/>
        </w:rPr>
        <w:t>লিমে</w:t>
      </w:r>
      <w:r w:rsidRPr="00251D58">
        <w:rPr>
          <w:rFonts w:eastAsia="Nikosh"/>
          <w:cs/>
          <w:lang w:bidi="bn-BD"/>
        </w:rPr>
        <w:t>র সম্পদ গ্রাস করে</w:t>
      </w:r>
      <w:r w:rsidRPr="00251D58">
        <w:rPr>
          <w:rFonts w:eastAsia="Nikosh"/>
          <w:lang w:bidi="bn-BD"/>
        </w:rPr>
        <w:t xml:space="preserve"> </w:t>
      </w:r>
      <w:r w:rsidRPr="00251D58">
        <w:rPr>
          <w:rFonts w:eastAsia="Nikosh"/>
          <w:cs/>
          <w:lang w:bidi="bn-BD"/>
        </w:rPr>
        <w:t>অথচ সে মিথ্যাবাদী</w:t>
      </w:r>
      <w:r w:rsidRPr="00251D58">
        <w:rPr>
          <w:rFonts w:eastAsia="Nikosh"/>
          <w:lang w:bidi="bn-BD"/>
        </w:rPr>
        <w:t xml:space="preserve">, </w:t>
      </w:r>
      <w:r w:rsidRPr="00251D58">
        <w:rPr>
          <w:rFonts w:eastAsia="Nikosh"/>
          <w:cs/>
          <w:lang w:bidi="bn-BD"/>
        </w:rPr>
        <w:t>আল্লাহর সাথে এমন অবস্থায় তার সাক্ষাৎ ঘটবে যে</w:t>
      </w:r>
      <w:r w:rsidRPr="00251D58">
        <w:rPr>
          <w:rFonts w:eastAsia="Nikosh"/>
          <w:lang w:bidi="bn-BD"/>
        </w:rPr>
        <w:t xml:space="preserve">, </w:t>
      </w:r>
      <w:r w:rsidRPr="00251D58">
        <w:rPr>
          <w:rFonts w:eastAsia="Nikosh"/>
          <w:cs/>
          <w:lang w:bidi="bn-BD"/>
        </w:rPr>
        <w:t>আল্লাহ তার</w:t>
      </w:r>
      <w:r w:rsidRPr="00251D58">
        <w:rPr>
          <w:rFonts w:eastAsia="Nikosh"/>
          <w:lang w:bidi="bn-BD"/>
        </w:rPr>
        <w:t xml:space="preserve"> </w:t>
      </w:r>
      <w:r>
        <w:rPr>
          <w:rFonts w:eastAsia="Nikosh"/>
          <w:cs/>
          <w:lang w:bidi="bn-BD"/>
        </w:rPr>
        <w:t>প্রতি ক্রোধা</w:t>
      </w:r>
      <w:r>
        <w:rPr>
          <w:rFonts w:eastAsia="Nikosh" w:hint="cs"/>
          <w:cs/>
          <w:lang w:bidi="bn-BD"/>
        </w:rPr>
        <w:t>ন্বি</w:t>
      </w:r>
      <w:r w:rsidRPr="00251D58">
        <w:rPr>
          <w:rFonts w:eastAsia="Nikosh"/>
          <w:cs/>
          <w:lang w:bidi="bn-BD"/>
        </w:rPr>
        <w:t>ত থাকবেন</w:t>
      </w:r>
      <w:r>
        <w:rPr>
          <w:rFonts w:eastAsia="Nikosh" w:hint="cs"/>
          <w:cs/>
          <w:lang w:bidi="bn-BD"/>
        </w:rPr>
        <w:t>”</w:t>
      </w:r>
      <w:r w:rsidRPr="00DC0B0C">
        <w:rPr>
          <w:rFonts w:eastAsia="Nikosh" w:cs="SolaimanLipi"/>
          <w:cs/>
          <w:lang w:bidi="hi-IN"/>
        </w:rPr>
        <w:t>।</w:t>
      </w:r>
      <w:r>
        <w:rPr>
          <w:rStyle w:val="FootnoteReference"/>
          <w:rFonts w:eastAsia="Nikosh"/>
          <w:cs/>
          <w:lang w:bidi="bn-BD"/>
        </w:rPr>
        <w:footnoteReference w:id="97"/>
      </w:r>
    </w:p>
    <w:p w:rsidR="00C46008" w:rsidRPr="00076FA2" w:rsidRDefault="00076FA2" w:rsidP="00C067A3">
      <w:pPr>
        <w:tabs>
          <w:tab w:val="left" w:pos="-2790"/>
        </w:tabs>
        <w:bidi w:val="0"/>
        <w:spacing w:after="0" w:line="240" w:lineRule="auto"/>
        <w:jc w:val="both"/>
        <w:rPr>
          <w:rFonts w:eastAsia="Nikosh"/>
          <w:cs/>
          <w:lang w:bidi="bn-BD"/>
        </w:rPr>
      </w:pPr>
      <w:r w:rsidRPr="00076FA2">
        <w:rPr>
          <w:rFonts w:eastAsia="Nikosh" w:hint="cs"/>
          <w:cs/>
          <w:lang w:bidi="bn-BD"/>
        </w:rPr>
        <w:t xml:space="preserve">রাসূলুল্লাহ্ সাল্লাল্লাহু আলাইহি ওয়াসাল্লামের নিম্নোক্ত বাণীতে উপরোক্ত সব ধরণের সতর্কতা একত্রিত হয়েছে। তিনি </w:t>
      </w:r>
      <w:r>
        <w:rPr>
          <w:rFonts w:eastAsia="Nikosh" w:hint="cs"/>
          <w:cs/>
          <w:lang w:bidi="bn-BD"/>
        </w:rPr>
        <w:t xml:space="preserve">তাঁর সাহাবীদেরকে জিজ্ঞেস করলেন, </w:t>
      </w:r>
    </w:p>
    <w:p w:rsidR="00076FA2" w:rsidRPr="00076FA2" w:rsidRDefault="00076FA2" w:rsidP="00C067A3">
      <w:pPr>
        <w:tabs>
          <w:tab w:val="left" w:pos="-2790"/>
        </w:tabs>
        <w:spacing w:after="0" w:line="240" w:lineRule="auto"/>
        <w:jc w:val="both"/>
        <w:rPr>
          <w:rFonts w:ascii="Traditional Arabic" w:hAnsi="Traditional Arabic" w:cs="KFGQPC Uthman Taha Naskh"/>
          <w:color w:val="0000CC"/>
          <w:cs/>
          <w:lang w:bidi="bn-BD"/>
        </w:rPr>
      </w:pPr>
      <w:r w:rsidRPr="00076FA2">
        <w:rPr>
          <w:rFonts w:ascii="Traditional Arabic" w:hAnsi="Traditional Arabic" w:cs="KFGQPC Uthman Taha Naskh"/>
          <w:color w:val="0000CC"/>
          <w:rtl/>
          <w:lang w:bidi="ar-EG"/>
        </w:rPr>
        <w:t>«أَتَدْرُونَ مَا الْمُفْلِسُ؟» قَالُوا: الْمُفْلِسُ فِينَا مَنْ لَا دِرْهَمَ لَهُ وَلَا مَتَاعَ، فَقَالَ: «إِنَّ الْمُفْلِسَ مِنْ أُمَّتِي يَأْتِي يَوْمَ الْقِيَامَةِ بِصَلَاةٍ، وَصِيَامٍ، وَزَكَاةٍ، وَيَأْتِي قَدْ شَتَمَ هَذَا، وَقَذَفَ هَذَا، وَأَكَلَ مَالَ هَذَا، وَسَفَكَ دَمَ هَذَا، وَضَرَبَ هَذَا، فَيُعْطَى هَذَا مِنْ حَسَنَاتِهِ، وَهَذَا مِنْ حَسَنَاتِهِ، فَإِنْ فَنِيَتْ حَسَنَاتُهُ قَبْلَ أَنْ يُقْضَى مَا عَلَيْهِ أُخِذَ مِنْ خَطَايَاهُمْ فَطُرِحَتْ عَلَيْهِ، ثُمَّ طُرِحَ فِي النَّارِ»</w:t>
      </w:r>
      <w:r w:rsidR="00D62361">
        <w:rPr>
          <w:rFonts w:ascii="Traditional Arabic" w:hAnsi="Traditional Arabic" w:cs="KFGQPC Uthman Taha Naskh" w:hint="cs"/>
          <w:color w:val="0000CC"/>
          <w:rtl/>
          <w:lang w:bidi="ar-EG"/>
        </w:rPr>
        <w:t>.</w:t>
      </w:r>
    </w:p>
    <w:p w:rsidR="00671C48" w:rsidRPr="00DC0B0C" w:rsidRDefault="008475DE" w:rsidP="005F1CE1">
      <w:pPr>
        <w:tabs>
          <w:tab w:val="left" w:pos="-2790"/>
        </w:tabs>
        <w:bidi w:val="0"/>
        <w:spacing w:after="0" w:line="240" w:lineRule="auto"/>
        <w:jc w:val="both"/>
        <w:rPr>
          <w:rFonts w:eastAsia="Nikosh" w:cs="SolaimanLipi"/>
          <w:cs/>
          <w:lang w:bidi="hi-IN"/>
        </w:rPr>
      </w:pPr>
      <w:r>
        <w:rPr>
          <w:rFonts w:eastAsia="Nikosh" w:hint="cs"/>
          <w:cs/>
          <w:lang w:bidi="bn-BD"/>
        </w:rPr>
        <w:t>“</w:t>
      </w:r>
      <w:r w:rsidRPr="008475DE">
        <w:rPr>
          <w:rFonts w:eastAsia="Nikosh"/>
          <w:cs/>
          <w:lang w:bidi="bn-BD"/>
        </w:rPr>
        <w:t>তোমরা কি বলতে পার</w:t>
      </w:r>
      <w:r w:rsidRPr="008475DE">
        <w:rPr>
          <w:rFonts w:eastAsia="Nikosh"/>
          <w:lang w:bidi="bn-BD"/>
        </w:rPr>
        <w:t xml:space="preserve">, </w:t>
      </w:r>
      <w:r w:rsidR="00D00336">
        <w:rPr>
          <w:rFonts w:eastAsia="Nikosh"/>
          <w:cs/>
          <w:lang w:bidi="bn-BD"/>
        </w:rPr>
        <w:t>অভাব</w:t>
      </w:r>
      <w:r w:rsidRPr="008475DE">
        <w:rPr>
          <w:rFonts w:eastAsia="Nikosh"/>
          <w:cs/>
          <w:lang w:bidi="bn-BD"/>
        </w:rPr>
        <w:t>গ্রস্ত কে</w:t>
      </w:r>
      <w:r w:rsidRPr="008475DE">
        <w:rPr>
          <w:rFonts w:eastAsia="Nikosh"/>
          <w:lang w:bidi="bn-BD"/>
        </w:rPr>
        <w:t xml:space="preserve">? </w:t>
      </w:r>
      <w:r w:rsidRPr="008475DE">
        <w:rPr>
          <w:rFonts w:eastAsia="Nikosh"/>
          <w:cs/>
          <w:lang w:bidi="bn-BD"/>
        </w:rPr>
        <w:t>তারা বললেন</w:t>
      </w:r>
      <w:r w:rsidRPr="008475DE">
        <w:rPr>
          <w:rFonts w:eastAsia="Nikosh"/>
          <w:lang w:bidi="bn-BD"/>
        </w:rPr>
        <w:t xml:space="preserve">, </w:t>
      </w:r>
      <w:r w:rsidRPr="008475DE">
        <w:rPr>
          <w:rFonts w:eastAsia="Nikosh"/>
          <w:cs/>
          <w:lang w:bidi="bn-BD"/>
        </w:rPr>
        <w:t>আমাদের মধ্যে যার দিরহাম (টাকা</w:t>
      </w:r>
      <w:r w:rsidRPr="008475DE">
        <w:rPr>
          <w:rFonts w:eastAsia="Nikosh"/>
          <w:lang w:bidi="bn-BD"/>
        </w:rPr>
        <w:t xml:space="preserve"> </w:t>
      </w:r>
      <w:r w:rsidRPr="008475DE">
        <w:rPr>
          <w:rFonts w:eastAsia="Nikosh"/>
          <w:cs/>
          <w:lang w:bidi="bn-BD"/>
        </w:rPr>
        <w:t>কড়ি) ও ধন-সম্পদ নেই সেই তো অভাবগ্রস্ত</w:t>
      </w:r>
      <w:r w:rsidRPr="00DC0B0C">
        <w:rPr>
          <w:rFonts w:eastAsia="Nikosh" w:cs="SolaimanLipi"/>
          <w:cs/>
          <w:lang w:bidi="hi-IN"/>
        </w:rPr>
        <w:t xml:space="preserve">। </w:t>
      </w:r>
      <w:r w:rsidRPr="00DC0B0C">
        <w:rPr>
          <w:rFonts w:eastAsia="Nikosh"/>
          <w:cs/>
          <w:lang w:bidi="bn-IN"/>
        </w:rPr>
        <w:t>তখন তিনি বল</w:t>
      </w:r>
      <w:r>
        <w:rPr>
          <w:rFonts w:eastAsia="Nikosh"/>
          <w:cs/>
          <w:lang w:bidi="bn-BD"/>
        </w:rPr>
        <w:t>লেন</w:t>
      </w:r>
      <w:r>
        <w:rPr>
          <w:rFonts w:eastAsia="Nikosh" w:hint="cs"/>
          <w:cs/>
          <w:lang w:bidi="bn-BD"/>
        </w:rPr>
        <w:t>,</w:t>
      </w:r>
      <w:r w:rsidR="00D62361">
        <w:rPr>
          <w:rFonts w:eastAsia="Nikosh"/>
          <w:cs/>
          <w:lang w:bidi="bn-BD"/>
        </w:rPr>
        <w:t xml:space="preserve"> আমার উম্ম</w:t>
      </w:r>
      <w:r w:rsidRPr="008475DE">
        <w:rPr>
          <w:rFonts w:eastAsia="Nikosh"/>
          <w:cs/>
          <w:lang w:bidi="bn-BD"/>
        </w:rPr>
        <w:t>তের মধ্যে সেই</w:t>
      </w:r>
      <w:r w:rsidRPr="008475DE">
        <w:rPr>
          <w:rFonts w:eastAsia="Nikosh"/>
          <w:lang w:bidi="bn-BD"/>
        </w:rPr>
        <w:t xml:space="preserve"> </w:t>
      </w:r>
      <w:r w:rsidRPr="008475DE">
        <w:rPr>
          <w:rFonts w:eastAsia="Nikosh"/>
          <w:cs/>
          <w:lang w:bidi="bn-BD"/>
        </w:rPr>
        <w:t>প্রকৃত অভাবগ্রস্ত</w:t>
      </w:r>
      <w:r w:rsidRPr="008475DE">
        <w:rPr>
          <w:rFonts w:eastAsia="Nikosh"/>
          <w:lang w:bidi="bn-BD"/>
        </w:rPr>
        <w:t xml:space="preserve">, </w:t>
      </w:r>
      <w:r w:rsidRPr="008475DE">
        <w:rPr>
          <w:rFonts w:eastAsia="Nikosh"/>
          <w:cs/>
          <w:lang w:bidi="bn-BD"/>
        </w:rPr>
        <w:t>যে ব্যক্তি কিয়ামতের দিন সালাত</w:t>
      </w:r>
      <w:r w:rsidRPr="008475DE">
        <w:rPr>
          <w:rFonts w:eastAsia="Nikosh"/>
          <w:lang w:bidi="bn-BD"/>
        </w:rPr>
        <w:t xml:space="preserve">, </w:t>
      </w:r>
      <w:r w:rsidRPr="008475DE">
        <w:rPr>
          <w:rFonts w:eastAsia="Nikosh"/>
          <w:cs/>
          <w:lang w:bidi="bn-BD"/>
        </w:rPr>
        <w:t>সাওম ও যাকাত নিয়ে আসবে</w:t>
      </w:r>
      <w:r w:rsidRPr="008475DE">
        <w:rPr>
          <w:rFonts w:eastAsia="Nikosh"/>
          <w:lang w:bidi="bn-BD"/>
        </w:rPr>
        <w:t xml:space="preserve"> </w:t>
      </w:r>
      <w:r w:rsidRPr="008475DE">
        <w:rPr>
          <w:rFonts w:eastAsia="Nikosh"/>
          <w:cs/>
          <w:lang w:bidi="bn-BD"/>
        </w:rPr>
        <w:t>অথচ সে</w:t>
      </w:r>
      <w:r w:rsidRPr="008475DE">
        <w:rPr>
          <w:rFonts w:eastAsia="Nikosh"/>
          <w:lang w:bidi="bn-BD"/>
        </w:rPr>
        <w:t xml:space="preserve"> </w:t>
      </w:r>
      <w:r w:rsidRPr="008475DE">
        <w:rPr>
          <w:rFonts w:eastAsia="Nikosh"/>
          <w:cs/>
          <w:lang w:bidi="bn-BD"/>
        </w:rPr>
        <w:t>এই অব</w:t>
      </w:r>
      <w:r>
        <w:rPr>
          <w:rFonts w:eastAsia="Nikosh" w:hint="cs"/>
          <w:cs/>
          <w:lang w:bidi="bn-BD"/>
        </w:rPr>
        <w:t>স্থা</w:t>
      </w:r>
      <w:r w:rsidRPr="008475DE">
        <w:rPr>
          <w:rFonts w:eastAsia="Nikosh"/>
          <w:cs/>
          <w:lang w:bidi="bn-BD"/>
        </w:rPr>
        <w:t>য় আসবে যে</w:t>
      </w:r>
      <w:r w:rsidRPr="008475DE">
        <w:rPr>
          <w:rFonts w:eastAsia="Nikosh"/>
          <w:lang w:bidi="bn-BD"/>
        </w:rPr>
        <w:t xml:space="preserve">, </w:t>
      </w:r>
      <w:r w:rsidRPr="008475DE">
        <w:rPr>
          <w:rFonts w:eastAsia="Nikosh"/>
          <w:cs/>
          <w:lang w:bidi="bn-BD"/>
        </w:rPr>
        <w:t>একে গালি দিয়েছে</w:t>
      </w:r>
      <w:r>
        <w:rPr>
          <w:rFonts w:eastAsia="Nikosh" w:hint="cs"/>
          <w:cs/>
          <w:lang w:bidi="bn-BD"/>
        </w:rPr>
        <w:t>,</w:t>
      </w:r>
      <w:r w:rsidRPr="008475DE">
        <w:rPr>
          <w:rFonts w:eastAsia="Nikosh"/>
          <w:cs/>
          <w:lang w:bidi="bn-BD"/>
        </w:rPr>
        <w:t xml:space="preserve"> একে অপবাদ দিয়েছে</w:t>
      </w:r>
      <w:r w:rsidRPr="008475DE">
        <w:rPr>
          <w:rFonts w:eastAsia="Nikosh"/>
          <w:lang w:bidi="bn-BD"/>
        </w:rPr>
        <w:t xml:space="preserve">, </w:t>
      </w:r>
      <w:r w:rsidRPr="008475DE">
        <w:rPr>
          <w:rFonts w:eastAsia="Nikosh"/>
          <w:cs/>
          <w:lang w:bidi="bn-BD"/>
        </w:rPr>
        <w:t>এর সম্পদ ভোগ করেছে</w:t>
      </w:r>
      <w:r w:rsidRPr="008475DE">
        <w:rPr>
          <w:rFonts w:eastAsia="Nikosh"/>
          <w:lang w:bidi="bn-BD"/>
        </w:rPr>
        <w:t xml:space="preserve">, </w:t>
      </w:r>
      <w:r w:rsidRPr="008475DE">
        <w:rPr>
          <w:rFonts w:eastAsia="Nikosh"/>
          <w:cs/>
          <w:lang w:bidi="bn-BD"/>
        </w:rPr>
        <w:t>একে</w:t>
      </w:r>
      <w:r w:rsidRPr="008475DE">
        <w:rPr>
          <w:rFonts w:eastAsia="Nikosh"/>
          <w:lang w:bidi="bn-BD"/>
        </w:rPr>
        <w:t xml:space="preserve"> </w:t>
      </w:r>
      <w:r w:rsidRPr="008475DE">
        <w:rPr>
          <w:rFonts w:eastAsia="Nikosh"/>
          <w:cs/>
          <w:lang w:bidi="bn-BD"/>
        </w:rPr>
        <w:lastRenderedPageBreak/>
        <w:t xml:space="preserve">হত্যা করেছে ও একে মেরেছে। এরপর একে তার </w:t>
      </w:r>
      <w:r w:rsidR="00D62361">
        <w:rPr>
          <w:rFonts w:eastAsia="Nikosh" w:hint="cs"/>
          <w:cs/>
          <w:lang w:bidi="bn-BD"/>
        </w:rPr>
        <w:t>সাওয়াব</w:t>
      </w:r>
      <w:r w:rsidRPr="008475DE">
        <w:rPr>
          <w:rFonts w:eastAsia="Nikosh"/>
          <w:cs/>
          <w:lang w:bidi="bn-BD"/>
        </w:rPr>
        <w:t xml:space="preserve"> থেকে দেওয়া হবে</w:t>
      </w:r>
      <w:r w:rsidRPr="008475DE">
        <w:rPr>
          <w:rFonts w:eastAsia="Nikosh"/>
          <w:lang w:bidi="bn-BD"/>
        </w:rPr>
        <w:t xml:space="preserve">, </w:t>
      </w:r>
      <w:r w:rsidRPr="008475DE">
        <w:rPr>
          <w:rFonts w:eastAsia="Nikosh"/>
          <w:cs/>
          <w:lang w:bidi="bn-BD"/>
        </w:rPr>
        <w:t xml:space="preserve">একে </w:t>
      </w:r>
      <w:r w:rsidR="00D62361">
        <w:rPr>
          <w:rFonts w:eastAsia="Nikosh" w:hint="cs"/>
          <w:cs/>
          <w:lang w:bidi="bn-BD"/>
        </w:rPr>
        <w:t>তার সাওয়াব</w:t>
      </w:r>
      <w:r w:rsidRPr="008475DE">
        <w:rPr>
          <w:rFonts w:eastAsia="Nikosh"/>
          <w:cs/>
          <w:lang w:bidi="bn-BD"/>
        </w:rPr>
        <w:t xml:space="preserve"> থেকে</w:t>
      </w:r>
      <w:r w:rsidRPr="008475DE">
        <w:rPr>
          <w:rFonts w:eastAsia="Nikosh"/>
          <w:lang w:bidi="bn-BD"/>
        </w:rPr>
        <w:t xml:space="preserve"> </w:t>
      </w:r>
      <w:r w:rsidRPr="008475DE">
        <w:rPr>
          <w:rFonts w:eastAsia="Nikosh"/>
          <w:cs/>
          <w:lang w:bidi="bn-BD"/>
        </w:rPr>
        <w:t xml:space="preserve">দেওয়া হবে। এরপর পাওনাদারের হক তার </w:t>
      </w:r>
      <w:r w:rsidR="005F1CE1">
        <w:rPr>
          <w:rFonts w:eastAsia="Nikosh" w:hint="cs"/>
          <w:cs/>
          <w:lang w:bidi="bn-BD"/>
        </w:rPr>
        <w:t>ভালো</w:t>
      </w:r>
      <w:r w:rsidRPr="008475DE">
        <w:rPr>
          <w:rFonts w:eastAsia="Nikosh"/>
          <w:cs/>
          <w:lang w:bidi="bn-BD"/>
        </w:rPr>
        <w:t xml:space="preserve"> আমল থেকে পূরণ করা না গেলে </w:t>
      </w:r>
      <w:r>
        <w:rPr>
          <w:rFonts w:eastAsia="Nikosh" w:hint="cs"/>
          <w:cs/>
          <w:lang w:bidi="bn-BD"/>
        </w:rPr>
        <w:t>ঋ</w:t>
      </w:r>
      <w:r w:rsidRPr="008475DE">
        <w:rPr>
          <w:rFonts w:eastAsia="Nikosh"/>
          <w:cs/>
          <w:lang w:bidi="bn-BD"/>
        </w:rPr>
        <w:t>ণের বিনিময়ে</w:t>
      </w:r>
      <w:r w:rsidRPr="008475DE">
        <w:rPr>
          <w:rFonts w:eastAsia="Nikosh"/>
          <w:lang w:bidi="bn-BD"/>
        </w:rPr>
        <w:t xml:space="preserve"> </w:t>
      </w:r>
      <w:r w:rsidRPr="008475DE">
        <w:rPr>
          <w:rFonts w:eastAsia="Nikosh"/>
          <w:cs/>
          <w:lang w:bidi="bn-BD"/>
        </w:rPr>
        <w:t>তাদের পাপের একাংশ তার প্রতি</w:t>
      </w:r>
      <w:r w:rsidR="005F1CE1">
        <w:rPr>
          <w:rFonts w:eastAsia="Nikosh" w:hint="cs"/>
          <w:cs/>
          <w:lang w:bidi="bn-BD"/>
        </w:rPr>
        <w:t xml:space="preserve"> </w:t>
      </w:r>
      <w:r w:rsidRPr="008475DE">
        <w:rPr>
          <w:rFonts w:eastAsia="Nikosh"/>
          <w:cs/>
          <w:lang w:bidi="bn-BD"/>
        </w:rPr>
        <w:t>নিক্ষেপ করা হবে। এরপর সে জাহান্নামে নিক্ষিপ্ত হবে</w:t>
      </w:r>
      <w:r>
        <w:rPr>
          <w:rFonts w:eastAsia="Nikosh" w:hint="cs"/>
          <w:cs/>
          <w:lang w:bidi="bn-BD"/>
        </w:rPr>
        <w:t>”</w:t>
      </w:r>
      <w:r w:rsidRPr="00DC0B0C">
        <w:rPr>
          <w:rFonts w:eastAsia="Nikosh" w:cs="SolaimanLipi"/>
          <w:cs/>
          <w:lang w:bidi="hi-IN"/>
        </w:rPr>
        <w:t>।</w:t>
      </w:r>
      <w:r>
        <w:rPr>
          <w:rStyle w:val="FootnoteReference"/>
          <w:rFonts w:eastAsia="Nikosh"/>
          <w:cs/>
          <w:lang w:bidi="bn-BD"/>
        </w:rPr>
        <w:footnoteReference w:id="98"/>
      </w:r>
    </w:p>
    <w:p w:rsidR="00671C48" w:rsidRPr="00C571A7" w:rsidRDefault="00671C48" w:rsidP="003473DB">
      <w:pPr>
        <w:tabs>
          <w:tab w:val="left" w:pos="-2790"/>
        </w:tabs>
        <w:bidi w:val="0"/>
        <w:spacing w:after="0" w:line="240" w:lineRule="auto"/>
        <w:jc w:val="center"/>
        <w:rPr>
          <w:rFonts w:eastAsia="Nikosh"/>
          <w:b/>
          <w:bCs/>
          <w:color w:val="C00000"/>
          <w:cs/>
          <w:lang w:bidi="bn-BD"/>
        </w:rPr>
      </w:pPr>
      <w:r w:rsidRPr="00DC0B0C">
        <w:rPr>
          <w:rFonts w:eastAsia="Nikosh" w:cs="SolaimanLipi"/>
          <w:b/>
          <w:bCs/>
          <w:color w:val="C00000"/>
          <w:cs/>
          <w:lang w:bidi="hi-IN"/>
        </w:rPr>
        <w:br w:type="page"/>
      </w:r>
      <w:r w:rsidRPr="00C571A7">
        <w:rPr>
          <w:rFonts w:eastAsia="Nikosh" w:hint="cs"/>
          <w:b/>
          <w:bCs/>
          <w:color w:val="C00000"/>
          <w:cs/>
          <w:lang w:bidi="bn-BD"/>
        </w:rPr>
        <w:lastRenderedPageBreak/>
        <w:t>সপ্তম অসিয়্যত</w:t>
      </w:r>
      <w:r w:rsidR="003473DB">
        <w:rPr>
          <w:rFonts w:eastAsia="Nikosh" w:hint="cs"/>
          <w:b/>
          <w:bCs/>
          <w:color w:val="C00000"/>
          <w:cs/>
          <w:lang w:bidi="bn-BD"/>
        </w:rPr>
        <w:t xml:space="preserve">: </w:t>
      </w:r>
      <w:r w:rsidRPr="00C571A7">
        <w:rPr>
          <w:rFonts w:eastAsia="Nikosh" w:hint="cs"/>
          <w:b/>
          <w:bCs/>
          <w:color w:val="C00000"/>
          <w:cs/>
          <w:lang w:bidi="bn-BD"/>
        </w:rPr>
        <w:t>নারীদের সম্পর্কে অসিয়্যত</w:t>
      </w:r>
    </w:p>
    <w:p w:rsidR="00671C48" w:rsidRDefault="00671C48" w:rsidP="00034F94">
      <w:pPr>
        <w:tabs>
          <w:tab w:val="left" w:pos="-2790"/>
        </w:tabs>
        <w:bidi w:val="0"/>
        <w:spacing w:after="0" w:line="240" w:lineRule="auto"/>
        <w:jc w:val="both"/>
        <w:rPr>
          <w:rFonts w:eastAsia="Nikosh"/>
          <w:cs/>
          <w:lang w:bidi="bn-BD"/>
        </w:rPr>
      </w:pPr>
      <w:r>
        <w:rPr>
          <w:rFonts w:eastAsia="Nikosh" w:hint="cs"/>
          <w:cs/>
          <w:lang w:bidi="bn-BD"/>
        </w:rPr>
        <w:t xml:space="preserve">১- ইমাম তিরমিযী ও ইবন মাজাহ </w:t>
      </w:r>
      <w:r w:rsidR="00D00336">
        <w:rPr>
          <w:rFonts w:eastAsia="Nikosh" w:hint="cs"/>
          <w:cs/>
          <w:lang w:bidi="bn-BD"/>
        </w:rPr>
        <w:t xml:space="preserve">রহ. </w:t>
      </w:r>
      <w:r>
        <w:rPr>
          <w:rFonts w:eastAsia="Nikosh" w:hint="cs"/>
          <w:cs/>
          <w:lang w:bidi="bn-BD"/>
        </w:rPr>
        <w:t xml:space="preserve">আমর ইবন আহওয়াস রহ. থেকে বর্ণনা করেন, তিনি বলেন, আমার পিতা (আহওয়াস রাদিয়াল্লাহু </w:t>
      </w:r>
      <w:r>
        <w:rPr>
          <w:rFonts w:eastAsia="Nikosh" w:hint="cs"/>
          <w:lang w:bidi="bn-BD"/>
        </w:rPr>
        <w:t>‘</w:t>
      </w:r>
      <w:r>
        <w:rPr>
          <w:rFonts w:eastAsia="Nikosh" w:hint="cs"/>
          <w:cs/>
          <w:lang w:bidi="bn-BD"/>
        </w:rPr>
        <w:t>আনহু) বর্ণনা করে</w:t>
      </w:r>
      <w:r w:rsidR="00034F94">
        <w:rPr>
          <w:rFonts w:eastAsia="Nikosh" w:hint="cs"/>
          <w:cs/>
          <w:lang w:bidi="bn-BD"/>
        </w:rPr>
        <w:t>ছে</w:t>
      </w:r>
      <w:r>
        <w:rPr>
          <w:rFonts w:eastAsia="Nikosh" w:hint="cs"/>
          <w:cs/>
          <w:lang w:bidi="bn-BD"/>
        </w:rPr>
        <w:t>ন, তিনি রাসূলুল্লাহ্ সাল্লাল্লাহু আলাইহি ওয়াসাল্লামের সাথে বিদায় হজে উপস্থিত হয়েছিলেন। রাসূলুল্লাহ্ সাল্লাল্লাহু আলাইহি ওয়াসাল্লাম আল্লাহর হামদ ও সানা শেষে (উম্মতের উদ্দেশ্যে) কতিপয় উপদেশ</w:t>
      </w:r>
      <w:r w:rsidR="00D00336">
        <w:rPr>
          <w:rFonts w:eastAsia="Nikosh" w:hint="cs"/>
          <w:cs/>
          <w:lang w:bidi="bn-BD"/>
        </w:rPr>
        <w:t xml:space="preserve"> প্রদান</w:t>
      </w:r>
      <w:r>
        <w:rPr>
          <w:rFonts w:eastAsia="Nikosh" w:hint="cs"/>
          <w:cs/>
          <w:lang w:bidi="bn-BD"/>
        </w:rPr>
        <w:t xml:space="preserve"> করলেন। এতে তিনি বললেন, </w:t>
      </w:r>
    </w:p>
    <w:p w:rsidR="00671C48" w:rsidRPr="00195BED" w:rsidRDefault="00975466" w:rsidP="00C067A3">
      <w:pPr>
        <w:tabs>
          <w:tab w:val="left" w:pos="-2790"/>
        </w:tabs>
        <w:spacing w:after="0" w:line="240" w:lineRule="auto"/>
        <w:jc w:val="both"/>
        <w:rPr>
          <w:rFonts w:ascii="Traditional Arabic" w:hAnsi="Traditional Arabic"/>
          <w:color w:val="0000CC"/>
          <w:szCs w:val="30"/>
          <w:rtl/>
          <w:cs/>
          <w:lang w:bidi="ar-EG"/>
        </w:rPr>
      </w:pPr>
      <w:r w:rsidRPr="00975466">
        <w:rPr>
          <w:rFonts w:ascii="Traditional Arabic" w:hAnsi="Traditional Arabic" w:cs="KFGQPC Uthman Taha Naskh"/>
          <w:color w:val="0000CC"/>
          <w:rtl/>
          <w:lang w:bidi="ar-EG"/>
        </w:rPr>
        <w:t>«أَلَا وَاسْتَوْصُوا بِالنِّسَاءِ خَيْرًا، فَإِنَّمَا هُنَّ عَوَانٌ عِنْدَكُمْ، لَيْسَ تَمْلِكُونَ مِنْهُنَّ شَيْئًا غَيْرَ ذَلِكَ، إِلَّا أَنْ يَأْتِينَ بِفَاحِشَةٍ مُبَيِّنَةٍ، فَإِنْ فَعَلْنَ فَاهْجُرُوهُنَّ فِي المَضَاجِعِ، وَاضْرِبُوهُنَّ ضَرْبًا غَيْرَ مُبَرِّحٍ، فَإِنْ أَطَعْنَكُمْ فَلَا تَبْغُوا عَلَيْهِنَّ سَبِيلًا، أَلَا إِنَّ لَكُمْ عَلَى نِسَائِكُمْ حَقًّا، وَلِنِسَائِكُمْ عَلَيْكُمْ حَقًّا، فَأَمَّا حَقُّكُمْ عَلَى نِسَائِكُمْ فَلَا يُوطِئْنَ فُرُشَكُمْ مَنْ تَكْرَهُونَ، وَلَا يَأْذَنَّ فِي بُيُوتِكُمْ لِمَنْ تَكْرَهُونَ، أَلَا وَحَقُّهُنَّ عَلَيْكُمْ أَنْ تُحْسِنُوا إِلَيْهِنَّ فِي كِسْوَتِهِنَّ وَطَعَامِهِنَّ»</w:t>
      </w:r>
      <w:r w:rsidR="00034F94">
        <w:rPr>
          <w:rFonts w:ascii="Traditional Arabic" w:hAnsi="Traditional Arabic" w:cs="KFGQPC Uthman Taha Naskh" w:hint="cs"/>
          <w:color w:val="0000CC"/>
          <w:rtl/>
          <w:lang w:bidi="ar-EG"/>
        </w:rPr>
        <w:t>.</w:t>
      </w:r>
    </w:p>
    <w:p w:rsidR="00975466" w:rsidRDefault="003E666B" w:rsidP="00D00336">
      <w:pPr>
        <w:tabs>
          <w:tab w:val="left" w:pos="-2790"/>
        </w:tabs>
        <w:bidi w:val="0"/>
        <w:spacing w:after="0" w:line="240" w:lineRule="auto"/>
        <w:jc w:val="both"/>
        <w:rPr>
          <w:rFonts w:eastAsia="Nikosh"/>
          <w:cs/>
          <w:lang w:bidi="bn-BD"/>
        </w:rPr>
      </w:pPr>
      <w:r>
        <w:rPr>
          <w:rFonts w:eastAsia="Nikosh" w:hint="cs"/>
          <w:cs/>
          <w:lang w:bidi="bn-BD"/>
        </w:rPr>
        <w:t>“</w:t>
      </w:r>
      <w:r w:rsidR="00FD18DE">
        <w:rPr>
          <w:rFonts w:eastAsia="Nikosh"/>
          <w:cs/>
          <w:lang w:bidi="bn-BD"/>
        </w:rPr>
        <w:t>শো</w:t>
      </w:r>
      <w:r w:rsidR="00FD18DE">
        <w:rPr>
          <w:rFonts w:eastAsia="Nikosh" w:hint="cs"/>
          <w:cs/>
          <w:lang w:bidi="bn-BD"/>
        </w:rPr>
        <w:t>নো</w:t>
      </w:r>
      <w:r w:rsidRPr="003E666B">
        <w:rPr>
          <w:rFonts w:eastAsia="Nikosh"/>
          <w:lang w:bidi="bn-BD"/>
        </w:rPr>
        <w:t xml:space="preserve">, </w:t>
      </w:r>
      <w:r w:rsidRPr="003E666B">
        <w:rPr>
          <w:rFonts w:eastAsia="Nikosh"/>
          <w:cs/>
          <w:lang w:bidi="bn-BD"/>
        </w:rPr>
        <w:t xml:space="preserve">তোমরা স্ত্রীদের </w:t>
      </w:r>
      <w:r w:rsidR="00D00336">
        <w:rPr>
          <w:rFonts w:eastAsia="Nikosh" w:hint="cs"/>
          <w:cs/>
          <w:lang w:bidi="bn-BD"/>
        </w:rPr>
        <w:t xml:space="preserve">সাথে </w:t>
      </w:r>
      <w:r w:rsidRPr="003E666B">
        <w:rPr>
          <w:rFonts w:eastAsia="Nikosh"/>
          <w:cs/>
          <w:lang w:bidi="bn-BD"/>
        </w:rPr>
        <w:t xml:space="preserve">কল্যাণের </w:t>
      </w:r>
      <w:r>
        <w:rPr>
          <w:rFonts w:eastAsia="Nikosh" w:hint="cs"/>
          <w:cs/>
          <w:lang w:bidi="bn-BD"/>
        </w:rPr>
        <w:t>অসিয়্যত</w:t>
      </w:r>
      <w:r w:rsidRPr="003E666B">
        <w:rPr>
          <w:rFonts w:eastAsia="Nikosh"/>
          <w:cs/>
          <w:lang w:bidi="bn-BD"/>
        </w:rPr>
        <w:t xml:space="preserve"> </w:t>
      </w:r>
      <w:r w:rsidR="00D00336">
        <w:rPr>
          <w:rFonts w:eastAsia="Nikosh" w:hint="cs"/>
          <w:cs/>
          <w:lang w:bidi="bn-BD"/>
        </w:rPr>
        <w:t>গ্রহণ করো,</w:t>
      </w:r>
      <w:r w:rsidR="00FD18DE">
        <w:rPr>
          <w:rFonts w:eastAsia="Nikosh" w:hint="cs"/>
          <w:cs/>
          <w:lang w:bidi="bn-BD"/>
        </w:rPr>
        <w:t xml:space="preserve"> </w:t>
      </w:r>
      <w:r>
        <w:rPr>
          <w:rFonts w:eastAsia="Nikosh" w:hint="cs"/>
          <w:cs/>
          <w:lang w:bidi="bn-BD"/>
        </w:rPr>
        <w:t xml:space="preserve">(উপদেশ </w:t>
      </w:r>
      <w:r w:rsidR="00D00336">
        <w:rPr>
          <w:rFonts w:eastAsia="Nikosh" w:hint="cs"/>
          <w:cs/>
          <w:lang w:bidi="bn-BD"/>
        </w:rPr>
        <w:t>না</w:t>
      </w:r>
      <w:r>
        <w:rPr>
          <w:rFonts w:eastAsia="Nikosh" w:hint="cs"/>
          <w:cs/>
          <w:lang w:bidi="bn-BD"/>
        </w:rPr>
        <w:t>ও)</w:t>
      </w:r>
      <w:r w:rsidRPr="00DC0B0C">
        <w:rPr>
          <w:rFonts w:eastAsia="Nikosh" w:cs="SolaimanLipi"/>
          <w:cs/>
          <w:lang w:bidi="hi-IN"/>
        </w:rPr>
        <w:t xml:space="preserve">। </w:t>
      </w:r>
      <w:r w:rsidRPr="00DC0B0C">
        <w:rPr>
          <w:rFonts w:eastAsia="Nikosh"/>
          <w:cs/>
          <w:lang w:bidi="bn-IN"/>
        </w:rPr>
        <w:t>তারা তো তোমাদের কাছে বন্দী</w:t>
      </w:r>
      <w:r>
        <w:rPr>
          <w:rFonts w:eastAsia="Nikosh" w:hint="cs"/>
          <w:cs/>
          <w:lang w:bidi="bn-BD"/>
        </w:rPr>
        <w:t xml:space="preserve"> (</w:t>
      </w:r>
      <w:r w:rsidRPr="003E666B">
        <w:rPr>
          <w:rFonts w:eastAsia="Nikosh"/>
          <w:cs/>
          <w:lang w:bidi="bn-BD"/>
        </w:rPr>
        <w:t>নিরুপায়</w:t>
      </w:r>
      <w:r>
        <w:rPr>
          <w:rFonts w:eastAsia="Nikosh" w:hint="cs"/>
          <w:cs/>
          <w:lang w:bidi="bn-BD"/>
        </w:rPr>
        <w:t>)</w:t>
      </w:r>
      <w:r w:rsidRPr="00DC0B0C">
        <w:rPr>
          <w:rFonts w:eastAsia="Nikosh" w:cs="SolaimanLipi"/>
          <w:cs/>
          <w:lang w:bidi="hi-IN"/>
        </w:rPr>
        <w:t xml:space="preserve">। </w:t>
      </w:r>
      <w:r w:rsidRPr="00DC0B0C">
        <w:rPr>
          <w:rFonts w:eastAsia="Nikosh"/>
          <w:cs/>
          <w:lang w:bidi="bn-IN"/>
        </w:rPr>
        <w:t>তা</w:t>
      </w:r>
      <w:r w:rsidRPr="003E666B">
        <w:rPr>
          <w:rFonts w:eastAsia="Nikosh"/>
          <w:lang w:bidi="bn-BD"/>
        </w:rPr>
        <w:t xml:space="preserve"> </w:t>
      </w:r>
      <w:r w:rsidRPr="003E666B">
        <w:rPr>
          <w:rFonts w:eastAsia="Nikosh"/>
          <w:cs/>
          <w:lang w:bidi="bn-BD"/>
        </w:rPr>
        <w:t xml:space="preserve">ছাড়া আর </w:t>
      </w:r>
      <w:r w:rsidR="00FD18DE">
        <w:rPr>
          <w:rFonts w:eastAsia="Nikosh"/>
          <w:cs/>
          <w:lang w:bidi="bn-BD"/>
        </w:rPr>
        <w:t>কো</w:t>
      </w:r>
      <w:r w:rsidR="00FD18DE">
        <w:rPr>
          <w:rFonts w:eastAsia="Nikosh" w:hint="cs"/>
          <w:cs/>
          <w:lang w:bidi="bn-BD"/>
        </w:rPr>
        <w:t>নো</w:t>
      </w:r>
      <w:r>
        <w:rPr>
          <w:rFonts w:eastAsia="Nikosh"/>
          <w:cs/>
          <w:lang w:bidi="bn-BD"/>
        </w:rPr>
        <w:t xml:space="preserve"> বিষয়ে তোমরা তাদের মালিক নও</w:t>
      </w:r>
      <w:r>
        <w:rPr>
          <w:rFonts w:eastAsia="Nikosh" w:hint="cs"/>
          <w:cs/>
          <w:lang w:bidi="bn-BD"/>
        </w:rPr>
        <w:t xml:space="preserve">; </w:t>
      </w:r>
      <w:r w:rsidRPr="003E666B">
        <w:rPr>
          <w:rFonts w:eastAsia="Nikosh"/>
          <w:cs/>
          <w:lang w:bidi="bn-BD"/>
        </w:rPr>
        <w:t>কিন্তু তারা যদি সুস্পষ্ট অশ্লীল কাজে</w:t>
      </w:r>
      <w:r w:rsidRPr="003E666B">
        <w:rPr>
          <w:rFonts w:eastAsia="Nikosh"/>
          <w:lang w:bidi="bn-BD"/>
        </w:rPr>
        <w:t xml:space="preserve"> </w:t>
      </w:r>
      <w:r w:rsidRPr="003E666B">
        <w:rPr>
          <w:rFonts w:eastAsia="Nikosh"/>
          <w:cs/>
          <w:lang w:bidi="bn-BD"/>
        </w:rPr>
        <w:t>লিপ্ত হয় তবে ভিন্ন কথা। তারা যদি তা করে তবে তাদের শয্যায় তাদের আলাদা রাখবে</w:t>
      </w:r>
      <w:r w:rsidRPr="003E666B">
        <w:rPr>
          <w:rFonts w:eastAsia="Nikosh"/>
          <w:lang w:bidi="bn-BD"/>
        </w:rPr>
        <w:t xml:space="preserve">, </w:t>
      </w:r>
      <w:r w:rsidRPr="003E666B">
        <w:rPr>
          <w:rFonts w:eastAsia="Nikosh"/>
          <w:cs/>
          <w:lang w:bidi="bn-BD"/>
        </w:rPr>
        <w:t>মৃদু</w:t>
      </w:r>
      <w:r w:rsidRPr="003E666B">
        <w:rPr>
          <w:rFonts w:eastAsia="Nikosh"/>
          <w:lang w:bidi="bn-BD"/>
        </w:rPr>
        <w:t xml:space="preserve"> </w:t>
      </w:r>
      <w:r w:rsidRPr="003E666B">
        <w:rPr>
          <w:rFonts w:eastAsia="Nikosh"/>
          <w:cs/>
          <w:lang w:bidi="bn-BD"/>
        </w:rPr>
        <w:t>প্রহার করবে</w:t>
      </w:r>
      <w:r w:rsidRPr="003E666B">
        <w:rPr>
          <w:rFonts w:eastAsia="Nikosh"/>
          <w:lang w:bidi="bn-BD"/>
        </w:rPr>
        <w:t xml:space="preserve">, </w:t>
      </w:r>
      <w:r w:rsidRPr="003E666B">
        <w:rPr>
          <w:rFonts w:eastAsia="Nikosh"/>
          <w:cs/>
          <w:lang w:bidi="bn-BD"/>
        </w:rPr>
        <w:t>কঠোরভাবে নয়। তারপর তারা যদি তোমাদের আনুগত্য করে তবে আর তাদের</w:t>
      </w:r>
      <w:r w:rsidRPr="003E666B">
        <w:rPr>
          <w:rFonts w:eastAsia="Nikosh"/>
          <w:lang w:bidi="bn-BD"/>
        </w:rPr>
        <w:t xml:space="preserve"> </w:t>
      </w:r>
      <w:r w:rsidRPr="003E666B">
        <w:rPr>
          <w:rFonts w:eastAsia="Nikosh"/>
          <w:cs/>
          <w:lang w:bidi="bn-BD"/>
        </w:rPr>
        <w:t xml:space="preserve">বিরুদ্ধে </w:t>
      </w:r>
      <w:r>
        <w:rPr>
          <w:rFonts w:eastAsia="Nikosh" w:hint="cs"/>
          <w:cs/>
          <w:lang w:bidi="bn-BD"/>
        </w:rPr>
        <w:t xml:space="preserve">অন্য কোনো </w:t>
      </w:r>
      <w:r w:rsidRPr="003E666B">
        <w:rPr>
          <w:rFonts w:eastAsia="Nikosh"/>
          <w:cs/>
          <w:lang w:bidi="bn-BD"/>
        </w:rPr>
        <w:t>প</w:t>
      </w:r>
      <w:r>
        <w:rPr>
          <w:rFonts w:eastAsia="Nikosh" w:hint="cs"/>
          <w:cs/>
          <w:lang w:bidi="bn-BD"/>
        </w:rPr>
        <w:t>থ অনুসন্ধান করবে না (তাদেরকে তালাক দিবে না)</w:t>
      </w:r>
      <w:r w:rsidRPr="00DC0B0C">
        <w:rPr>
          <w:rFonts w:eastAsia="Nikosh" w:cs="SolaimanLipi"/>
          <w:cs/>
          <w:lang w:bidi="hi-IN"/>
        </w:rPr>
        <w:t xml:space="preserve">। </w:t>
      </w:r>
      <w:r w:rsidRPr="00DC0B0C">
        <w:rPr>
          <w:rFonts w:eastAsia="Nikosh"/>
          <w:cs/>
          <w:lang w:bidi="bn-IN"/>
        </w:rPr>
        <w:t>সাবধান</w:t>
      </w:r>
      <w:r w:rsidRPr="003E666B">
        <w:rPr>
          <w:rFonts w:eastAsia="Nikosh"/>
          <w:cs/>
          <w:lang w:bidi="bn-BD"/>
        </w:rPr>
        <w:t xml:space="preserve">! তোমাদের স্ত্রীদের </w:t>
      </w:r>
      <w:r w:rsidR="00576BA3">
        <w:rPr>
          <w:rFonts w:eastAsia="Nikosh" w:hint="cs"/>
          <w:cs/>
          <w:lang w:bidi="bn-BD"/>
        </w:rPr>
        <w:t xml:space="preserve">ওপর </w:t>
      </w:r>
      <w:r w:rsidRPr="003E666B">
        <w:rPr>
          <w:rFonts w:eastAsia="Nikosh"/>
          <w:cs/>
          <w:lang w:bidi="bn-BD"/>
        </w:rPr>
        <w:t>তোমাদের</w:t>
      </w:r>
      <w:r w:rsidRPr="003E666B">
        <w:rPr>
          <w:rFonts w:eastAsia="Nikosh"/>
          <w:lang w:bidi="bn-BD"/>
        </w:rPr>
        <w:t xml:space="preserve"> </w:t>
      </w:r>
      <w:r w:rsidR="00576BA3">
        <w:rPr>
          <w:rFonts w:eastAsia="Nikosh" w:hint="cs"/>
          <w:cs/>
          <w:lang w:bidi="bn-BD"/>
        </w:rPr>
        <w:t>অধিকার</w:t>
      </w:r>
      <w:r w:rsidRPr="003E666B">
        <w:rPr>
          <w:rFonts w:eastAsia="Nikosh"/>
          <w:cs/>
          <w:lang w:bidi="bn-BD"/>
        </w:rPr>
        <w:t xml:space="preserve"> রয়েছে আর তোমাদের </w:t>
      </w:r>
      <w:r w:rsidR="00576BA3">
        <w:rPr>
          <w:rFonts w:eastAsia="Nikosh" w:hint="cs"/>
          <w:cs/>
          <w:lang w:bidi="bn-BD"/>
        </w:rPr>
        <w:t xml:space="preserve">ওপরও </w:t>
      </w:r>
      <w:r w:rsidR="00576BA3">
        <w:rPr>
          <w:rFonts w:eastAsia="Nikosh"/>
          <w:cs/>
          <w:lang w:bidi="bn-BD"/>
        </w:rPr>
        <w:t>স্ত্রীদের</w:t>
      </w:r>
      <w:r w:rsidRPr="003E666B">
        <w:rPr>
          <w:rFonts w:eastAsia="Nikosh"/>
          <w:cs/>
          <w:lang w:bidi="bn-BD"/>
        </w:rPr>
        <w:t xml:space="preserve"> </w:t>
      </w:r>
      <w:r w:rsidR="00576BA3">
        <w:rPr>
          <w:rFonts w:eastAsia="Nikosh" w:hint="cs"/>
          <w:cs/>
          <w:lang w:bidi="bn-BD"/>
        </w:rPr>
        <w:t>অধিকার</w:t>
      </w:r>
      <w:r w:rsidRPr="003E666B">
        <w:rPr>
          <w:rFonts w:eastAsia="Nikosh"/>
          <w:cs/>
          <w:lang w:bidi="bn-BD"/>
        </w:rPr>
        <w:t xml:space="preserve"> রয়েছে। স্ত্রীদের </w:t>
      </w:r>
      <w:r w:rsidR="00576BA3">
        <w:rPr>
          <w:rFonts w:eastAsia="Nikosh" w:hint="cs"/>
          <w:cs/>
          <w:lang w:bidi="bn-BD"/>
        </w:rPr>
        <w:t>ও</w:t>
      </w:r>
      <w:r w:rsidRPr="003E666B">
        <w:rPr>
          <w:rFonts w:eastAsia="Nikosh"/>
          <w:cs/>
          <w:lang w:bidi="bn-BD"/>
        </w:rPr>
        <w:t xml:space="preserve">পর তোমাদের </w:t>
      </w:r>
      <w:r w:rsidR="00576BA3">
        <w:rPr>
          <w:rFonts w:eastAsia="Nikosh" w:hint="cs"/>
          <w:cs/>
          <w:lang w:bidi="bn-BD"/>
        </w:rPr>
        <w:t>অধিকার</w:t>
      </w:r>
      <w:r w:rsidR="00576BA3" w:rsidRPr="003E666B">
        <w:rPr>
          <w:rFonts w:eastAsia="Nikosh"/>
          <w:cs/>
          <w:lang w:bidi="bn-BD"/>
        </w:rPr>
        <w:t xml:space="preserve"> </w:t>
      </w:r>
      <w:r w:rsidRPr="003E666B">
        <w:rPr>
          <w:rFonts w:eastAsia="Nikosh"/>
          <w:cs/>
          <w:lang w:bidi="bn-BD"/>
        </w:rPr>
        <w:t>হলো</w:t>
      </w:r>
      <w:r w:rsidRPr="003E666B">
        <w:rPr>
          <w:rFonts w:eastAsia="Nikosh"/>
          <w:lang w:bidi="bn-BD"/>
        </w:rPr>
        <w:t xml:space="preserve">, </w:t>
      </w:r>
      <w:r w:rsidRPr="003E666B">
        <w:rPr>
          <w:rFonts w:eastAsia="Nikosh"/>
          <w:cs/>
          <w:lang w:bidi="bn-BD"/>
        </w:rPr>
        <w:t>যাদের তোমরা অপ</w:t>
      </w:r>
      <w:r w:rsidR="00D00336">
        <w:rPr>
          <w:rFonts w:eastAsia="Nikosh" w:hint="cs"/>
          <w:cs/>
          <w:lang w:bidi="bn-BD"/>
        </w:rPr>
        <w:t>ছ</w:t>
      </w:r>
      <w:r w:rsidRPr="003E666B">
        <w:rPr>
          <w:rFonts w:eastAsia="Nikosh"/>
          <w:cs/>
          <w:lang w:bidi="bn-BD"/>
        </w:rPr>
        <w:t>ন্দ ক</w:t>
      </w:r>
      <w:r w:rsidR="00576BA3">
        <w:rPr>
          <w:rFonts w:eastAsia="Nikosh" w:hint="cs"/>
          <w:cs/>
          <w:lang w:bidi="bn-BD"/>
        </w:rPr>
        <w:t>রো</w:t>
      </w:r>
      <w:r w:rsidRPr="003E666B">
        <w:rPr>
          <w:rFonts w:eastAsia="Nikosh"/>
          <w:lang w:bidi="bn-BD"/>
        </w:rPr>
        <w:t xml:space="preserve"> </w:t>
      </w:r>
      <w:r w:rsidRPr="003E666B">
        <w:rPr>
          <w:rFonts w:eastAsia="Nikosh"/>
          <w:cs/>
          <w:lang w:bidi="bn-BD"/>
        </w:rPr>
        <w:t>তাদের তোমাদের ঘরে স্থান দিবে না অথবা যাদের তোমরা</w:t>
      </w:r>
      <w:r w:rsidRPr="003E666B">
        <w:rPr>
          <w:rFonts w:eastAsia="Nikosh"/>
          <w:lang w:bidi="bn-BD"/>
        </w:rPr>
        <w:t xml:space="preserve"> </w:t>
      </w:r>
      <w:r w:rsidRPr="003E666B">
        <w:rPr>
          <w:rFonts w:eastAsia="Nikosh"/>
          <w:cs/>
          <w:lang w:bidi="bn-BD"/>
        </w:rPr>
        <w:t>অপ</w:t>
      </w:r>
      <w:r w:rsidR="00D00336">
        <w:rPr>
          <w:rFonts w:eastAsia="Nikosh" w:hint="cs"/>
          <w:cs/>
          <w:lang w:bidi="bn-BD"/>
        </w:rPr>
        <w:t>ছ</w:t>
      </w:r>
      <w:r w:rsidRPr="003E666B">
        <w:rPr>
          <w:rFonts w:eastAsia="Nikosh"/>
          <w:cs/>
          <w:lang w:bidi="bn-BD"/>
        </w:rPr>
        <w:t>ন্দ ক</w:t>
      </w:r>
      <w:r w:rsidR="00576BA3">
        <w:rPr>
          <w:rFonts w:eastAsia="Nikosh" w:hint="cs"/>
          <w:cs/>
          <w:lang w:bidi="bn-BD"/>
        </w:rPr>
        <w:t>রো</w:t>
      </w:r>
      <w:r w:rsidRPr="003E666B">
        <w:rPr>
          <w:rFonts w:eastAsia="Nikosh"/>
          <w:lang w:bidi="bn-BD"/>
        </w:rPr>
        <w:t xml:space="preserve">, </w:t>
      </w:r>
      <w:r w:rsidRPr="003E666B">
        <w:rPr>
          <w:rFonts w:eastAsia="Nikosh"/>
          <w:cs/>
          <w:lang w:bidi="bn-BD"/>
        </w:rPr>
        <w:t xml:space="preserve">তাদের গৃহে </w:t>
      </w:r>
      <w:r w:rsidR="00FD18DE">
        <w:rPr>
          <w:rFonts w:eastAsia="Nikosh"/>
          <w:cs/>
          <w:lang w:bidi="bn-BD"/>
        </w:rPr>
        <w:t xml:space="preserve">অনুমতি দিবে না। </w:t>
      </w:r>
      <w:r w:rsidR="00FD18DE">
        <w:rPr>
          <w:rFonts w:eastAsia="Nikosh"/>
          <w:cs/>
          <w:lang w:bidi="bn-BD"/>
        </w:rPr>
        <w:lastRenderedPageBreak/>
        <w:t>শো</w:t>
      </w:r>
      <w:r w:rsidR="00FD18DE">
        <w:rPr>
          <w:rFonts w:eastAsia="Nikosh" w:hint="cs"/>
          <w:cs/>
          <w:lang w:bidi="bn-BD"/>
        </w:rPr>
        <w:t>নো</w:t>
      </w:r>
      <w:r w:rsidRPr="003E666B">
        <w:rPr>
          <w:rFonts w:eastAsia="Nikosh"/>
          <w:lang w:bidi="bn-BD"/>
        </w:rPr>
        <w:t xml:space="preserve">, </w:t>
      </w:r>
      <w:r w:rsidRPr="003E666B">
        <w:rPr>
          <w:rFonts w:eastAsia="Nikosh"/>
          <w:cs/>
          <w:lang w:bidi="bn-BD"/>
        </w:rPr>
        <w:t xml:space="preserve">তোমাদের </w:t>
      </w:r>
      <w:r w:rsidR="00576BA3">
        <w:rPr>
          <w:rFonts w:eastAsia="Nikosh" w:hint="cs"/>
          <w:cs/>
          <w:lang w:bidi="bn-BD"/>
        </w:rPr>
        <w:t>ও</w:t>
      </w:r>
      <w:r w:rsidRPr="003E666B">
        <w:rPr>
          <w:rFonts w:eastAsia="Nikosh"/>
          <w:cs/>
          <w:lang w:bidi="bn-BD"/>
        </w:rPr>
        <w:t xml:space="preserve">পর স্ত্রীদের </w:t>
      </w:r>
      <w:r w:rsidR="00576BA3">
        <w:rPr>
          <w:rFonts w:eastAsia="Nikosh" w:hint="cs"/>
          <w:cs/>
          <w:lang w:bidi="bn-BD"/>
        </w:rPr>
        <w:t>অধিকার</w:t>
      </w:r>
      <w:r w:rsidR="00576BA3" w:rsidRPr="003E666B">
        <w:rPr>
          <w:rFonts w:eastAsia="Nikosh"/>
          <w:cs/>
          <w:lang w:bidi="bn-BD"/>
        </w:rPr>
        <w:t xml:space="preserve"> </w:t>
      </w:r>
      <w:r w:rsidRPr="003E666B">
        <w:rPr>
          <w:rFonts w:eastAsia="Nikosh"/>
          <w:cs/>
          <w:lang w:bidi="bn-BD"/>
        </w:rPr>
        <w:t>হলো</w:t>
      </w:r>
      <w:r w:rsidRPr="003E666B">
        <w:rPr>
          <w:rFonts w:eastAsia="Nikosh"/>
          <w:lang w:bidi="bn-BD"/>
        </w:rPr>
        <w:t xml:space="preserve">, </w:t>
      </w:r>
      <w:r w:rsidRPr="003E666B">
        <w:rPr>
          <w:rFonts w:eastAsia="Nikosh"/>
          <w:cs/>
          <w:lang w:bidi="bn-BD"/>
        </w:rPr>
        <w:t>তাদের</w:t>
      </w:r>
      <w:r w:rsidRPr="003E666B">
        <w:rPr>
          <w:rFonts w:eastAsia="Nikosh"/>
          <w:lang w:bidi="bn-BD"/>
        </w:rPr>
        <w:t xml:space="preserve"> </w:t>
      </w:r>
      <w:r w:rsidR="00576BA3" w:rsidRPr="00576BA3">
        <w:rPr>
          <w:rFonts w:eastAsia="Nikosh"/>
          <w:cs/>
          <w:lang w:bidi="bn-BD"/>
        </w:rPr>
        <w:t>ভরন-পোষণ</w:t>
      </w:r>
      <w:r w:rsidR="00F26888">
        <w:rPr>
          <w:rFonts w:eastAsia="Nikosh"/>
          <w:cs/>
          <w:lang w:bidi="bn-BD"/>
        </w:rPr>
        <w:t xml:space="preserve"> </w:t>
      </w:r>
      <w:r w:rsidRPr="003E666B">
        <w:rPr>
          <w:rFonts w:eastAsia="Nikosh"/>
          <w:cs/>
          <w:lang w:bidi="bn-BD"/>
        </w:rPr>
        <w:t>ক্ষেত্রে তাদের প্রতি উত্তম আচরণ করবে</w:t>
      </w:r>
      <w:r w:rsidR="00576BA3">
        <w:rPr>
          <w:rFonts w:eastAsia="Nikosh" w:hint="cs"/>
          <w:cs/>
          <w:lang w:bidi="bn-BD"/>
        </w:rPr>
        <w:t>”</w:t>
      </w:r>
      <w:r w:rsidRPr="00DC0B0C">
        <w:rPr>
          <w:rFonts w:eastAsia="Nikosh" w:cs="SolaimanLipi"/>
          <w:cs/>
          <w:lang w:bidi="hi-IN"/>
        </w:rPr>
        <w:t>।</w:t>
      </w:r>
      <w:r w:rsidR="00576BA3">
        <w:rPr>
          <w:rStyle w:val="FootnoteReference"/>
          <w:rFonts w:eastAsia="Nikosh"/>
          <w:cs/>
          <w:lang w:bidi="bn-BD"/>
        </w:rPr>
        <w:footnoteReference w:id="99"/>
      </w:r>
    </w:p>
    <w:p w:rsidR="0053488E" w:rsidRDefault="00D00336" w:rsidP="00C067A3">
      <w:pPr>
        <w:tabs>
          <w:tab w:val="left" w:pos="-2790"/>
        </w:tabs>
        <w:bidi w:val="0"/>
        <w:spacing w:after="0" w:line="240" w:lineRule="auto"/>
        <w:jc w:val="both"/>
        <w:rPr>
          <w:rFonts w:eastAsia="Nikosh"/>
          <w:cs/>
          <w:lang w:bidi="bn-BD"/>
        </w:rPr>
      </w:pPr>
      <w:r>
        <w:rPr>
          <w:rFonts w:eastAsia="Nikosh" w:hint="cs"/>
          <w:cs/>
          <w:lang w:bidi="bn-BD"/>
        </w:rPr>
        <w:t>মুসনাদে শিহাব গ্রন্থে</w:t>
      </w:r>
      <w:r w:rsidR="0053488E">
        <w:rPr>
          <w:rFonts w:eastAsia="Nikosh" w:hint="cs"/>
          <w:cs/>
          <w:lang w:bidi="bn-BD"/>
        </w:rPr>
        <w:t xml:space="preserve"> আলী রাদিয়াল্লাহু </w:t>
      </w:r>
      <w:r w:rsidR="0053488E">
        <w:rPr>
          <w:rFonts w:eastAsia="Nikosh" w:hint="cs"/>
          <w:lang w:bidi="bn-BD"/>
        </w:rPr>
        <w:t>‘</w:t>
      </w:r>
      <w:r w:rsidR="0053488E">
        <w:rPr>
          <w:rFonts w:eastAsia="Nikosh" w:hint="cs"/>
          <w:cs/>
          <w:lang w:bidi="bn-BD"/>
        </w:rPr>
        <w:t xml:space="preserve">আনহু থেকে বর্ণিত হাদীসে </w:t>
      </w:r>
      <w:r w:rsidR="00A45942">
        <w:rPr>
          <w:rFonts w:eastAsia="Nikosh" w:hint="cs"/>
          <w:cs/>
          <w:lang w:bidi="bn-BD"/>
        </w:rPr>
        <w:t>উল্লেখ আছে যে, এটি ছিলো বিদায় হজের কুরবানীর দিনের ভাষণ।</w:t>
      </w:r>
      <w:r w:rsidR="00F26888">
        <w:rPr>
          <w:rFonts w:eastAsia="Nikosh" w:hint="cs"/>
          <w:cs/>
          <w:lang w:bidi="bn-BD"/>
        </w:rPr>
        <w:t xml:space="preserve"> </w:t>
      </w:r>
    </w:p>
    <w:p w:rsidR="002150AA" w:rsidRDefault="002150AA" w:rsidP="00C067A3">
      <w:pPr>
        <w:tabs>
          <w:tab w:val="left" w:pos="-2790"/>
        </w:tabs>
        <w:bidi w:val="0"/>
        <w:spacing w:after="0" w:line="240" w:lineRule="auto"/>
        <w:jc w:val="both"/>
        <w:rPr>
          <w:rFonts w:eastAsia="Nikosh"/>
          <w:cs/>
          <w:lang w:bidi="bn-BD"/>
        </w:rPr>
      </w:pPr>
      <w:r>
        <w:rPr>
          <w:rFonts w:eastAsia="Nikosh" w:hint="cs"/>
          <w:cs/>
          <w:lang w:bidi="bn-BD"/>
        </w:rPr>
        <w:t xml:space="preserve">২- </w:t>
      </w:r>
      <w:r w:rsidR="0044606A">
        <w:rPr>
          <w:rFonts w:eastAsia="Nikosh" w:hint="cs"/>
          <w:cs/>
          <w:lang w:bidi="bn-BD"/>
        </w:rPr>
        <w:t xml:space="preserve">রাসূলুল্লাহ্ সাল্লাল্লাহু আলাইহি ওয়াসাল্লামের হজের বিবরণ বর্ণনায় সহীহ মুসলিমে জাবির রাদিয়াল্লাহু </w:t>
      </w:r>
      <w:r w:rsidR="0044606A">
        <w:rPr>
          <w:rFonts w:eastAsia="Nikosh" w:hint="cs"/>
          <w:lang w:bidi="bn-BD"/>
        </w:rPr>
        <w:t>‘</w:t>
      </w:r>
      <w:r w:rsidR="0044606A">
        <w:rPr>
          <w:rFonts w:eastAsia="Nikosh" w:hint="cs"/>
          <w:cs/>
          <w:lang w:bidi="bn-BD"/>
        </w:rPr>
        <w:t xml:space="preserve">আনহু থেকে বর্ণিত দীর্ঘ হাদীসে আরাফাতের ময়দানের ভাষণে রাসূলুল্লাহ্ সাল্লাল্লাহু আলাইহি ওয়াসাল্লাম বলেছেন, </w:t>
      </w:r>
    </w:p>
    <w:p w:rsidR="006D1A51" w:rsidRPr="00DC0B0C" w:rsidRDefault="006D1A51" w:rsidP="00C067A3">
      <w:pPr>
        <w:tabs>
          <w:tab w:val="left" w:pos="-2790"/>
        </w:tabs>
        <w:spacing w:after="0" w:line="240" w:lineRule="auto"/>
        <w:jc w:val="both"/>
        <w:rPr>
          <w:rFonts w:ascii="Traditional Arabic" w:hAnsi="Traditional Arabic"/>
          <w:color w:val="0000CC"/>
          <w:szCs w:val="30"/>
          <w:cs/>
          <w:lang w:bidi="bn-BD"/>
        </w:rPr>
      </w:pPr>
      <w:r w:rsidRPr="00975466">
        <w:rPr>
          <w:rFonts w:ascii="Traditional Arabic" w:hAnsi="Traditional Arabic" w:cs="KFGQPC Uthman Taha Naskh"/>
          <w:color w:val="0000CC"/>
          <w:rtl/>
          <w:lang w:bidi="ar-EG"/>
        </w:rPr>
        <w:t>«</w:t>
      </w:r>
      <w:r w:rsidRPr="006D1A51">
        <w:rPr>
          <w:rFonts w:ascii="Traditional Arabic" w:hAnsi="Traditional Arabic" w:cs="KFGQPC Uthman Taha Naskh"/>
          <w:color w:val="0000CC"/>
          <w:rtl/>
          <w:lang w:bidi="ar-EG"/>
        </w:rPr>
        <w:t>فَاتَّقُوا اللهَ فِي النِّسَاءِ، فَإِنَّكُمْ أَخَذْتُمُوهُنَّ بِأَمَانِ اللهِ، وَاسْتَحْلَلْتُمْ فُرُوجَهُنَّ بِكَلِمَةِ اللهِ</w:t>
      </w:r>
      <w:r w:rsidRPr="00975466">
        <w:rPr>
          <w:rFonts w:ascii="Traditional Arabic" w:hAnsi="Traditional Arabic" w:cs="KFGQPC Uthman Taha Naskh"/>
          <w:color w:val="0000CC"/>
          <w:rtl/>
          <w:lang w:bidi="ar-EG"/>
        </w:rPr>
        <w:t>»</w:t>
      </w:r>
      <w:r w:rsidR="00FD18DE">
        <w:rPr>
          <w:rFonts w:ascii="Traditional Arabic" w:hAnsi="Traditional Arabic" w:cs="KFGQPC Uthman Taha Naskh" w:hint="cs"/>
          <w:color w:val="0000CC"/>
          <w:rtl/>
          <w:lang w:bidi="ar-EG"/>
        </w:rPr>
        <w:t>.</w:t>
      </w:r>
    </w:p>
    <w:p w:rsidR="00C10340" w:rsidRDefault="0053488E" w:rsidP="00D00336">
      <w:pPr>
        <w:tabs>
          <w:tab w:val="left" w:pos="-2790"/>
        </w:tabs>
        <w:bidi w:val="0"/>
        <w:spacing w:after="0" w:line="240" w:lineRule="auto"/>
        <w:jc w:val="both"/>
        <w:rPr>
          <w:rFonts w:eastAsia="Nikosh"/>
          <w:cs/>
          <w:lang w:bidi="bn-BD"/>
        </w:rPr>
      </w:pPr>
      <w:r>
        <w:rPr>
          <w:rFonts w:eastAsia="Nikosh" w:hint="cs"/>
          <w:cs/>
          <w:lang w:bidi="bn-BD"/>
        </w:rPr>
        <w:t>“</w:t>
      </w:r>
      <w:r w:rsidRPr="0053488E">
        <w:rPr>
          <w:rFonts w:eastAsia="Nikosh" w:hint="cs"/>
          <w:cs/>
          <w:lang w:bidi="bn-BD"/>
        </w:rPr>
        <w:t>তোমরা নারীদের ব্যাপারে আল্লাহর তাকওয়া অবলম্বন করো।</w:t>
      </w:r>
      <w:r>
        <w:rPr>
          <w:rFonts w:eastAsia="Nikosh" w:hint="cs"/>
          <w:cs/>
          <w:lang w:bidi="bn-BD"/>
        </w:rPr>
        <w:t xml:space="preserve"> কেননা তোমরা তাদেরকে আল্লাহর </w:t>
      </w:r>
      <w:r w:rsidR="00D00336">
        <w:rPr>
          <w:rFonts w:eastAsia="Nikosh" w:hint="cs"/>
          <w:cs/>
          <w:lang w:bidi="bn-BD"/>
        </w:rPr>
        <w:t xml:space="preserve">দেয়া নিরাপত্তার মাধ্যমে </w:t>
      </w:r>
      <w:r w:rsidRPr="0053488E">
        <w:rPr>
          <w:rFonts w:eastAsia="Nikosh" w:hint="cs"/>
          <w:cs/>
          <w:lang w:bidi="bn-BD"/>
        </w:rPr>
        <w:t>গ্রহণ করেছ।</w:t>
      </w:r>
      <w:r>
        <w:rPr>
          <w:rFonts w:eastAsia="Nikosh" w:hint="cs"/>
          <w:cs/>
          <w:lang w:bidi="bn-BD"/>
        </w:rPr>
        <w:t xml:space="preserve"> আর তাদের লজ্জাস্থান তোমরা হালাল করেছ আল্লাহর কালেমা তথা ওয়াদার মাধ্যমে”।</w:t>
      </w:r>
      <w:r>
        <w:rPr>
          <w:rStyle w:val="FootnoteReference"/>
          <w:rFonts w:eastAsia="Nikosh"/>
          <w:cs/>
          <w:lang w:bidi="bn-BD"/>
        </w:rPr>
        <w:footnoteReference w:id="100"/>
      </w:r>
      <w:r w:rsidR="00937ED0">
        <w:rPr>
          <w:rFonts w:eastAsia="Nikosh" w:hint="cs"/>
          <w:cs/>
          <w:lang w:bidi="bn-BD"/>
        </w:rPr>
        <w:t xml:space="preserve"> </w:t>
      </w:r>
    </w:p>
    <w:p w:rsidR="00C10340" w:rsidRDefault="00C10340" w:rsidP="00C067A3">
      <w:pPr>
        <w:tabs>
          <w:tab w:val="left" w:pos="-2790"/>
        </w:tabs>
        <w:bidi w:val="0"/>
        <w:spacing w:after="0" w:line="240" w:lineRule="auto"/>
        <w:jc w:val="both"/>
        <w:rPr>
          <w:rFonts w:eastAsia="Nikosh"/>
          <w:cs/>
          <w:lang w:bidi="bn-BD"/>
        </w:rPr>
      </w:pPr>
      <w:r>
        <w:rPr>
          <w:rFonts w:eastAsia="Nikosh" w:hint="cs"/>
          <w:cs/>
          <w:lang w:bidi="bn-BD"/>
        </w:rPr>
        <w:t xml:space="preserve">এ </w:t>
      </w:r>
      <w:r w:rsidR="009965AD">
        <w:rPr>
          <w:rFonts w:eastAsia="Nikosh" w:hint="cs"/>
          <w:cs/>
          <w:lang w:bidi="bn-BD"/>
        </w:rPr>
        <w:t>দু</w:t>
      </w:r>
      <w:r w:rsidR="009965AD">
        <w:rPr>
          <w:rFonts w:eastAsia="Nikosh" w:hint="cs"/>
          <w:lang w:bidi="bn-BD"/>
        </w:rPr>
        <w:t>’</w:t>
      </w:r>
      <w:r w:rsidR="009965AD">
        <w:rPr>
          <w:rFonts w:eastAsia="Nikosh" w:hint="cs"/>
          <w:cs/>
          <w:lang w:bidi="bn-BD"/>
        </w:rPr>
        <w:t>টি</w:t>
      </w:r>
      <w:r>
        <w:rPr>
          <w:rFonts w:eastAsia="Nikosh" w:hint="cs"/>
          <w:cs/>
          <w:lang w:bidi="bn-BD"/>
        </w:rPr>
        <w:t xml:space="preserve"> হাদীস সময়ের ব্যাপারে বাহ্যিকভাবে বিরোধ রয়েছে। এর বিরোধ নিরসনে বলা যায় যে, রাসূলুল্লাহ্ সাল্লাল্লাহু আলাইহি ওয়াসাল্লাম আরাফাতের দিনে বিদায় হজের ভাষণে নারীর ব্যাপারে অসিয়্যত করেছেন, অতঃপর কুরবানীর দিনে তাঁর কুরবানীর সালাতের ভাষণেও নারীর সম্পর্কে অসিয়্যত করেছেন। </w:t>
      </w:r>
    </w:p>
    <w:p w:rsidR="0037291A" w:rsidRPr="00A92F1A" w:rsidRDefault="0037291A" w:rsidP="00C067A3">
      <w:pPr>
        <w:tabs>
          <w:tab w:val="left" w:pos="-2790"/>
        </w:tabs>
        <w:bidi w:val="0"/>
        <w:spacing w:after="0" w:line="240" w:lineRule="auto"/>
        <w:jc w:val="both"/>
        <w:rPr>
          <w:rFonts w:eastAsia="Nikosh"/>
          <w:b/>
          <w:bCs/>
          <w:color w:val="C00000"/>
          <w:cs/>
          <w:lang w:bidi="bn-BD"/>
        </w:rPr>
      </w:pPr>
      <w:r w:rsidRPr="00A92F1A">
        <w:rPr>
          <w:rFonts w:eastAsia="Nikosh" w:hint="cs"/>
          <w:b/>
          <w:bCs/>
          <w:color w:val="C00000"/>
          <w:cs/>
          <w:lang w:bidi="bn-BD"/>
        </w:rPr>
        <w:t xml:space="preserve">ইসলামের নারীর মর্যাদা: </w:t>
      </w:r>
    </w:p>
    <w:p w:rsidR="00937C4E" w:rsidRDefault="0037291A" w:rsidP="00C067A3">
      <w:pPr>
        <w:tabs>
          <w:tab w:val="left" w:pos="-2790"/>
        </w:tabs>
        <w:bidi w:val="0"/>
        <w:spacing w:after="0" w:line="240" w:lineRule="auto"/>
        <w:jc w:val="both"/>
        <w:rPr>
          <w:rFonts w:eastAsia="Nikosh"/>
          <w:cs/>
          <w:lang w:bidi="bn-BD"/>
        </w:rPr>
      </w:pPr>
      <w:r>
        <w:rPr>
          <w:rFonts w:eastAsia="Nikosh" w:hint="cs"/>
          <w:cs/>
          <w:lang w:bidi="bn-BD"/>
        </w:rPr>
        <w:t xml:space="preserve">মুসলিম সমাজে নারী পিতার অবিচ্ছেদ্য অংশ হিসেবে এক কন্যা হয়ে লালিত-পালিত হয়। বিয়ের পরে তার প্রিয় স্বামী তার যাবতীয় প্রয়োজন মিটায়, স্বামীর গৃহ তারই গৃহ হয়ে যায়, উভয়ে পরস্পর ভালোবাসা ও রহমত বিনিময় করে </w:t>
      </w:r>
      <w:r>
        <w:rPr>
          <w:rFonts w:eastAsia="Nikosh" w:hint="cs"/>
          <w:cs/>
          <w:lang w:bidi="bn-BD"/>
        </w:rPr>
        <w:lastRenderedPageBreak/>
        <w:t xml:space="preserve">থাকেন। মা তার সম্রাজ্যে তার ছেলে-সন্তান, নাতী-নাতনী বা তার আত্মীয়কে তার কাধে-পিঠে করে যথার্থ রক্ষণাবেক্ষণে লালন-পালন করে থাকেন। </w:t>
      </w:r>
    </w:p>
    <w:p w:rsidR="009C1A3F" w:rsidRDefault="003473DB" w:rsidP="00C067A3">
      <w:pPr>
        <w:tabs>
          <w:tab w:val="left" w:pos="-2790"/>
        </w:tabs>
        <w:bidi w:val="0"/>
        <w:spacing w:after="0" w:line="240" w:lineRule="auto"/>
        <w:jc w:val="both"/>
        <w:rPr>
          <w:rFonts w:eastAsia="Nikosh"/>
          <w:cs/>
          <w:lang w:bidi="bn-BD"/>
        </w:rPr>
      </w:pPr>
      <w:r>
        <w:rPr>
          <w:rFonts w:eastAsia="Nikosh" w:hint="cs"/>
          <w:cs/>
          <w:lang w:bidi="bn-BD"/>
        </w:rPr>
        <w:t>পক্ষান্তরে</w:t>
      </w:r>
      <w:r w:rsidR="00A92F1A">
        <w:rPr>
          <w:rFonts w:eastAsia="Nikosh" w:hint="cs"/>
          <w:cs/>
          <w:lang w:bidi="bn-BD"/>
        </w:rPr>
        <w:t xml:space="preserve"> কিছু সমাজে </w:t>
      </w:r>
      <w:r w:rsidR="00950A1C">
        <w:rPr>
          <w:rFonts w:eastAsia="Nikosh" w:hint="cs"/>
          <w:cs/>
          <w:lang w:bidi="bn-BD"/>
        </w:rPr>
        <w:t>মানবরূপী হায়েনারা</w:t>
      </w:r>
      <w:r w:rsidR="00950A1C" w:rsidRPr="00950A1C">
        <w:rPr>
          <w:rFonts w:eastAsia="Nikosh" w:hint="cs"/>
          <w:cs/>
          <w:lang w:bidi="bn-BD"/>
        </w:rPr>
        <w:t xml:space="preserve"> </w:t>
      </w:r>
      <w:r w:rsidR="00950A1C">
        <w:rPr>
          <w:rFonts w:eastAsia="Nikosh" w:hint="cs"/>
          <w:cs/>
          <w:lang w:bidi="bn-BD"/>
        </w:rPr>
        <w:t>নারীদেরকে চোখের আকর্ষণ, ভোগ-বিলাস ও লালসার</w:t>
      </w:r>
      <w:r w:rsidR="006A4E8A">
        <w:rPr>
          <w:rFonts w:eastAsia="Nikosh" w:hint="cs"/>
          <w:cs/>
          <w:lang w:bidi="bn-BD"/>
        </w:rPr>
        <w:t xml:space="preserve"> উপকরণ মনে করে, যারা তাদের থে</w:t>
      </w:r>
      <w:r w:rsidR="00FD18DE">
        <w:rPr>
          <w:rFonts w:eastAsia="Nikosh" w:hint="cs"/>
          <w:cs/>
          <w:lang w:bidi="bn-BD"/>
        </w:rPr>
        <w:t>কে ভোগ ছাড়া আর কিছুই আশা করে না</w:t>
      </w:r>
      <w:r w:rsidR="006A4E8A">
        <w:rPr>
          <w:rFonts w:eastAsia="Nikosh" w:hint="cs"/>
          <w:cs/>
          <w:lang w:bidi="bn-BD"/>
        </w:rPr>
        <w:t xml:space="preserve"> </w:t>
      </w:r>
      <w:r w:rsidR="00F06134">
        <w:rPr>
          <w:rFonts w:eastAsia="Nikosh" w:hint="cs"/>
          <w:cs/>
          <w:lang w:bidi="bn-BD"/>
        </w:rPr>
        <w:t>অথবা তারা নারীকে সমান অধিকারের নামে পুরুষের অংশীদার বানিয়ে তার ঘরের সব কাজে অংশগ্রহণ করায়, এমনকি ঘর ও গাড়ির কিস্তি পরিশোধেও</w:t>
      </w:r>
      <w:r w:rsidR="00FD18DE">
        <w:rPr>
          <w:rFonts w:eastAsia="Nikosh" w:hint="cs"/>
          <w:cs/>
          <w:lang w:bidi="bn-BD"/>
        </w:rPr>
        <w:t xml:space="preserve"> তাকে সমানহারে অংশগ্রহণ করতে হয়</w:t>
      </w:r>
      <w:r w:rsidR="00F06134">
        <w:rPr>
          <w:rFonts w:eastAsia="Nikosh" w:hint="cs"/>
          <w:cs/>
          <w:lang w:bidi="bn-BD"/>
        </w:rPr>
        <w:t xml:space="preserve"> </w:t>
      </w:r>
      <w:r w:rsidR="00B82B29">
        <w:rPr>
          <w:rFonts w:eastAsia="Nikosh" w:hint="cs"/>
          <w:cs/>
          <w:lang w:bidi="bn-BD"/>
        </w:rPr>
        <w:t xml:space="preserve">অথবা </w:t>
      </w:r>
      <w:r w:rsidR="00A81301">
        <w:rPr>
          <w:rFonts w:eastAsia="Nikosh" w:hint="cs"/>
          <w:cs/>
          <w:lang w:bidi="bn-BD"/>
        </w:rPr>
        <w:t>তাদের সন্তানেরা</w:t>
      </w:r>
      <w:r w:rsidR="00B82B29">
        <w:rPr>
          <w:rFonts w:eastAsia="Nikosh" w:hint="cs"/>
          <w:cs/>
          <w:lang w:bidi="bn-BD"/>
        </w:rPr>
        <w:t xml:space="preserve"> </w:t>
      </w:r>
      <w:r w:rsidR="00A81301">
        <w:rPr>
          <w:rFonts w:eastAsia="Nikosh" w:hint="cs"/>
          <w:cs/>
          <w:lang w:bidi="bn-BD"/>
        </w:rPr>
        <w:t xml:space="preserve">তাদেরকে </w:t>
      </w:r>
      <w:r w:rsidR="00B82B29">
        <w:rPr>
          <w:rFonts w:eastAsia="Nikosh" w:hint="cs"/>
          <w:cs/>
          <w:lang w:bidi="bn-BD"/>
        </w:rPr>
        <w:t xml:space="preserve">বৃদ্ধ বয়সে দেখা-শুনার ঝামেলা এড়ানোর জন্য </w:t>
      </w:r>
      <w:r w:rsidR="001127FB">
        <w:rPr>
          <w:rFonts w:eastAsia="Nikosh"/>
          <w:cs/>
          <w:lang w:bidi="bn-BD"/>
        </w:rPr>
        <w:t>বৃদ্ধাশ্রমে</w:t>
      </w:r>
      <w:r w:rsidR="00A81301">
        <w:rPr>
          <w:rFonts w:eastAsia="Nikosh" w:hint="cs"/>
          <w:cs/>
          <w:lang w:bidi="bn-BD"/>
        </w:rPr>
        <w:t xml:space="preserve"> পাঠিয়ে দেয়।</w:t>
      </w:r>
      <w:r w:rsidR="001127FB">
        <w:rPr>
          <w:rFonts w:eastAsia="Nikosh" w:hint="cs"/>
          <w:cs/>
          <w:lang w:bidi="bn-BD"/>
        </w:rPr>
        <w:t xml:space="preserve"> এর চেয়ে ত</w:t>
      </w:r>
      <w:r w:rsidR="00C82A17">
        <w:rPr>
          <w:rFonts w:eastAsia="Nikosh" w:hint="cs"/>
          <w:cs/>
          <w:lang w:bidi="bn-BD"/>
        </w:rPr>
        <w:t>াদের আর কোন দায়-দায়িত্ব থাকে না!</w:t>
      </w:r>
      <w:r w:rsidR="00A81301">
        <w:rPr>
          <w:rFonts w:eastAsia="Nikosh" w:hint="cs"/>
          <w:cs/>
          <w:lang w:bidi="bn-BD"/>
        </w:rPr>
        <w:t xml:space="preserve"> </w:t>
      </w:r>
    </w:p>
    <w:p w:rsidR="006D1A51" w:rsidRPr="00FD18DE" w:rsidRDefault="009C1A3F" w:rsidP="00C067A3">
      <w:pPr>
        <w:tabs>
          <w:tab w:val="left" w:pos="-2790"/>
        </w:tabs>
        <w:bidi w:val="0"/>
        <w:spacing w:after="0" w:line="240" w:lineRule="auto"/>
        <w:jc w:val="both"/>
        <w:rPr>
          <w:rFonts w:eastAsia="Nikosh"/>
          <w:b/>
          <w:bCs/>
          <w:color w:val="C00000"/>
          <w:cs/>
          <w:lang w:bidi="bn-BD"/>
        </w:rPr>
      </w:pPr>
      <w:r w:rsidRPr="00FD18DE">
        <w:rPr>
          <w:rFonts w:eastAsia="Nikosh" w:hint="cs"/>
          <w:b/>
          <w:bCs/>
          <w:color w:val="C00000"/>
          <w:cs/>
          <w:lang w:bidi="bn-BD"/>
        </w:rPr>
        <w:t xml:space="preserve">পিতামাতার সাথে </w:t>
      </w:r>
      <w:r w:rsidRPr="00FD18DE">
        <w:rPr>
          <w:rFonts w:eastAsia="Nikosh"/>
          <w:b/>
          <w:bCs/>
          <w:color w:val="C00000"/>
          <w:cs/>
          <w:lang w:bidi="bn-BD"/>
        </w:rPr>
        <w:t>সদ্ব্যবহার</w:t>
      </w:r>
      <w:r w:rsidRPr="00FD18DE">
        <w:rPr>
          <w:rFonts w:eastAsia="Nikosh" w:hint="cs"/>
          <w:b/>
          <w:bCs/>
          <w:color w:val="C00000"/>
          <w:cs/>
          <w:lang w:bidi="bn-BD"/>
        </w:rPr>
        <w:t xml:space="preserve">: </w:t>
      </w:r>
    </w:p>
    <w:p w:rsidR="009C1A3F" w:rsidRDefault="009C1A3F" w:rsidP="00D00336">
      <w:pPr>
        <w:tabs>
          <w:tab w:val="left" w:pos="-2790"/>
        </w:tabs>
        <w:bidi w:val="0"/>
        <w:spacing w:after="0" w:line="240" w:lineRule="auto"/>
        <w:jc w:val="both"/>
        <w:rPr>
          <w:rFonts w:eastAsia="Nikosh"/>
          <w:cs/>
          <w:lang w:bidi="bn-BD"/>
        </w:rPr>
      </w:pPr>
      <w:r>
        <w:rPr>
          <w:rFonts w:eastAsia="Nikosh" w:hint="cs"/>
          <w:cs/>
          <w:lang w:bidi="bn-BD"/>
        </w:rPr>
        <w:t>আল্লাহ তা</w:t>
      </w:r>
      <w:r>
        <w:rPr>
          <w:rFonts w:eastAsia="Nikosh" w:hint="cs"/>
          <w:lang w:bidi="bn-BD"/>
        </w:rPr>
        <w:t>‘</w:t>
      </w:r>
      <w:r w:rsidR="00D00336">
        <w:rPr>
          <w:rFonts w:eastAsia="Nikosh" w:hint="cs"/>
          <w:cs/>
          <w:lang w:bidi="bn-BD"/>
        </w:rPr>
        <w:t>আলা আল-কুরআনে তাওহীদের আলোচনার সাথেই</w:t>
      </w:r>
      <w:r>
        <w:rPr>
          <w:rFonts w:eastAsia="Nikosh" w:hint="cs"/>
          <w:cs/>
          <w:lang w:bidi="bn-BD"/>
        </w:rPr>
        <w:t xml:space="preserve"> পিতামাতার </w:t>
      </w:r>
      <w:r w:rsidR="00D00336">
        <w:rPr>
          <w:rFonts w:eastAsia="Nikosh" w:hint="cs"/>
          <w:cs/>
          <w:lang w:bidi="bn-BD"/>
        </w:rPr>
        <w:t>সঙ্গে</w:t>
      </w:r>
      <w:r>
        <w:rPr>
          <w:rFonts w:eastAsia="Nikosh" w:hint="cs"/>
          <w:cs/>
          <w:lang w:bidi="bn-BD"/>
        </w:rPr>
        <w:t xml:space="preserve"> </w:t>
      </w:r>
      <w:r w:rsidRPr="009C1A3F">
        <w:rPr>
          <w:rFonts w:eastAsia="Nikosh"/>
          <w:cs/>
          <w:lang w:bidi="bn-BD"/>
        </w:rPr>
        <w:t>সদ্ব্যবহার</w:t>
      </w:r>
      <w:r>
        <w:rPr>
          <w:rFonts w:eastAsia="Nikosh" w:hint="cs"/>
          <w:cs/>
          <w:lang w:bidi="bn-BD"/>
        </w:rPr>
        <w:t xml:space="preserve"> করতে নির্দেশ দিয়েছেন। আল্লাহ তা</w:t>
      </w:r>
      <w:r>
        <w:rPr>
          <w:rFonts w:eastAsia="Nikosh" w:hint="cs"/>
          <w:lang w:bidi="bn-BD"/>
        </w:rPr>
        <w:t>‘</w:t>
      </w:r>
      <w:r>
        <w:rPr>
          <w:rFonts w:eastAsia="Nikosh" w:hint="cs"/>
          <w:cs/>
          <w:lang w:bidi="bn-BD"/>
        </w:rPr>
        <w:t>আলা বলেছেন</w:t>
      </w:r>
      <w:r>
        <w:rPr>
          <w:rFonts w:eastAsia="Nikosh" w:hint="cs"/>
          <w:lang w:bidi="bn-BD"/>
        </w:rPr>
        <w:t>,</w:t>
      </w:r>
      <w:r>
        <w:rPr>
          <w:rFonts w:eastAsia="Nikosh" w:hint="cs"/>
          <w:cs/>
          <w:lang w:bidi="bn-BD"/>
        </w:rPr>
        <w:t xml:space="preserve"> </w:t>
      </w:r>
    </w:p>
    <w:p w:rsidR="009C1A3F" w:rsidRPr="00DC0B0C" w:rsidRDefault="00F02804" w:rsidP="00C067A3">
      <w:pPr>
        <w:tabs>
          <w:tab w:val="left" w:pos="-2790"/>
        </w:tabs>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وَقَضَىٰ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رَبُّكَ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تَعۡبُدُوٓاْ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إِيَّاهُ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وَبِٱلۡوَٰلِدَيۡنِ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إِحۡسَٰنًاۚ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يَبۡلُغَنَّ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عِندَكَ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ٱلۡكِبَرَ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أَحَدُهُمَآ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أَوۡ</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كِلَاهُمَا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تَقُل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لَّهُمَآ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أُفّٖ</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تَنۡهَرۡهُمَا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وَقُل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لَّهُمَا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قَوۡلٗا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كَرِيمٗا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٢٣</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وَٱخۡفِضۡ</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لَهُمَا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جَنَاحَ</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ٱلذُّلِّ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ٱلرَّحۡمَةِ</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وَقُل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ٱرۡحَمۡهُمَا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رَبَّيَانِي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صَغِيرٗا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٢</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الاسراء</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٢٣،</w:t>
      </w:r>
      <w:r w:rsidR="00F26888">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٢٤</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F02804" w:rsidRDefault="00392672" w:rsidP="00C067A3">
      <w:pPr>
        <w:tabs>
          <w:tab w:val="left" w:pos="-2790"/>
        </w:tabs>
        <w:bidi w:val="0"/>
        <w:spacing w:after="0" w:line="240" w:lineRule="auto"/>
        <w:jc w:val="both"/>
        <w:rPr>
          <w:rFonts w:eastAsia="Nikosh"/>
          <w:cs/>
          <w:lang w:bidi="bn-BD"/>
        </w:rPr>
      </w:pPr>
      <w:r>
        <w:rPr>
          <w:rFonts w:eastAsia="Nikosh" w:hint="cs"/>
          <w:cs/>
          <w:lang w:bidi="bn-BD"/>
        </w:rPr>
        <w:t>“</w:t>
      </w:r>
      <w:r w:rsidR="00E440E3" w:rsidRPr="005F04B8">
        <w:rPr>
          <w:rFonts w:eastAsia="Nikosh"/>
          <w:cs/>
          <w:lang w:bidi="bn-BD"/>
        </w:rPr>
        <w:t>আর তোমার রব আদেশ দিয়েছেন যে</w:t>
      </w:r>
      <w:r w:rsidR="00E440E3" w:rsidRPr="005F04B8">
        <w:rPr>
          <w:rFonts w:eastAsia="Nikosh"/>
          <w:lang w:bidi="bn-BD"/>
        </w:rPr>
        <w:t xml:space="preserve">, </w:t>
      </w:r>
      <w:r w:rsidR="00E440E3" w:rsidRPr="005F04B8">
        <w:rPr>
          <w:rFonts w:eastAsia="Nikosh"/>
          <w:cs/>
          <w:lang w:bidi="bn-BD"/>
        </w:rPr>
        <w:t>তোমরা তাঁকে ছাড়া অন্য কারো ইবাদাত করবে না এবং পিতা-মাতার সাথে সদাচরণ করবে। তাদের একজন অথবা উভয়েই যদি তোমার নিকট বার্ধক্যে উপনীত হয়</w:t>
      </w:r>
      <w:r w:rsidR="00E440E3" w:rsidRPr="005F04B8">
        <w:rPr>
          <w:rFonts w:eastAsia="Nikosh"/>
          <w:lang w:bidi="bn-BD"/>
        </w:rPr>
        <w:t xml:space="preserve">, </w:t>
      </w:r>
      <w:r w:rsidR="00E440E3" w:rsidRPr="005F04B8">
        <w:rPr>
          <w:rFonts w:eastAsia="Nikosh"/>
          <w:cs/>
          <w:lang w:bidi="bn-BD"/>
        </w:rPr>
        <w:t xml:space="preserve">তবে তাদেরকে </w:t>
      </w:r>
      <w:r w:rsidR="00E440E3" w:rsidRPr="005F04B8">
        <w:rPr>
          <w:rFonts w:eastAsia="Nikosh"/>
          <w:lang w:bidi="bn-BD"/>
        </w:rPr>
        <w:t>‘</w:t>
      </w:r>
      <w:r w:rsidR="00E440E3" w:rsidRPr="005F04B8">
        <w:rPr>
          <w:rFonts w:eastAsia="Nikosh"/>
          <w:cs/>
          <w:lang w:bidi="bn-BD"/>
        </w:rPr>
        <w:t>উফ</w:t>
      </w:r>
      <w:r w:rsidR="00E440E3" w:rsidRPr="005F04B8">
        <w:rPr>
          <w:rFonts w:eastAsia="Nikosh"/>
          <w:lang w:bidi="bn-BD"/>
        </w:rPr>
        <w:t xml:space="preserve">’ </w:t>
      </w:r>
      <w:r w:rsidR="00E440E3" w:rsidRPr="005F04B8">
        <w:rPr>
          <w:rFonts w:eastAsia="Nikosh"/>
          <w:cs/>
          <w:lang w:bidi="bn-BD"/>
        </w:rPr>
        <w:t>বলো না এবং তাদেরকে ধমক দিও না</w:t>
      </w:r>
      <w:r w:rsidR="00FD18DE" w:rsidRPr="00195BED">
        <w:rPr>
          <w:rFonts w:eastAsia="Nikosh" w:cs="SolaimanLipi"/>
          <w:cs/>
          <w:lang w:bidi="hi-IN"/>
        </w:rPr>
        <w:t xml:space="preserve">। </w:t>
      </w:r>
      <w:r w:rsidR="00FD18DE" w:rsidRPr="007665A8">
        <w:rPr>
          <w:rFonts w:eastAsia="Nikosh"/>
          <w:cs/>
          <w:lang w:bidi="bn-BD"/>
        </w:rPr>
        <w:t>আর তাদের সাথে সম্মানজনক কথা ব</w:t>
      </w:r>
      <w:r w:rsidR="00FD18DE">
        <w:rPr>
          <w:rFonts w:eastAsia="Nikosh" w:hint="cs"/>
          <w:cs/>
          <w:lang w:bidi="bn-BD"/>
        </w:rPr>
        <w:t>লো</w:t>
      </w:r>
      <w:r w:rsidR="00E440E3" w:rsidRPr="00195BED">
        <w:rPr>
          <w:rFonts w:eastAsia="Nikosh" w:cs="SolaimanLipi"/>
          <w:cs/>
          <w:lang w:bidi="hi-IN"/>
        </w:rPr>
        <w:t>।</w:t>
      </w:r>
      <w:r w:rsidR="00E440E3">
        <w:rPr>
          <w:rFonts w:eastAsia="Nikosh" w:hint="cs"/>
          <w:cs/>
          <w:lang w:bidi="bn-BD"/>
        </w:rPr>
        <w:t xml:space="preserve"> </w:t>
      </w:r>
      <w:r w:rsidR="00E440E3" w:rsidRPr="005F04B8">
        <w:rPr>
          <w:rFonts w:eastAsia="Nikosh"/>
          <w:cs/>
          <w:lang w:bidi="bn-BD"/>
        </w:rPr>
        <w:t>আর তাদের উভয়ের জন্য দয়াপরবশ হ</w:t>
      </w:r>
      <w:r w:rsidR="00FD18DE">
        <w:rPr>
          <w:rFonts w:eastAsia="Nikosh"/>
          <w:cs/>
          <w:lang w:bidi="bn-BD"/>
        </w:rPr>
        <w:t>য়ে বিনয়ের ডানা নত করে দাও এবং ব</w:t>
      </w:r>
      <w:r w:rsidR="00FD18DE">
        <w:rPr>
          <w:rFonts w:eastAsia="Nikosh" w:hint="cs"/>
          <w:cs/>
          <w:lang w:bidi="bn-BD"/>
        </w:rPr>
        <w:t>লো</w:t>
      </w:r>
      <w:r>
        <w:rPr>
          <w:rFonts w:eastAsia="Nikosh"/>
          <w:lang w:bidi="bn-BD"/>
        </w:rPr>
        <w:t xml:space="preserve">, </w:t>
      </w:r>
      <w:r w:rsidR="00E440E3" w:rsidRPr="005F04B8">
        <w:rPr>
          <w:rFonts w:eastAsia="Nikosh"/>
          <w:cs/>
          <w:lang w:bidi="bn-BD"/>
        </w:rPr>
        <w:t>হে আমার রব</w:t>
      </w:r>
      <w:r w:rsidR="00E440E3" w:rsidRPr="005F04B8">
        <w:rPr>
          <w:rFonts w:eastAsia="Nikosh"/>
          <w:lang w:bidi="bn-BD"/>
        </w:rPr>
        <w:t xml:space="preserve">, </w:t>
      </w:r>
      <w:r w:rsidR="00E440E3" w:rsidRPr="005F04B8">
        <w:rPr>
          <w:rFonts w:eastAsia="Nikosh"/>
          <w:cs/>
          <w:lang w:bidi="bn-BD"/>
        </w:rPr>
        <w:t>তাদের প্রতি দয়া করুন যেভাবে শৈশবে তারা আমাকে লালন-পালন করেছেন</w:t>
      </w:r>
      <w:r>
        <w:rPr>
          <w:rFonts w:eastAsia="Nikosh"/>
          <w:lang w:bidi="bn-BD"/>
        </w:rPr>
        <w:t>”</w:t>
      </w:r>
      <w:r w:rsidR="00E440E3" w:rsidRPr="00195BED">
        <w:rPr>
          <w:rFonts w:eastAsia="Nikosh" w:cs="SolaimanLipi"/>
          <w:cs/>
          <w:lang w:bidi="hi-IN"/>
        </w:rPr>
        <w:t>।</w:t>
      </w:r>
      <w:r w:rsidR="00E440E3">
        <w:rPr>
          <w:rFonts w:eastAsia="Nikosh" w:hint="cs"/>
          <w:cs/>
          <w:lang w:bidi="bn-BD"/>
        </w:rPr>
        <w:t xml:space="preserve"> [</w:t>
      </w:r>
      <w:r w:rsidR="003473DB">
        <w:rPr>
          <w:rFonts w:eastAsia="Nikosh"/>
          <w:cs/>
          <w:lang w:bidi="bn-BD"/>
        </w:rPr>
        <w:t>সূরা</w:t>
      </w:r>
      <w:r w:rsidR="00E440E3" w:rsidRPr="00E440E3">
        <w:rPr>
          <w:rFonts w:eastAsia="Nikosh"/>
          <w:cs/>
          <w:lang w:bidi="bn-BD"/>
        </w:rPr>
        <w:t xml:space="preserve"> আল-ইসরা</w:t>
      </w:r>
      <w:r w:rsidR="00E440E3">
        <w:rPr>
          <w:rFonts w:eastAsia="Nikosh" w:hint="cs"/>
          <w:cs/>
          <w:lang w:bidi="bn-BD"/>
        </w:rPr>
        <w:t xml:space="preserve">, আয়াত: ২৩-২৪] </w:t>
      </w:r>
    </w:p>
    <w:p w:rsidR="006837C2" w:rsidRDefault="00C20CD0" w:rsidP="00C067A3">
      <w:pPr>
        <w:tabs>
          <w:tab w:val="left" w:pos="-2790"/>
        </w:tabs>
        <w:bidi w:val="0"/>
        <w:spacing w:after="0" w:line="240" w:lineRule="auto"/>
        <w:jc w:val="both"/>
        <w:rPr>
          <w:rFonts w:eastAsia="Nikosh"/>
          <w:cs/>
          <w:lang w:bidi="bn-BD"/>
        </w:rPr>
      </w:pPr>
      <w:r>
        <w:rPr>
          <w:rFonts w:eastAsia="Nikosh" w:hint="cs"/>
          <w:cs/>
          <w:lang w:bidi="bn-BD"/>
        </w:rPr>
        <w:t xml:space="preserve">কাযী আবু বকর ইবন ‘আরাবী </w:t>
      </w:r>
      <w:r w:rsidR="00FD18DE">
        <w:rPr>
          <w:rFonts w:eastAsia="Nikosh" w:hint="cs"/>
          <w:cs/>
          <w:lang w:bidi="bn-BD"/>
        </w:rPr>
        <w:t xml:space="preserve">আল-মালেকী </w:t>
      </w:r>
      <w:r>
        <w:rPr>
          <w:rFonts w:eastAsia="Nikosh" w:hint="cs"/>
          <w:cs/>
          <w:lang w:bidi="bn-BD"/>
        </w:rPr>
        <w:t xml:space="preserve">রহ. ‘আহকামুল কুরআন’ এ উপরোক্ত আয়াতের তাফসীরে বলেন, </w:t>
      </w:r>
      <w:r w:rsidR="00FD18DE">
        <w:rPr>
          <w:rFonts w:eastAsia="Nikosh" w:hint="cs"/>
          <w:cs/>
          <w:lang w:bidi="bn-BD"/>
        </w:rPr>
        <w:t>‘</w:t>
      </w:r>
      <w:r w:rsidR="007E0CBC">
        <w:rPr>
          <w:rFonts w:eastAsia="Nikosh" w:hint="cs"/>
          <w:cs/>
          <w:lang w:bidi="bn-BD"/>
        </w:rPr>
        <w:t xml:space="preserve">পিতামাতার সাথে </w:t>
      </w:r>
      <w:r w:rsidR="007E0CBC" w:rsidRPr="009C1A3F">
        <w:rPr>
          <w:rFonts w:eastAsia="Nikosh"/>
          <w:cs/>
          <w:lang w:bidi="bn-BD"/>
        </w:rPr>
        <w:t>সদ্ব্যবহার</w:t>
      </w:r>
      <w:r w:rsidR="007E0CBC">
        <w:rPr>
          <w:rFonts w:eastAsia="Nikosh" w:hint="cs"/>
          <w:cs/>
          <w:lang w:bidi="bn-BD"/>
        </w:rPr>
        <w:t xml:space="preserve"> করা দীনের </w:t>
      </w:r>
      <w:r w:rsidR="007E0CBC">
        <w:rPr>
          <w:rFonts w:eastAsia="Nikosh" w:hint="cs"/>
          <w:cs/>
          <w:lang w:bidi="bn-BD"/>
        </w:rPr>
        <w:lastRenderedPageBreak/>
        <w:t xml:space="preserve">অন্যতম একটি রুকন। </w:t>
      </w:r>
      <w:r w:rsidR="003A1DED">
        <w:rPr>
          <w:rFonts w:eastAsia="Nikosh" w:hint="cs"/>
          <w:cs/>
          <w:lang w:bidi="bn-BD"/>
        </w:rPr>
        <w:t xml:space="preserve">আর তাদের সাথে </w:t>
      </w:r>
      <w:r w:rsidR="003A1DED" w:rsidRPr="009C1A3F">
        <w:rPr>
          <w:rFonts w:eastAsia="Nikosh"/>
          <w:cs/>
          <w:lang w:bidi="bn-BD"/>
        </w:rPr>
        <w:t>সদ্ব্যবহার</w:t>
      </w:r>
      <w:r w:rsidR="003A1DED">
        <w:rPr>
          <w:rFonts w:eastAsia="Nikosh" w:hint="cs"/>
          <w:cs/>
          <w:lang w:bidi="bn-BD"/>
        </w:rPr>
        <w:t xml:space="preserve"> কথা ও কাজ উভয় মাধ্যমে হতে হবে</w:t>
      </w:r>
      <w:r w:rsidR="00FD18DE">
        <w:rPr>
          <w:rFonts w:eastAsia="Nikosh" w:hint="cs"/>
          <w:cs/>
          <w:lang w:bidi="bn-BD"/>
        </w:rPr>
        <w:t>’</w:t>
      </w:r>
      <w:r w:rsidR="003A1DED" w:rsidRPr="00195BED">
        <w:rPr>
          <w:rFonts w:eastAsia="Nikosh" w:cs="SolaimanLipi" w:hint="cs"/>
          <w:cs/>
          <w:lang w:bidi="hi-IN"/>
        </w:rPr>
        <w:t xml:space="preserve">। </w:t>
      </w:r>
    </w:p>
    <w:p w:rsidR="00DD2F4E" w:rsidRDefault="00D00336" w:rsidP="00C067A3">
      <w:pPr>
        <w:tabs>
          <w:tab w:val="left" w:pos="-2790"/>
        </w:tabs>
        <w:bidi w:val="0"/>
        <w:spacing w:after="0" w:line="240" w:lineRule="auto"/>
        <w:jc w:val="both"/>
        <w:rPr>
          <w:rFonts w:eastAsia="Nikosh"/>
          <w:cs/>
          <w:lang w:bidi="bn-BD"/>
        </w:rPr>
      </w:pPr>
      <w:r>
        <w:rPr>
          <w:rFonts w:eastAsia="Nikosh" w:hint="cs"/>
          <w:cs/>
          <w:lang w:bidi="bn-BD"/>
        </w:rPr>
        <w:t>পিতামাতা কাফির হলেও এমনকি</w:t>
      </w:r>
      <w:r w:rsidR="006837C2">
        <w:rPr>
          <w:rFonts w:eastAsia="Nikosh" w:hint="cs"/>
          <w:cs/>
          <w:lang w:bidi="bn-BD"/>
        </w:rPr>
        <w:t xml:space="preserve"> তারা সন্তানকে কুফ</w:t>
      </w:r>
      <w:r w:rsidR="003473DB">
        <w:rPr>
          <w:rFonts w:eastAsia="Nikosh" w:hint="cs"/>
          <w:cs/>
          <w:lang w:bidi="bn-BD"/>
        </w:rPr>
        <w:t>ু</w:t>
      </w:r>
      <w:r w:rsidR="006837C2">
        <w:rPr>
          <w:rFonts w:eastAsia="Nikosh" w:hint="cs"/>
          <w:cs/>
          <w:lang w:bidi="bn-BD"/>
        </w:rPr>
        <w:t xml:space="preserve">রী করতে </w:t>
      </w:r>
      <w:r w:rsidR="00DD2F4E">
        <w:rPr>
          <w:rFonts w:eastAsia="Nikosh" w:hint="cs"/>
          <w:cs/>
          <w:lang w:bidi="bn-BD"/>
        </w:rPr>
        <w:t xml:space="preserve">বাধ্য করলেও তাদের সাথে </w:t>
      </w:r>
      <w:r w:rsidR="00DD2F4E" w:rsidRPr="009C1A3F">
        <w:rPr>
          <w:rFonts w:eastAsia="Nikosh"/>
          <w:cs/>
          <w:lang w:bidi="bn-BD"/>
        </w:rPr>
        <w:t>সদ্ব্যবহার</w:t>
      </w:r>
      <w:r w:rsidR="00DD2F4E">
        <w:rPr>
          <w:rFonts w:eastAsia="Nikosh" w:hint="cs"/>
          <w:cs/>
          <w:lang w:bidi="bn-BD"/>
        </w:rPr>
        <w:t xml:space="preserve"> করতে আল্লাহ তা</w:t>
      </w:r>
      <w:r w:rsidR="00DD2F4E">
        <w:rPr>
          <w:rFonts w:eastAsia="Nikosh" w:hint="cs"/>
          <w:lang w:bidi="bn-BD"/>
        </w:rPr>
        <w:t>‘</w:t>
      </w:r>
      <w:r w:rsidR="00DD2F4E">
        <w:rPr>
          <w:rFonts w:eastAsia="Nikosh" w:hint="cs"/>
          <w:cs/>
          <w:lang w:bidi="bn-BD"/>
        </w:rPr>
        <w:t>আলা নির্দেশ দিয়েছেন। আল্লাহ তা</w:t>
      </w:r>
      <w:r w:rsidR="00DD2F4E">
        <w:rPr>
          <w:rFonts w:eastAsia="Nikosh" w:hint="cs"/>
          <w:lang w:bidi="bn-BD"/>
        </w:rPr>
        <w:t>‘</w:t>
      </w:r>
      <w:r w:rsidR="00DD2F4E">
        <w:rPr>
          <w:rFonts w:eastAsia="Nikosh" w:hint="cs"/>
          <w:cs/>
          <w:lang w:bidi="bn-BD"/>
        </w:rPr>
        <w:t>আলা বলেছেন</w:t>
      </w:r>
      <w:r w:rsidR="00DD2F4E">
        <w:rPr>
          <w:rFonts w:eastAsia="Nikosh" w:hint="cs"/>
          <w:lang w:bidi="bn-BD"/>
        </w:rPr>
        <w:t>,</w:t>
      </w:r>
      <w:r w:rsidR="00DD2F4E">
        <w:rPr>
          <w:rFonts w:eastAsia="Nikosh" w:hint="cs"/>
          <w:cs/>
          <w:lang w:bidi="bn-BD"/>
        </w:rPr>
        <w:t xml:space="preserve"> </w:t>
      </w:r>
    </w:p>
    <w:p w:rsidR="00C20CD0" w:rsidRPr="00DC0B0C" w:rsidRDefault="00A42063" w:rsidP="00C067A3">
      <w:pPr>
        <w:tabs>
          <w:tab w:val="left" w:pos="-2790"/>
        </w:tabs>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وَإِن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جَٰهَدَاكَ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عَلَىٰٓ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تُشۡرِكَ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لَيۡسَ</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بِهِۦ</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عِلۡمٞ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تُطِعۡهُمَاۖ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وَصَاحِبۡهُمَا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ٱلدُّنۡيَا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مَعۡرُوفٗاۖ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وَٱتَّبِعۡ</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سَبِيلَ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أَنَابَ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ثُمَّ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مَرۡجِعُكُمۡ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فَأُنَبِّئُكُم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كُنتُمۡ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تَعۡمَلُونَ١٥</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لقمان</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١٥</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1B4077" w:rsidRDefault="00FD18DE" w:rsidP="00C067A3">
      <w:pPr>
        <w:tabs>
          <w:tab w:val="left" w:pos="-2790"/>
        </w:tabs>
        <w:bidi w:val="0"/>
        <w:spacing w:after="0" w:line="240" w:lineRule="auto"/>
        <w:jc w:val="both"/>
        <w:rPr>
          <w:rFonts w:eastAsia="Nikosh"/>
          <w:cs/>
          <w:lang w:bidi="bn-BD"/>
        </w:rPr>
      </w:pPr>
      <w:r>
        <w:rPr>
          <w:rFonts w:eastAsia="Nikosh" w:hint="cs"/>
          <w:cs/>
          <w:lang w:bidi="bn-BD"/>
        </w:rPr>
        <w:t>“</w:t>
      </w:r>
      <w:r w:rsidR="00285BFA" w:rsidRPr="005F04B8">
        <w:rPr>
          <w:rFonts w:eastAsia="Nikosh"/>
          <w:cs/>
          <w:lang w:bidi="bn-BD"/>
        </w:rPr>
        <w:t>আর যদি তারা তোমাকে আমার সাথে শির্ক করতে জোর চেষ্টা করে</w:t>
      </w:r>
      <w:r w:rsidR="00285BFA" w:rsidRPr="005F04B8">
        <w:rPr>
          <w:rFonts w:eastAsia="Nikosh"/>
          <w:lang w:bidi="bn-BD"/>
        </w:rPr>
        <w:t xml:space="preserve">, </w:t>
      </w:r>
      <w:r w:rsidR="00285BFA" w:rsidRPr="005F04B8">
        <w:rPr>
          <w:rFonts w:eastAsia="Nikosh"/>
          <w:cs/>
          <w:lang w:bidi="bn-BD"/>
        </w:rPr>
        <w:t>যে বিষয়ে তোমার কোন জ্ঞান নেই</w:t>
      </w:r>
      <w:r w:rsidR="00285BFA" w:rsidRPr="005F04B8">
        <w:rPr>
          <w:rFonts w:eastAsia="Nikosh"/>
          <w:lang w:bidi="bn-BD"/>
        </w:rPr>
        <w:t xml:space="preserve">, </w:t>
      </w:r>
      <w:r w:rsidR="00285BFA" w:rsidRPr="005F04B8">
        <w:rPr>
          <w:rFonts w:eastAsia="Nikosh"/>
          <w:cs/>
          <w:lang w:bidi="bn-BD"/>
        </w:rPr>
        <w:t xml:space="preserve">তখন তাদের আনুগত্য করবে না এবং দুনিয়ায় তাদের সাথে </w:t>
      </w:r>
      <w:r>
        <w:rPr>
          <w:rFonts w:eastAsia="Nikosh"/>
          <w:cs/>
          <w:lang w:bidi="bn-BD"/>
        </w:rPr>
        <w:t>বসবাস করবে সদ্ভাবে। আর অনুসরণ ক</w:t>
      </w:r>
      <w:r>
        <w:rPr>
          <w:rFonts w:eastAsia="Nikosh" w:hint="cs"/>
          <w:cs/>
          <w:lang w:bidi="bn-BD"/>
        </w:rPr>
        <w:t>রো</w:t>
      </w:r>
      <w:r w:rsidR="00285BFA" w:rsidRPr="005F04B8">
        <w:rPr>
          <w:rFonts w:eastAsia="Nikosh"/>
          <w:cs/>
          <w:lang w:bidi="bn-BD"/>
        </w:rPr>
        <w:t xml:space="preserve"> তার পথ</w:t>
      </w:r>
      <w:r w:rsidR="00285BFA" w:rsidRPr="005F04B8">
        <w:rPr>
          <w:rFonts w:eastAsia="Nikosh"/>
          <w:lang w:bidi="bn-BD"/>
        </w:rPr>
        <w:t xml:space="preserve">, </w:t>
      </w:r>
      <w:r w:rsidR="00285BFA" w:rsidRPr="005F04B8">
        <w:rPr>
          <w:rFonts w:eastAsia="Nikosh"/>
          <w:cs/>
          <w:lang w:bidi="bn-BD"/>
        </w:rPr>
        <w:t>যে আমার অভিমুখী হয়। তারপর আমার কাছেই তোমাদের প্রত্যাবর্তন। তখন আমি তোমাদেরকে জানিয়ে দেব</w:t>
      </w:r>
      <w:r w:rsidR="00285BFA" w:rsidRPr="005F04B8">
        <w:rPr>
          <w:rFonts w:eastAsia="Nikosh"/>
          <w:lang w:bidi="bn-BD"/>
        </w:rPr>
        <w:t xml:space="preserve">, </w:t>
      </w:r>
      <w:r w:rsidR="00285BFA" w:rsidRPr="005F04B8">
        <w:rPr>
          <w:rFonts w:eastAsia="Nikosh"/>
          <w:cs/>
          <w:lang w:bidi="bn-BD"/>
        </w:rPr>
        <w:t>যা তোমরা করতে</w:t>
      </w:r>
      <w:r>
        <w:rPr>
          <w:rFonts w:eastAsia="Nikosh" w:hint="cs"/>
          <w:cs/>
          <w:lang w:bidi="bn-BD"/>
        </w:rPr>
        <w:t>”</w:t>
      </w:r>
      <w:r w:rsidR="00285BFA" w:rsidRPr="00195BED">
        <w:rPr>
          <w:rFonts w:eastAsia="Nikosh" w:cs="SolaimanLipi"/>
          <w:cs/>
          <w:lang w:bidi="hi-IN"/>
        </w:rPr>
        <w:t>।</w:t>
      </w:r>
      <w:r w:rsidR="00285BFA">
        <w:rPr>
          <w:rFonts w:eastAsia="Nikosh" w:hint="cs"/>
          <w:cs/>
          <w:lang w:bidi="bn-BD"/>
        </w:rPr>
        <w:t xml:space="preserve"> [</w:t>
      </w:r>
      <w:r w:rsidR="00285BFA">
        <w:rPr>
          <w:rFonts w:eastAsia="Nikosh"/>
          <w:cs/>
          <w:lang w:bidi="bn-BD"/>
        </w:rPr>
        <w:t>সূরা</w:t>
      </w:r>
      <w:r w:rsidR="00285BFA">
        <w:rPr>
          <w:rFonts w:eastAsia="Nikosh" w:hint="cs"/>
          <w:cs/>
          <w:lang w:bidi="bn-BD"/>
        </w:rPr>
        <w:t xml:space="preserve"> </w:t>
      </w:r>
      <w:r w:rsidR="00285BFA" w:rsidRPr="00285BFA">
        <w:rPr>
          <w:rFonts w:eastAsia="Nikosh"/>
          <w:cs/>
          <w:lang w:bidi="bn-BD"/>
        </w:rPr>
        <w:t>লুকমান</w:t>
      </w:r>
      <w:r w:rsidR="00697A04">
        <w:rPr>
          <w:rFonts w:eastAsia="Nikosh" w:hint="cs"/>
          <w:cs/>
          <w:lang w:bidi="bn-BD"/>
        </w:rPr>
        <w:t>, আয়াত: ১৫]</w:t>
      </w:r>
    </w:p>
    <w:p w:rsidR="003F15CF" w:rsidRPr="00DC0B0C" w:rsidRDefault="003473DB" w:rsidP="00D00336">
      <w:pPr>
        <w:tabs>
          <w:tab w:val="left" w:pos="-2790"/>
        </w:tabs>
        <w:bidi w:val="0"/>
        <w:spacing w:after="0" w:line="240" w:lineRule="auto"/>
        <w:jc w:val="both"/>
        <w:rPr>
          <w:rFonts w:eastAsia="Nikosh"/>
          <w:szCs w:val="30"/>
          <w:cs/>
          <w:lang w:bidi="bn-BD"/>
        </w:rPr>
      </w:pPr>
      <w:r>
        <w:rPr>
          <w:rFonts w:eastAsia="Nikosh" w:hint="cs"/>
          <w:cs/>
          <w:lang w:bidi="bn-BD"/>
        </w:rPr>
        <w:t>পাক-</w:t>
      </w:r>
      <w:r w:rsidR="00E158BD">
        <w:rPr>
          <w:rFonts w:eastAsia="Nikosh" w:hint="cs"/>
          <w:cs/>
          <w:lang w:bidi="bn-BD"/>
        </w:rPr>
        <w:t>পবিত্র সুন্না</w:t>
      </w:r>
      <w:r w:rsidR="00537B7D">
        <w:rPr>
          <w:rFonts w:eastAsia="Nikosh" w:hint="cs"/>
          <w:cs/>
          <w:lang w:bidi="bn-BD"/>
        </w:rPr>
        <w:t>ত</w:t>
      </w:r>
      <w:r w:rsidR="00D00336">
        <w:rPr>
          <w:rFonts w:eastAsia="Nikosh" w:hint="cs"/>
          <w:cs/>
          <w:lang w:bidi="bn-BD"/>
        </w:rPr>
        <w:t>ে রাসূলে</w:t>
      </w:r>
      <w:r w:rsidR="00697A04">
        <w:rPr>
          <w:rFonts w:eastAsia="Nikosh" w:hint="cs"/>
          <w:cs/>
          <w:lang w:bidi="bn-BD"/>
        </w:rPr>
        <w:t xml:space="preserve"> </w:t>
      </w:r>
      <w:r w:rsidR="001B441C">
        <w:rPr>
          <w:rFonts w:eastAsia="Nikosh" w:hint="cs"/>
          <w:cs/>
          <w:lang w:bidi="bn-BD"/>
        </w:rPr>
        <w:t>পিতামাতার সাথে</w:t>
      </w:r>
      <w:r w:rsidR="00537B7D">
        <w:rPr>
          <w:rFonts w:eastAsia="Nikosh" w:hint="cs"/>
          <w:cs/>
          <w:lang w:bidi="bn-BD"/>
        </w:rPr>
        <w:t xml:space="preserve"> </w:t>
      </w:r>
      <w:r w:rsidR="00537B7D">
        <w:rPr>
          <w:rFonts w:eastAsia="Nikosh"/>
          <w:cs/>
          <w:lang w:bidi="bn-BD"/>
        </w:rPr>
        <w:t>সদ্ব্যবহা</w:t>
      </w:r>
      <w:r w:rsidR="00537B7D">
        <w:rPr>
          <w:rFonts w:eastAsia="Nikosh" w:hint="cs"/>
          <w:cs/>
          <w:lang w:bidi="bn-BD"/>
        </w:rPr>
        <w:t xml:space="preserve">র ও </w:t>
      </w:r>
      <w:r w:rsidR="00E158BD">
        <w:rPr>
          <w:rFonts w:eastAsia="Nikosh" w:hint="cs"/>
          <w:cs/>
          <w:lang w:bidi="bn-BD"/>
        </w:rPr>
        <w:t xml:space="preserve">উত্তম আচরণের সর্বাধিক </w:t>
      </w:r>
      <w:r w:rsidR="00862D4F">
        <w:rPr>
          <w:rFonts w:eastAsia="Nikosh" w:hint="cs"/>
          <w:cs/>
          <w:lang w:bidi="bn-BD"/>
        </w:rPr>
        <w:t xml:space="preserve">গুরুত্ব </w:t>
      </w:r>
      <w:r w:rsidR="00D00336">
        <w:rPr>
          <w:rFonts w:eastAsia="Nikosh" w:hint="cs"/>
          <w:cs/>
          <w:lang w:bidi="bn-BD"/>
        </w:rPr>
        <w:t>এসেছে</w:t>
      </w:r>
      <w:r w:rsidR="00862D4F" w:rsidRPr="00622AD3">
        <w:rPr>
          <w:rFonts w:eastAsia="Nikosh" w:cs="SolaimanLipi" w:hint="cs"/>
          <w:cs/>
          <w:lang w:bidi="hi-IN"/>
        </w:rPr>
        <w:t xml:space="preserve">। </w:t>
      </w:r>
      <w:r w:rsidR="001F6D9E">
        <w:rPr>
          <w:rFonts w:eastAsia="Nikosh" w:hint="cs"/>
          <w:cs/>
          <w:lang w:bidi="bn-BD"/>
        </w:rPr>
        <w:t xml:space="preserve">তাদেরকে উত্তম ব্যবহার পাওয়ার সবচেয়ে বেশী হকদার বলে ঘোষণা দিয়েছে। </w:t>
      </w:r>
      <w:r w:rsidR="001B441C">
        <w:rPr>
          <w:rFonts w:eastAsia="Nikosh" w:hint="cs"/>
          <w:cs/>
          <w:lang w:bidi="bn-BD"/>
        </w:rPr>
        <w:t>এক ব্যক্তি</w:t>
      </w:r>
      <w:r w:rsidR="00EA5ED5">
        <w:rPr>
          <w:rFonts w:eastAsia="Nikosh" w:hint="cs"/>
          <w:cs/>
          <w:lang w:bidi="bn-BD"/>
        </w:rPr>
        <w:t xml:space="preserve"> </w:t>
      </w:r>
      <w:r w:rsidR="001B441C">
        <w:rPr>
          <w:rFonts w:eastAsia="Nikosh" w:hint="cs"/>
          <w:cs/>
          <w:lang w:bidi="bn-BD"/>
        </w:rPr>
        <w:t xml:space="preserve">রাসূলুল্লাহ্ সাল্লাল্লাহু আলাইহি ওয়াসাল্লামের কাছে এসে জিজ্ঞেস করলেন, </w:t>
      </w:r>
    </w:p>
    <w:p w:rsidR="001B441C" w:rsidRPr="00195BED" w:rsidRDefault="001B441C" w:rsidP="00C067A3">
      <w:pPr>
        <w:tabs>
          <w:tab w:val="left" w:pos="-2790"/>
        </w:tabs>
        <w:spacing w:after="0" w:line="240" w:lineRule="auto"/>
        <w:jc w:val="both"/>
        <w:rPr>
          <w:rFonts w:ascii="Traditional Arabic" w:hAnsi="Traditional Arabic"/>
          <w:color w:val="0000CC"/>
          <w:szCs w:val="30"/>
          <w:rtl/>
          <w:cs/>
          <w:lang w:bidi="ar-EG"/>
        </w:rPr>
      </w:pPr>
      <w:r w:rsidRPr="001B441C">
        <w:rPr>
          <w:rFonts w:ascii="Traditional Arabic" w:hAnsi="Traditional Arabic" w:cs="KFGQPC Uthman Taha Naskh"/>
          <w:color w:val="0000CC"/>
          <w:rtl/>
          <w:lang w:bidi="ar-EG"/>
        </w:rPr>
        <w:t>يَا رَسُولَ اللَّهِ، مَنْ أَحَقُّ النَّاسِ بِحُسْنِ صَحَابَتِي؟ قَالَ: «أُمُّكَ» قَالَ: ثُمَّ مَنْ؟ قَالَ: «ثُمَّ أُمُّكَ» قَالَ: ثُمَّ مَنْ؟ قَالَ: «ثُمَّ أُمُّكَ» قَالَ: ثُمَّ مَنْ؟ قَالَ: «ثُمَّ أَبُوكَ»</w:t>
      </w:r>
      <w:r w:rsidR="00E17A01">
        <w:rPr>
          <w:rFonts w:ascii="Traditional Arabic" w:hAnsi="Traditional Arabic" w:cs="KFGQPC Uthman Taha Naskh" w:hint="cs"/>
          <w:color w:val="0000CC"/>
          <w:rtl/>
          <w:lang w:bidi="ar-EG"/>
        </w:rPr>
        <w:t>.</w:t>
      </w:r>
    </w:p>
    <w:p w:rsidR="000F1D17" w:rsidRDefault="001F6D9E" w:rsidP="00E17A01">
      <w:pPr>
        <w:tabs>
          <w:tab w:val="left" w:pos="-2790"/>
        </w:tabs>
        <w:bidi w:val="0"/>
        <w:spacing w:after="0" w:line="240" w:lineRule="auto"/>
        <w:jc w:val="both"/>
        <w:rPr>
          <w:rFonts w:eastAsia="Nikosh"/>
          <w:cs/>
          <w:lang w:bidi="bn-BD"/>
        </w:rPr>
      </w:pPr>
      <w:r>
        <w:rPr>
          <w:rFonts w:eastAsia="Nikosh" w:hint="cs"/>
          <w:cs/>
          <w:lang w:bidi="bn-BD"/>
        </w:rPr>
        <w:t>“হে আল্লাহর রাসূল</w:t>
      </w:r>
      <w:r w:rsidRPr="001F6D9E">
        <w:rPr>
          <w:rFonts w:eastAsia="Nikosh"/>
          <w:cs/>
          <w:lang w:bidi="bn-BD"/>
        </w:rPr>
        <w:t>! আমার কাছে কে উত্তম ব্যবহার পাওয়ার বেশ</w:t>
      </w:r>
      <w:r w:rsidR="003473DB">
        <w:rPr>
          <w:rFonts w:eastAsia="Nikosh" w:hint="cs"/>
          <w:cs/>
          <w:lang w:bidi="bn-BD"/>
        </w:rPr>
        <w:t>ি</w:t>
      </w:r>
      <w:r w:rsidRPr="001F6D9E">
        <w:rPr>
          <w:rFonts w:eastAsia="Nikosh"/>
          <w:cs/>
          <w:lang w:bidi="bn-BD"/>
        </w:rPr>
        <w:t xml:space="preserve"> হকদার</w:t>
      </w:r>
      <w:r w:rsidRPr="001F6D9E">
        <w:rPr>
          <w:rFonts w:eastAsia="Nikosh"/>
          <w:lang w:bidi="bn-BD"/>
        </w:rPr>
        <w:t xml:space="preserve">? </w:t>
      </w:r>
      <w:r w:rsidR="008C7E8C">
        <w:rPr>
          <w:rFonts w:eastAsia="Nikosh"/>
          <w:cs/>
          <w:lang w:bidi="bn-BD"/>
        </w:rPr>
        <w:t>তিনি বললেন</w:t>
      </w:r>
      <w:r w:rsidR="008C7E8C">
        <w:rPr>
          <w:rFonts w:eastAsia="Nikosh" w:hint="cs"/>
          <w:cs/>
          <w:lang w:bidi="bn-BD"/>
        </w:rPr>
        <w:t>,</w:t>
      </w:r>
      <w:r w:rsidR="008C7E8C">
        <w:rPr>
          <w:rFonts w:eastAsia="Nikosh"/>
          <w:cs/>
          <w:lang w:bidi="bn-BD"/>
        </w:rPr>
        <w:t xml:space="preserve"> তোমার মা। লোকটি বল</w:t>
      </w:r>
      <w:r w:rsidR="008C7E8C">
        <w:rPr>
          <w:rFonts w:eastAsia="Nikosh" w:hint="cs"/>
          <w:cs/>
          <w:lang w:bidi="bn-BD"/>
        </w:rPr>
        <w:t>ল,</w:t>
      </w:r>
      <w:r w:rsidRPr="001F6D9E">
        <w:rPr>
          <w:rFonts w:eastAsia="Nikosh"/>
          <w:cs/>
          <w:lang w:bidi="bn-BD"/>
        </w:rPr>
        <w:t xml:space="preserve"> তারপর</w:t>
      </w:r>
      <w:r w:rsidRPr="001F6D9E">
        <w:rPr>
          <w:rFonts w:eastAsia="Nikosh"/>
          <w:lang w:bidi="bn-BD"/>
        </w:rPr>
        <w:t xml:space="preserve"> </w:t>
      </w:r>
      <w:r w:rsidRPr="001F6D9E">
        <w:rPr>
          <w:rFonts w:eastAsia="Nikosh"/>
          <w:cs/>
          <w:lang w:bidi="bn-BD"/>
        </w:rPr>
        <w:t>কে</w:t>
      </w:r>
      <w:r w:rsidR="008C7E8C">
        <w:rPr>
          <w:rFonts w:eastAsia="Nikosh"/>
          <w:lang w:bidi="bn-BD"/>
        </w:rPr>
        <w:t>?</w:t>
      </w:r>
      <w:r w:rsidR="008C7E8C">
        <w:rPr>
          <w:rFonts w:eastAsia="Nikosh" w:hint="cs"/>
          <w:lang w:bidi="bn-BD"/>
        </w:rPr>
        <w:t xml:space="preserve"> </w:t>
      </w:r>
      <w:r w:rsidR="008C7E8C">
        <w:rPr>
          <w:rFonts w:eastAsia="Nikosh" w:hint="cs"/>
          <w:cs/>
          <w:lang w:bidi="bn-BD"/>
        </w:rPr>
        <w:t>রাসূলুল্লাহ্ সাল্লাল্লাহু আলাইহি ওয়াসাল্লাম</w:t>
      </w:r>
      <w:r w:rsidR="008C7E8C">
        <w:rPr>
          <w:rFonts w:eastAsia="Nikosh"/>
          <w:cs/>
          <w:lang w:bidi="bn-BD"/>
        </w:rPr>
        <w:t xml:space="preserve"> বললেন</w:t>
      </w:r>
      <w:r w:rsidR="008C7E8C">
        <w:rPr>
          <w:rFonts w:eastAsia="Nikosh" w:hint="cs"/>
          <w:cs/>
          <w:lang w:bidi="bn-BD"/>
        </w:rPr>
        <w:t>,</w:t>
      </w:r>
      <w:r w:rsidRPr="001F6D9E">
        <w:rPr>
          <w:rFonts w:eastAsia="Nikosh"/>
          <w:cs/>
          <w:lang w:bidi="bn-BD"/>
        </w:rPr>
        <w:t xml:space="preserve"> তোমার</w:t>
      </w:r>
      <w:r w:rsidRPr="001F6D9E">
        <w:rPr>
          <w:rFonts w:eastAsia="Nikosh"/>
          <w:lang w:bidi="bn-BD"/>
        </w:rPr>
        <w:t xml:space="preserve"> </w:t>
      </w:r>
      <w:r w:rsidR="008C7E8C">
        <w:rPr>
          <w:rFonts w:eastAsia="Nikosh"/>
          <w:cs/>
          <w:lang w:bidi="bn-BD"/>
        </w:rPr>
        <w:t>মা। সে বলল</w:t>
      </w:r>
      <w:r w:rsidR="008C7E8C">
        <w:rPr>
          <w:rFonts w:eastAsia="Nikosh" w:hint="cs"/>
          <w:cs/>
          <w:lang w:bidi="bn-BD"/>
        </w:rPr>
        <w:t>,</w:t>
      </w:r>
      <w:r w:rsidRPr="001F6D9E">
        <w:rPr>
          <w:rFonts w:eastAsia="Nikosh"/>
          <w:cs/>
          <w:lang w:bidi="bn-BD"/>
        </w:rPr>
        <w:t xml:space="preserve"> তারপর কে</w:t>
      </w:r>
      <w:r w:rsidRPr="001F6D9E">
        <w:rPr>
          <w:rFonts w:eastAsia="Nikosh"/>
          <w:lang w:bidi="bn-BD"/>
        </w:rPr>
        <w:t xml:space="preserve">? </w:t>
      </w:r>
      <w:r w:rsidRPr="001F6D9E">
        <w:rPr>
          <w:rFonts w:eastAsia="Nikosh"/>
          <w:cs/>
          <w:lang w:bidi="bn-BD"/>
        </w:rPr>
        <w:t>তিনি</w:t>
      </w:r>
      <w:r w:rsidRPr="001F6D9E">
        <w:rPr>
          <w:rFonts w:eastAsia="Nikosh"/>
          <w:lang w:bidi="bn-BD"/>
        </w:rPr>
        <w:t xml:space="preserve"> </w:t>
      </w:r>
      <w:r w:rsidR="008C7E8C">
        <w:rPr>
          <w:rFonts w:eastAsia="Nikosh"/>
          <w:cs/>
          <w:lang w:bidi="bn-BD"/>
        </w:rPr>
        <w:t>বললেন</w:t>
      </w:r>
      <w:r w:rsidR="008C7E8C">
        <w:rPr>
          <w:rFonts w:eastAsia="Nikosh" w:hint="cs"/>
          <w:cs/>
          <w:lang w:bidi="bn-BD"/>
        </w:rPr>
        <w:t>,</w:t>
      </w:r>
      <w:r w:rsidR="008C7E8C">
        <w:rPr>
          <w:rFonts w:eastAsia="Nikosh"/>
          <w:cs/>
          <w:lang w:bidi="bn-BD"/>
        </w:rPr>
        <w:t xml:space="preserve"> তোমার মা। সে বলল</w:t>
      </w:r>
      <w:r w:rsidR="008C7E8C">
        <w:rPr>
          <w:rFonts w:eastAsia="Nikosh" w:hint="cs"/>
          <w:cs/>
          <w:lang w:bidi="bn-BD"/>
        </w:rPr>
        <w:t>,</w:t>
      </w:r>
      <w:r w:rsidRPr="001F6D9E">
        <w:rPr>
          <w:rFonts w:eastAsia="Nikosh"/>
          <w:cs/>
          <w:lang w:bidi="bn-BD"/>
        </w:rPr>
        <w:t xml:space="preserve"> তারপর কে</w:t>
      </w:r>
      <w:r w:rsidRPr="001F6D9E">
        <w:rPr>
          <w:rFonts w:eastAsia="Nikosh"/>
          <w:lang w:bidi="bn-BD"/>
        </w:rPr>
        <w:t xml:space="preserve">? </w:t>
      </w:r>
      <w:r w:rsidR="008C7E8C">
        <w:rPr>
          <w:rFonts w:eastAsia="Nikosh"/>
          <w:cs/>
          <w:lang w:bidi="bn-BD"/>
        </w:rPr>
        <w:t>তিনি বললেন</w:t>
      </w:r>
      <w:r w:rsidR="008C7E8C">
        <w:rPr>
          <w:rFonts w:eastAsia="Nikosh" w:hint="cs"/>
          <w:cs/>
          <w:lang w:bidi="bn-BD"/>
        </w:rPr>
        <w:t>,</w:t>
      </w:r>
      <w:r w:rsidRPr="001F6D9E">
        <w:rPr>
          <w:rFonts w:eastAsia="Nikosh"/>
          <w:cs/>
          <w:lang w:bidi="bn-BD"/>
        </w:rPr>
        <w:t xml:space="preserve"> তার</w:t>
      </w:r>
      <w:r w:rsidR="008C7E8C">
        <w:rPr>
          <w:rFonts w:eastAsia="Nikosh" w:hint="cs"/>
          <w:cs/>
          <w:lang w:bidi="bn-BD"/>
        </w:rPr>
        <w:t xml:space="preserve">পরে তোমার </w:t>
      </w:r>
      <w:r w:rsidR="008C7E8C">
        <w:rPr>
          <w:rFonts w:eastAsia="Nikosh" w:hint="cs"/>
          <w:cs/>
          <w:lang w:bidi="bn-BD"/>
        </w:rPr>
        <w:lastRenderedPageBreak/>
        <w:t>বাবা”</w:t>
      </w:r>
      <w:r w:rsidRPr="00DC0B0C">
        <w:rPr>
          <w:rFonts w:eastAsia="Nikosh" w:cs="SolaimanLipi"/>
          <w:cs/>
          <w:lang w:bidi="hi-IN"/>
        </w:rPr>
        <w:t>।</w:t>
      </w:r>
      <w:r w:rsidR="008C7E8C">
        <w:rPr>
          <w:rStyle w:val="FootnoteReference"/>
          <w:rFonts w:eastAsia="Nikosh"/>
          <w:cs/>
          <w:lang w:bidi="bn-BD"/>
        </w:rPr>
        <w:footnoteReference w:id="101"/>
      </w:r>
      <w:r w:rsidR="00E17A01">
        <w:rPr>
          <w:rFonts w:eastAsia="Nikosh" w:cs="SolaimanLipi" w:hint="cs"/>
          <w:cs/>
          <w:lang w:bidi="bn-BD"/>
        </w:rPr>
        <w:t xml:space="preserve"> </w:t>
      </w:r>
      <w:r w:rsidR="000F1D17">
        <w:rPr>
          <w:rFonts w:eastAsia="Nikosh" w:hint="cs"/>
          <w:cs/>
          <w:lang w:bidi="bn-BD"/>
        </w:rPr>
        <w:t xml:space="preserve">এ হাদীসে রাসূলুল্লাহ্ সাল্লাল্লাহু আলাইহি ওয়াসাল্লাম মায়ের সাথে </w:t>
      </w:r>
      <w:r w:rsidR="000F1D17">
        <w:rPr>
          <w:rFonts w:eastAsia="Nikosh"/>
          <w:cs/>
          <w:lang w:bidi="bn-BD"/>
        </w:rPr>
        <w:t>সদ্ব্যবহা</w:t>
      </w:r>
      <w:r w:rsidR="000F1D17">
        <w:rPr>
          <w:rFonts w:eastAsia="Nikosh" w:hint="cs"/>
          <w:cs/>
          <w:lang w:bidi="bn-BD"/>
        </w:rPr>
        <w:t xml:space="preserve">র করাকে </w:t>
      </w:r>
      <w:r w:rsidR="0045267F">
        <w:rPr>
          <w:rFonts w:eastAsia="Nikosh" w:hint="cs"/>
          <w:cs/>
          <w:lang w:bidi="bn-BD"/>
        </w:rPr>
        <w:t xml:space="preserve">বাবার ওপর </w:t>
      </w:r>
      <w:r w:rsidR="000F1D17">
        <w:rPr>
          <w:rFonts w:eastAsia="Nikosh" w:hint="cs"/>
          <w:cs/>
          <w:lang w:bidi="bn-BD"/>
        </w:rPr>
        <w:t>তিনবার</w:t>
      </w:r>
      <w:r w:rsidR="0045267F">
        <w:rPr>
          <w:rFonts w:eastAsia="Nikosh" w:hint="cs"/>
          <w:cs/>
          <w:lang w:bidi="bn-BD"/>
        </w:rPr>
        <w:t xml:space="preserve"> অগ্রাধিকার দিয়েছেন।</w:t>
      </w:r>
      <w:r w:rsidR="00F26888">
        <w:rPr>
          <w:rFonts w:eastAsia="Nikosh" w:hint="cs"/>
          <w:cs/>
          <w:lang w:bidi="bn-BD"/>
        </w:rPr>
        <w:t xml:space="preserve"> </w:t>
      </w:r>
    </w:p>
    <w:p w:rsidR="0094003D" w:rsidRDefault="0094003D" w:rsidP="00C067A3">
      <w:pPr>
        <w:tabs>
          <w:tab w:val="left" w:pos="-2790"/>
        </w:tabs>
        <w:bidi w:val="0"/>
        <w:spacing w:after="0" w:line="240" w:lineRule="auto"/>
        <w:jc w:val="both"/>
        <w:rPr>
          <w:rFonts w:eastAsia="Nikosh"/>
          <w:cs/>
          <w:lang w:bidi="bn-BD"/>
        </w:rPr>
      </w:pPr>
      <w:r>
        <w:rPr>
          <w:rFonts w:eastAsia="Nikosh" w:hint="cs"/>
          <w:cs/>
          <w:lang w:bidi="bn-BD"/>
        </w:rPr>
        <w:t>অন্যদিকে পিতামাতার সাথে অবাধ্যতাকে শরী‘আত কবীরা গুনাহর অন্তর্ভুক্ত করেছে। আবু বাকরা</w:t>
      </w:r>
      <w:r w:rsidR="00E17A01">
        <w:rPr>
          <w:rFonts w:eastAsia="Nikosh" w:hint="cs"/>
          <w:cs/>
          <w:lang w:bidi="bn-BD"/>
        </w:rPr>
        <w:t>হ</w:t>
      </w:r>
      <w:r>
        <w:rPr>
          <w:rFonts w:eastAsia="Nikosh" w:hint="cs"/>
          <w:cs/>
          <w:lang w:bidi="bn-BD"/>
        </w:rPr>
        <w:t xml:space="preserve"> রাদিয়াল্লাহু </w:t>
      </w:r>
      <w:r>
        <w:rPr>
          <w:rFonts w:eastAsia="Nikosh" w:hint="cs"/>
          <w:lang w:bidi="bn-BD"/>
        </w:rPr>
        <w:t>‘</w:t>
      </w:r>
      <w:r>
        <w:rPr>
          <w:rFonts w:eastAsia="Nikosh" w:hint="cs"/>
          <w:cs/>
          <w:lang w:bidi="bn-BD"/>
        </w:rPr>
        <w:t xml:space="preserve">আনহু থেকে বর্ণিত হাদীসে এসেছে, রাসূলুল্লাহ্ সাল্লাল্লাহু আলাইহি ওয়াসাল্লাম বলেছেন, </w:t>
      </w:r>
    </w:p>
    <w:p w:rsidR="0094003D" w:rsidRPr="00195BED" w:rsidRDefault="00C162E4" w:rsidP="00C067A3">
      <w:pPr>
        <w:tabs>
          <w:tab w:val="left" w:pos="-2790"/>
        </w:tabs>
        <w:spacing w:after="0" w:line="240" w:lineRule="auto"/>
        <w:jc w:val="both"/>
        <w:rPr>
          <w:rFonts w:ascii="Traditional Arabic" w:hAnsi="Traditional Arabic"/>
          <w:color w:val="0000CC"/>
          <w:szCs w:val="30"/>
          <w:cs/>
          <w:lang w:bidi="bn-BD"/>
        </w:rPr>
      </w:pPr>
      <w:r w:rsidRPr="00C162E4">
        <w:rPr>
          <w:rFonts w:ascii="Traditional Arabic" w:hAnsi="Traditional Arabic" w:cs="KFGQPC Uthman Taha Naskh"/>
          <w:color w:val="0000CC"/>
          <w:rtl/>
          <w:lang w:bidi="ar-EG"/>
        </w:rPr>
        <w:t>«أَلاَ أُنَبِّئُكُمْ بِأَكْبَرِ الكَبَائِرِ؟» ثَلاَثًا، قَالُوا: بَلَى يَا رَسُولَ اللَّهِ، قَالَ: «الإِشْرَاكُ بِاللَّهِ، وَعُقُوقُ الوَالِدَيْنِ - وَجَلَسَ وَكَانَ مُتَّكِئًا فَقَالَ - أَلاَ وَقَوْلُ الزُّورِ» ، قَالَ: فَمَا زَالَ يُكَرِّرُهَا حَتَّى قُلْنَا: لَيْتَهُ سَكَتَ</w:t>
      </w:r>
      <w:r w:rsidR="00E17A01">
        <w:rPr>
          <w:rFonts w:ascii="Traditional Arabic" w:hAnsi="Traditional Arabic" w:cs="KFGQPC Uthman Taha Naskh" w:hint="cs"/>
          <w:color w:val="0000CC"/>
          <w:rtl/>
          <w:lang w:bidi="ar-EG"/>
        </w:rPr>
        <w:t>.</w:t>
      </w:r>
    </w:p>
    <w:p w:rsidR="00C162E4" w:rsidRDefault="00307693" w:rsidP="00C067A3">
      <w:pPr>
        <w:tabs>
          <w:tab w:val="left" w:pos="-2790"/>
        </w:tabs>
        <w:bidi w:val="0"/>
        <w:spacing w:after="0" w:line="240" w:lineRule="auto"/>
        <w:jc w:val="both"/>
        <w:rPr>
          <w:rFonts w:eastAsia="Nikosh"/>
          <w:cs/>
          <w:lang w:bidi="bn-BD"/>
        </w:rPr>
      </w:pPr>
      <w:r>
        <w:rPr>
          <w:rFonts w:eastAsia="Nikosh" w:hint="cs"/>
          <w:cs/>
          <w:lang w:bidi="bn-BD"/>
        </w:rPr>
        <w:t>“</w:t>
      </w:r>
      <w:r w:rsidRPr="00307693">
        <w:rPr>
          <w:rFonts w:eastAsia="Nikosh"/>
          <w:cs/>
          <w:lang w:bidi="bn-BD"/>
        </w:rPr>
        <w:t xml:space="preserve">একদিন </w:t>
      </w:r>
      <w:r>
        <w:rPr>
          <w:rFonts w:eastAsia="Nikosh" w:hint="cs"/>
          <w:cs/>
          <w:lang w:bidi="bn-BD"/>
        </w:rPr>
        <w:t xml:space="preserve">রাসূলুল্লাহ্ সাল্লাল্লাহু আলাইহি ওয়াসাল্লাম </w:t>
      </w:r>
      <w:r w:rsidRPr="00307693">
        <w:rPr>
          <w:rFonts w:eastAsia="Nikosh"/>
          <w:cs/>
          <w:lang w:bidi="bn-BD"/>
        </w:rPr>
        <w:t>তিনবার বললেন</w:t>
      </w:r>
      <w:r w:rsidRPr="00307693">
        <w:rPr>
          <w:rFonts w:eastAsia="Nikosh"/>
          <w:lang w:bidi="bn-BD"/>
        </w:rPr>
        <w:t xml:space="preserve">, </w:t>
      </w:r>
      <w:r>
        <w:rPr>
          <w:rFonts w:eastAsia="Nikosh" w:hint="cs"/>
          <w:cs/>
          <w:lang w:bidi="bn-BD"/>
        </w:rPr>
        <w:t>আমি</w:t>
      </w:r>
      <w:r>
        <w:rPr>
          <w:rFonts w:eastAsia="Nikosh" w:hint="cs"/>
          <w:lang w:bidi="bn-BD"/>
        </w:rPr>
        <w:t xml:space="preserve"> </w:t>
      </w:r>
      <w:r>
        <w:rPr>
          <w:rFonts w:eastAsia="Nikosh" w:hint="cs"/>
          <w:cs/>
          <w:lang w:bidi="bn-BD"/>
        </w:rPr>
        <w:t>কি</w:t>
      </w:r>
      <w:r>
        <w:rPr>
          <w:rFonts w:eastAsia="Nikosh" w:hint="cs"/>
          <w:lang w:bidi="bn-BD"/>
        </w:rPr>
        <w:t xml:space="preserve"> </w:t>
      </w:r>
      <w:r>
        <w:rPr>
          <w:rFonts w:eastAsia="Nikosh" w:hint="cs"/>
          <w:cs/>
          <w:lang w:bidi="bn-BD"/>
        </w:rPr>
        <w:t>তোমাদেরকে</w:t>
      </w:r>
      <w:r>
        <w:rPr>
          <w:rFonts w:eastAsia="Nikosh" w:hint="cs"/>
          <w:lang w:bidi="bn-BD"/>
        </w:rPr>
        <w:t xml:space="preserve"> </w:t>
      </w:r>
      <w:r>
        <w:rPr>
          <w:rFonts w:eastAsia="Nikosh" w:hint="cs"/>
          <w:cs/>
          <w:lang w:bidi="bn-BD"/>
        </w:rPr>
        <w:t>সবচেয়ে</w:t>
      </w:r>
      <w:r>
        <w:rPr>
          <w:rFonts w:eastAsia="Nikosh" w:hint="cs"/>
          <w:lang w:bidi="bn-BD"/>
        </w:rPr>
        <w:t xml:space="preserve"> </w:t>
      </w:r>
      <w:r>
        <w:rPr>
          <w:rFonts w:eastAsia="Nikosh" w:hint="cs"/>
          <w:cs/>
          <w:lang w:bidi="bn-BD"/>
        </w:rPr>
        <w:t>বড়</w:t>
      </w:r>
      <w:r>
        <w:rPr>
          <w:rFonts w:eastAsia="Nikosh" w:hint="cs"/>
          <w:lang w:bidi="bn-BD"/>
        </w:rPr>
        <w:t xml:space="preserve"> </w:t>
      </w:r>
      <w:r>
        <w:rPr>
          <w:rFonts w:eastAsia="Nikosh" w:hint="cs"/>
          <w:cs/>
          <w:lang w:bidi="bn-BD"/>
        </w:rPr>
        <w:t>কবীরা</w:t>
      </w:r>
      <w:r>
        <w:rPr>
          <w:rFonts w:eastAsia="Nikosh" w:hint="cs"/>
          <w:lang w:bidi="bn-BD"/>
        </w:rPr>
        <w:t xml:space="preserve"> </w:t>
      </w:r>
      <w:r>
        <w:rPr>
          <w:rFonts w:eastAsia="Nikosh" w:hint="cs"/>
          <w:cs/>
          <w:lang w:bidi="bn-BD"/>
        </w:rPr>
        <w:t>গুনাহ</w:t>
      </w:r>
      <w:r>
        <w:rPr>
          <w:rFonts w:eastAsia="Nikosh" w:hint="cs"/>
          <w:lang w:bidi="bn-BD"/>
        </w:rPr>
        <w:t xml:space="preserve"> </w:t>
      </w:r>
      <w:r>
        <w:rPr>
          <w:rFonts w:eastAsia="Nikosh" w:hint="cs"/>
          <w:cs/>
          <w:lang w:bidi="bn-BD"/>
        </w:rPr>
        <w:t>সম্পর্কে</w:t>
      </w:r>
      <w:r>
        <w:rPr>
          <w:rFonts w:eastAsia="Nikosh" w:hint="cs"/>
          <w:lang w:bidi="bn-BD"/>
        </w:rPr>
        <w:t xml:space="preserve"> </w:t>
      </w:r>
      <w:r>
        <w:rPr>
          <w:rFonts w:eastAsia="Nikosh" w:hint="cs"/>
          <w:cs/>
          <w:lang w:bidi="bn-BD"/>
        </w:rPr>
        <w:t>অবহিত</w:t>
      </w:r>
      <w:r>
        <w:rPr>
          <w:rFonts w:eastAsia="Nikosh" w:hint="cs"/>
          <w:lang w:bidi="bn-BD"/>
        </w:rPr>
        <w:t xml:space="preserve"> </w:t>
      </w:r>
      <w:r>
        <w:rPr>
          <w:rFonts w:eastAsia="Nikosh" w:hint="cs"/>
          <w:cs/>
          <w:lang w:bidi="bn-BD"/>
        </w:rPr>
        <w:t>করাবো</w:t>
      </w:r>
      <w:r>
        <w:rPr>
          <w:rFonts w:eastAsia="Nikosh" w:hint="cs"/>
          <w:lang w:bidi="bn-BD"/>
        </w:rPr>
        <w:t xml:space="preserve"> </w:t>
      </w:r>
      <w:r>
        <w:rPr>
          <w:rFonts w:eastAsia="Nikosh" w:hint="cs"/>
          <w:cs/>
          <w:lang w:bidi="bn-BD"/>
        </w:rPr>
        <w:t>না</w:t>
      </w:r>
      <w:r>
        <w:rPr>
          <w:rFonts w:eastAsia="Nikosh" w:hint="cs"/>
          <w:lang w:bidi="bn-BD"/>
        </w:rPr>
        <w:t xml:space="preserve">? </w:t>
      </w:r>
      <w:r>
        <w:rPr>
          <w:rFonts w:eastAsia="Nikosh" w:hint="cs"/>
          <w:cs/>
          <w:lang w:bidi="bn-BD"/>
        </w:rPr>
        <w:t>সাহাবীরা</w:t>
      </w:r>
      <w:r>
        <w:rPr>
          <w:rFonts w:eastAsia="Nikosh" w:hint="cs"/>
          <w:lang w:bidi="bn-BD"/>
        </w:rPr>
        <w:t xml:space="preserve"> </w:t>
      </w:r>
      <w:r>
        <w:rPr>
          <w:rFonts w:eastAsia="Nikosh" w:hint="cs"/>
          <w:cs/>
          <w:lang w:bidi="bn-BD"/>
        </w:rPr>
        <w:t>বললেন</w:t>
      </w:r>
      <w:r>
        <w:rPr>
          <w:rFonts w:eastAsia="Nikosh" w:hint="cs"/>
          <w:lang w:bidi="bn-BD"/>
        </w:rPr>
        <w:t xml:space="preserve">, </w:t>
      </w:r>
      <w:r w:rsidRPr="00307693">
        <w:rPr>
          <w:rFonts w:eastAsia="Nikosh"/>
          <w:cs/>
          <w:lang w:bidi="bn-BD"/>
        </w:rPr>
        <w:t>ইয়া রাসূ</w:t>
      </w:r>
      <w:r>
        <w:rPr>
          <w:rFonts w:eastAsia="Nikosh" w:hint="cs"/>
          <w:cs/>
          <w:lang w:bidi="bn-BD"/>
        </w:rPr>
        <w:t>লাল্লা</w:t>
      </w:r>
      <w:r w:rsidRPr="00307693">
        <w:rPr>
          <w:rFonts w:eastAsia="Nikosh"/>
          <w:cs/>
          <w:lang w:bidi="bn-BD"/>
        </w:rPr>
        <w:t>হ্! অবশ্য</w:t>
      </w:r>
      <w:r w:rsidR="00E17A01">
        <w:rPr>
          <w:rFonts w:eastAsia="Nikosh" w:hint="cs"/>
          <w:cs/>
          <w:lang w:bidi="bn-BD"/>
        </w:rPr>
        <w:t>ই</w:t>
      </w:r>
      <w:r w:rsidRPr="00307693">
        <w:rPr>
          <w:rFonts w:eastAsia="Nikosh"/>
          <w:cs/>
          <w:lang w:bidi="bn-BD"/>
        </w:rPr>
        <w:t xml:space="preserve"> বলুন। তিনি বললেন</w:t>
      </w:r>
      <w:r w:rsidRPr="00307693">
        <w:rPr>
          <w:rFonts w:eastAsia="Nikosh"/>
          <w:lang w:bidi="bn-BD"/>
        </w:rPr>
        <w:t xml:space="preserve">, </w:t>
      </w:r>
      <w:r>
        <w:rPr>
          <w:rFonts w:eastAsia="Nikosh" w:hint="cs"/>
          <w:cs/>
          <w:lang w:bidi="bn-BD"/>
        </w:rPr>
        <w:t>তাহলো</w:t>
      </w:r>
      <w:r>
        <w:rPr>
          <w:rFonts w:eastAsia="Nikosh" w:hint="cs"/>
          <w:lang w:bidi="bn-BD"/>
        </w:rPr>
        <w:t xml:space="preserve">, </w:t>
      </w:r>
      <w:r w:rsidRPr="00307693">
        <w:rPr>
          <w:rFonts w:eastAsia="Nikosh"/>
          <w:cs/>
          <w:lang w:bidi="bn-BD"/>
        </w:rPr>
        <w:t xml:space="preserve">আল্লাহর সাথে </w:t>
      </w:r>
      <w:r>
        <w:rPr>
          <w:rFonts w:eastAsia="Nikosh" w:hint="cs"/>
          <w:cs/>
          <w:lang w:bidi="bn-BD"/>
        </w:rPr>
        <w:t>শির্ক</w:t>
      </w:r>
      <w:r w:rsidRPr="00307693">
        <w:rPr>
          <w:rFonts w:eastAsia="Nikosh"/>
          <w:cs/>
          <w:lang w:bidi="bn-BD"/>
        </w:rPr>
        <w:t xml:space="preserve"> করা এবং পিতামাতার অবাধ্য হওয়া। তিনি হেলান দিয়ে</w:t>
      </w:r>
      <w:r w:rsidRPr="00307693">
        <w:rPr>
          <w:rFonts w:eastAsia="Nikosh"/>
          <w:lang w:bidi="bn-BD"/>
        </w:rPr>
        <w:t xml:space="preserve"> </w:t>
      </w:r>
      <w:r w:rsidRPr="00307693">
        <w:rPr>
          <w:rFonts w:eastAsia="Nikosh"/>
          <w:cs/>
          <w:lang w:bidi="bn-BD"/>
        </w:rPr>
        <w:t>বসেছিলেন</w:t>
      </w:r>
      <w:r w:rsidR="003473DB">
        <w:rPr>
          <w:rFonts w:eastAsia="Nikosh" w:hint="cs"/>
          <w:cs/>
          <w:lang w:bidi="bn-BD"/>
        </w:rPr>
        <w:t>,</w:t>
      </w:r>
      <w:r w:rsidRPr="00307693">
        <w:rPr>
          <w:rFonts w:eastAsia="Nikosh"/>
          <w:lang w:bidi="bn-BD"/>
        </w:rPr>
        <w:t xml:space="preserve"> </w:t>
      </w:r>
      <w:r w:rsidRPr="00307693">
        <w:rPr>
          <w:rFonts w:eastAsia="Nikosh"/>
          <w:cs/>
          <w:lang w:bidi="bn-BD"/>
        </w:rPr>
        <w:t>এবার সোজা হয়ে বসলেন এবং বললেন</w:t>
      </w:r>
      <w:r w:rsidRPr="00307693">
        <w:rPr>
          <w:rFonts w:eastAsia="Nikosh"/>
          <w:lang w:bidi="bn-BD"/>
        </w:rPr>
        <w:t xml:space="preserve">, </w:t>
      </w:r>
      <w:r w:rsidRPr="00307693">
        <w:rPr>
          <w:rFonts w:eastAsia="Nikosh"/>
          <w:cs/>
          <w:lang w:bidi="bn-BD"/>
        </w:rPr>
        <w:t>শুনে রাখো</w:t>
      </w:r>
      <w:r w:rsidRPr="00307693">
        <w:rPr>
          <w:rFonts w:eastAsia="Nikosh"/>
          <w:lang w:bidi="bn-BD"/>
        </w:rPr>
        <w:t xml:space="preserve">, </w:t>
      </w:r>
      <w:r w:rsidRPr="00307693">
        <w:rPr>
          <w:rFonts w:eastAsia="Nikosh"/>
          <w:cs/>
          <w:lang w:bidi="bn-BD"/>
        </w:rPr>
        <w:t>মিথ্যা সাক্ষ্য দেওয়া</w:t>
      </w:r>
      <w:r w:rsidRPr="00307693">
        <w:rPr>
          <w:rFonts w:eastAsia="Nikosh"/>
          <w:lang w:bidi="bn-BD"/>
        </w:rPr>
        <w:t xml:space="preserve"> </w:t>
      </w:r>
      <w:r w:rsidR="003473DB">
        <w:rPr>
          <w:rFonts w:eastAsia="Nikosh" w:hint="cs"/>
          <w:cs/>
          <w:lang w:bidi="bn-BD"/>
        </w:rPr>
        <w:t>-</w:t>
      </w:r>
      <w:r w:rsidRPr="00307693">
        <w:rPr>
          <w:rFonts w:eastAsia="Nikosh"/>
          <w:cs/>
          <w:lang w:bidi="bn-BD"/>
        </w:rPr>
        <w:t>এ</w:t>
      </w:r>
      <w:r w:rsidRPr="00307693">
        <w:rPr>
          <w:rFonts w:eastAsia="Nikosh"/>
          <w:lang w:bidi="bn-BD"/>
        </w:rPr>
        <w:t xml:space="preserve"> </w:t>
      </w:r>
      <w:r w:rsidRPr="00307693">
        <w:rPr>
          <w:rFonts w:eastAsia="Nikosh"/>
          <w:cs/>
          <w:lang w:bidi="bn-BD"/>
        </w:rPr>
        <w:t>কথাটি তিনি বার বার বলতে থাকলেন। এমনকি আমরা বলতে লাগলাম</w:t>
      </w:r>
      <w:r w:rsidRPr="00307693">
        <w:rPr>
          <w:rFonts w:eastAsia="Nikosh"/>
          <w:lang w:bidi="bn-BD"/>
        </w:rPr>
        <w:t xml:space="preserve">, </w:t>
      </w:r>
      <w:r w:rsidRPr="00307693">
        <w:rPr>
          <w:rFonts w:eastAsia="Nikosh"/>
          <w:cs/>
          <w:lang w:bidi="bn-BD"/>
        </w:rPr>
        <w:t>আর যদি তিনি না বলতেন</w:t>
      </w:r>
      <w:r>
        <w:rPr>
          <w:rFonts w:eastAsia="Nikosh" w:hint="cs"/>
          <w:cs/>
          <w:lang w:bidi="bn-BD"/>
        </w:rPr>
        <w:t>”</w:t>
      </w:r>
      <w:r w:rsidRPr="00DC0B0C">
        <w:rPr>
          <w:rFonts w:eastAsia="Nikosh" w:cs="SolaimanLipi"/>
          <w:cs/>
          <w:lang w:bidi="hi-IN"/>
        </w:rPr>
        <w:t>।</w:t>
      </w:r>
      <w:r>
        <w:rPr>
          <w:rStyle w:val="FootnoteReference"/>
          <w:rFonts w:eastAsia="Nikosh"/>
          <w:cs/>
          <w:lang w:bidi="bn-BD"/>
        </w:rPr>
        <w:footnoteReference w:id="102"/>
      </w:r>
    </w:p>
    <w:p w:rsidR="000F69AB" w:rsidRPr="00E17A01" w:rsidRDefault="000F69AB" w:rsidP="00C067A3">
      <w:pPr>
        <w:tabs>
          <w:tab w:val="left" w:pos="-2790"/>
        </w:tabs>
        <w:bidi w:val="0"/>
        <w:spacing w:after="0" w:line="240" w:lineRule="auto"/>
        <w:jc w:val="both"/>
        <w:rPr>
          <w:rFonts w:eastAsia="Nikosh"/>
          <w:b/>
          <w:bCs/>
          <w:color w:val="C00000"/>
          <w:cs/>
          <w:lang w:bidi="bn-BD"/>
        </w:rPr>
      </w:pPr>
      <w:r w:rsidRPr="00E17A01">
        <w:rPr>
          <w:rFonts w:eastAsia="Nikosh" w:hint="cs"/>
          <w:b/>
          <w:bCs/>
          <w:color w:val="C00000"/>
          <w:cs/>
          <w:lang w:bidi="bn-BD"/>
        </w:rPr>
        <w:t>স্ত্রীর সাথে সুন্দর আচরণ:</w:t>
      </w:r>
    </w:p>
    <w:p w:rsidR="005A2680" w:rsidRDefault="00E17A01" w:rsidP="00C067A3">
      <w:pPr>
        <w:tabs>
          <w:tab w:val="left" w:pos="-2790"/>
        </w:tabs>
        <w:bidi w:val="0"/>
        <w:spacing w:after="0" w:line="240" w:lineRule="auto"/>
        <w:jc w:val="both"/>
        <w:rPr>
          <w:rFonts w:eastAsia="Nikosh"/>
          <w:cs/>
          <w:lang w:bidi="bn-BD"/>
        </w:rPr>
      </w:pPr>
      <w:r>
        <w:rPr>
          <w:rFonts w:eastAsia="Nikosh" w:hint="cs"/>
          <w:cs/>
          <w:lang w:bidi="bn-BD"/>
        </w:rPr>
        <w:t>আল-কুরআন</w:t>
      </w:r>
      <w:r w:rsidR="000F69AB">
        <w:rPr>
          <w:rFonts w:eastAsia="Nikosh" w:hint="cs"/>
          <w:cs/>
          <w:lang w:bidi="bn-BD"/>
        </w:rPr>
        <w:t xml:space="preserve"> </w:t>
      </w:r>
      <w:r w:rsidR="00984AFE">
        <w:rPr>
          <w:rFonts w:eastAsia="Nikosh" w:hint="cs"/>
          <w:cs/>
          <w:lang w:bidi="bn-BD"/>
        </w:rPr>
        <w:t>বলেছে</w:t>
      </w:r>
      <w:r w:rsidR="000F69AB">
        <w:rPr>
          <w:rFonts w:eastAsia="Nikosh" w:hint="cs"/>
          <w:cs/>
          <w:lang w:bidi="bn-BD"/>
        </w:rPr>
        <w:t>, বিয়ে-শাদীর মূল উদ্দেশ্য হলো স্বামী-স্ত্রী উভয়ের মধ্যে প্রশান্তি, ভালোবাসা ও রহমত বজায় থাকা।</w:t>
      </w:r>
      <w:r w:rsidR="005A2680">
        <w:rPr>
          <w:rFonts w:eastAsia="Nikosh" w:hint="cs"/>
          <w:cs/>
          <w:lang w:bidi="bn-BD"/>
        </w:rPr>
        <w:t xml:space="preserve"> আল্লাহ তা</w:t>
      </w:r>
      <w:r w:rsidR="005A2680">
        <w:rPr>
          <w:rFonts w:eastAsia="Nikosh" w:hint="cs"/>
          <w:lang w:bidi="bn-BD"/>
        </w:rPr>
        <w:t>‘</w:t>
      </w:r>
      <w:r w:rsidR="005A2680">
        <w:rPr>
          <w:rFonts w:eastAsia="Nikosh" w:hint="cs"/>
          <w:cs/>
          <w:lang w:bidi="bn-BD"/>
        </w:rPr>
        <w:t>আলা বলেছেন</w:t>
      </w:r>
      <w:r w:rsidR="005A2680">
        <w:rPr>
          <w:rFonts w:eastAsia="Nikosh" w:hint="cs"/>
          <w:lang w:bidi="bn-BD"/>
        </w:rPr>
        <w:t>,</w:t>
      </w:r>
      <w:r w:rsidR="005A2680">
        <w:rPr>
          <w:rFonts w:eastAsia="Nikosh" w:hint="cs"/>
          <w:cs/>
          <w:lang w:bidi="bn-BD"/>
        </w:rPr>
        <w:t xml:space="preserve"> </w:t>
      </w:r>
    </w:p>
    <w:p w:rsidR="000F69AB" w:rsidRPr="00DC0B0C" w:rsidRDefault="001B079C" w:rsidP="00C067A3">
      <w:pPr>
        <w:tabs>
          <w:tab w:val="left" w:pos="-2790"/>
        </w:tabs>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ءَايَٰتِهِۦٓ</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خَلَقَ</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أَنفُسِكُمۡ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أَزۡوَٰجٗا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لِّتَسۡكُنُوٓاْ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إِلَيۡهَا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وَجَعَلَ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بَيۡنَكُم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مَّوَدَّةٗ</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وَرَحۡمَةًۚ</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الروم</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٢١</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1B079C" w:rsidRDefault="00566264" w:rsidP="00C067A3">
      <w:pPr>
        <w:tabs>
          <w:tab w:val="left" w:pos="-2790"/>
        </w:tabs>
        <w:bidi w:val="0"/>
        <w:spacing w:after="0" w:line="240" w:lineRule="auto"/>
        <w:jc w:val="both"/>
        <w:rPr>
          <w:rFonts w:eastAsia="Nikosh"/>
          <w:cs/>
          <w:lang w:bidi="bn-BD"/>
        </w:rPr>
      </w:pPr>
      <w:r>
        <w:rPr>
          <w:rFonts w:eastAsia="Nikosh" w:hint="cs"/>
          <w:cs/>
          <w:lang w:bidi="bn-BD"/>
        </w:rPr>
        <w:t>“</w:t>
      </w:r>
      <w:r w:rsidRPr="005F04B8">
        <w:rPr>
          <w:rFonts w:eastAsia="Nikosh"/>
          <w:cs/>
          <w:lang w:bidi="bn-BD"/>
        </w:rPr>
        <w:t>আর তাঁর নিদর্শনাবলীর মধ্যে রয়েছে যে</w:t>
      </w:r>
      <w:r w:rsidRPr="005F04B8">
        <w:rPr>
          <w:rFonts w:eastAsia="Nikosh"/>
          <w:lang w:bidi="bn-BD"/>
        </w:rPr>
        <w:t xml:space="preserve">, </w:t>
      </w:r>
      <w:r w:rsidRPr="005F04B8">
        <w:rPr>
          <w:rFonts w:eastAsia="Nikosh"/>
          <w:cs/>
          <w:lang w:bidi="bn-BD"/>
        </w:rPr>
        <w:t>তিনি তোমাদের জন্য তোমাদের থেকেই স্ত্রীদের সৃষ্টি করেছেন</w:t>
      </w:r>
      <w:r w:rsidRPr="005F04B8">
        <w:rPr>
          <w:rFonts w:eastAsia="Nikosh"/>
          <w:lang w:bidi="bn-BD"/>
        </w:rPr>
        <w:t xml:space="preserve">, </w:t>
      </w:r>
      <w:r w:rsidRPr="005F04B8">
        <w:rPr>
          <w:rFonts w:eastAsia="Nikosh"/>
          <w:cs/>
          <w:lang w:bidi="bn-BD"/>
        </w:rPr>
        <w:t>যাতে তোমরা তাদের কাছে প্রশান্ত</w:t>
      </w:r>
      <w:r w:rsidR="00E17A01">
        <w:rPr>
          <w:rFonts w:eastAsia="Nikosh"/>
          <w:cs/>
          <w:lang w:bidi="bn-BD"/>
        </w:rPr>
        <w:t xml:space="preserve">ি পাও। আর </w:t>
      </w:r>
      <w:r w:rsidR="00E17A01">
        <w:rPr>
          <w:rFonts w:eastAsia="Nikosh"/>
          <w:cs/>
          <w:lang w:bidi="bn-BD"/>
        </w:rPr>
        <w:lastRenderedPageBreak/>
        <w:t>তিনি তোমাদের মধ্যে ভা</w:t>
      </w:r>
      <w:r w:rsidR="00E17A01">
        <w:rPr>
          <w:rFonts w:eastAsia="Nikosh" w:hint="cs"/>
          <w:cs/>
          <w:lang w:bidi="bn-BD"/>
        </w:rPr>
        <w:t>লো</w:t>
      </w:r>
      <w:r w:rsidRPr="005F04B8">
        <w:rPr>
          <w:rFonts w:eastAsia="Nikosh"/>
          <w:cs/>
          <w:lang w:bidi="bn-BD"/>
        </w:rPr>
        <w:t>বাসা ও দয়া সৃষ্টি করেছেন</w:t>
      </w:r>
      <w:r>
        <w:rPr>
          <w:rFonts w:eastAsia="Nikosh" w:hint="cs"/>
          <w:cs/>
          <w:lang w:bidi="bn-BD"/>
        </w:rPr>
        <w:t>”</w:t>
      </w:r>
      <w:r w:rsidRPr="00DC0B0C">
        <w:rPr>
          <w:rFonts w:eastAsia="Nikosh" w:cs="SolaimanLipi"/>
          <w:cs/>
          <w:lang w:bidi="hi-IN"/>
        </w:rPr>
        <w:t>।</w:t>
      </w:r>
      <w:r>
        <w:rPr>
          <w:rFonts w:eastAsia="Nikosh" w:hint="cs"/>
          <w:cs/>
          <w:lang w:bidi="bn-BD"/>
        </w:rPr>
        <w:t xml:space="preserve"> [</w:t>
      </w:r>
      <w:r w:rsidR="003473DB">
        <w:rPr>
          <w:rFonts w:eastAsia="Nikosh"/>
          <w:cs/>
          <w:lang w:bidi="bn-BD"/>
        </w:rPr>
        <w:t>সূরা</w:t>
      </w:r>
      <w:r>
        <w:rPr>
          <w:rFonts w:eastAsia="Nikosh"/>
          <w:cs/>
          <w:lang w:bidi="bn-BD"/>
        </w:rPr>
        <w:t xml:space="preserve"> আর</w:t>
      </w:r>
      <w:r w:rsidRPr="00566264">
        <w:rPr>
          <w:rFonts w:eastAsia="Nikosh"/>
          <w:cs/>
          <w:lang w:bidi="bn-BD"/>
        </w:rPr>
        <w:t>-রূম</w:t>
      </w:r>
      <w:r>
        <w:rPr>
          <w:rFonts w:eastAsia="Nikosh" w:hint="cs"/>
          <w:cs/>
          <w:lang w:bidi="bn-BD"/>
        </w:rPr>
        <w:t xml:space="preserve">, আয়াত: ২১] </w:t>
      </w:r>
    </w:p>
    <w:p w:rsidR="00F94A66" w:rsidRDefault="00F94A66" w:rsidP="00C067A3">
      <w:pPr>
        <w:tabs>
          <w:tab w:val="left" w:pos="-2790"/>
        </w:tabs>
        <w:bidi w:val="0"/>
        <w:spacing w:after="0" w:line="240" w:lineRule="auto"/>
        <w:jc w:val="both"/>
        <w:rPr>
          <w:rFonts w:eastAsia="Nikosh"/>
          <w:cs/>
          <w:lang w:bidi="bn-BD"/>
        </w:rPr>
      </w:pPr>
      <w:r>
        <w:rPr>
          <w:rFonts w:eastAsia="Nikosh" w:hint="cs"/>
          <w:cs/>
          <w:lang w:bidi="bn-BD"/>
        </w:rPr>
        <w:t xml:space="preserve">আল-কুরআন </w:t>
      </w:r>
      <w:r w:rsidR="008E5564">
        <w:rPr>
          <w:rFonts w:eastAsia="Nikosh" w:hint="cs"/>
          <w:cs/>
          <w:lang w:bidi="bn-BD"/>
        </w:rPr>
        <w:t xml:space="preserve">স্ত্রীর সাথে </w:t>
      </w:r>
      <w:r w:rsidR="001337B3">
        <w:rPr>
          <w:rFonts w:eastAsia="Nikosh" w:hint="cs"/>
          <w:cs/>
          <w:lang w:bidi="bn-BD"/>
        </w:rPr>
        <w:t>সুন</w:t>
      </w:r>
      <w:r w:rsidR="00E17A01">
        <w:rPr>
          <w:rFonts w:eastAsia="Nikosh" w:hint="cs"/>
          <w:cs/>
          <w:lang w:bidi="bn-BD"/>
        </w:rPr>
        <w:t>্দর ব্যবহার করতে নির্দেশ দিয়েছে।</w:t>
      </w:r>
      <w:r w:rsidR="001337B3">
        <w:rPr>
          <w:rFonts w:eastAsia="Nikosh" w:hint="cs"/>
          <w:cs/>
          <w:lang w:bidi="bn-BD"/>
        </w:rPr>
        <w:t xml:space="preserve"> যদি কোনো কারণে স্ত্রীর সাথে </w:t>
      </w:r>
      <w:r w:rsidR="00A84658">
        <w:rPr>
          <w:rFonts w:eastAsia="Nikosh"/>
          <w:cs/>
          <w:lang w:bidi="bn-BD"/>
        </w:rPr>
        <w:t xml:space="preserve">সদ্ভাবে </w:t>
      </w:r>
      <w:r w:rsidR="001337B3">
        <w:rPr>
          <w:rFonts w:eastAsia="Nikosh" w:hint="cs"/>
          <w:cs/>
          <w:lang w:bidi="bn-BD"/>
        </w:rPr>
        <w:t>জীবন যাপন করা অসম্ভব হয়ে পড়ে তখন সুন্দরভাবে তার সাথে সম্পর্ক ছিন্ন করতে নির্দেশ দিয়েছে। আল্লাহ তা</w:t>
      </w:r>
      <w:r w:rsidR="001337B3">
        <w:rPr>
          <w:rFonts w:eastAsia="Nikosh" w:hint="cs"/>
          <w:lang w:bidi="bn-BD"/>
        </w:rPr>
        <w:t>‘</w:t>
      </w:r>
      <w:r w:rsidR="001337B3">
        <w:rPr>
          <w:rFonts w:eastAsia="Nikosh" w:hint="cs"/>
          <w:cs/>
          <w:lang w:bidi="bn-BD"/>
        </w:rPr>
        <w:t>আলা বলেছেন</w:t>
      </w:r>
      <w:r w:rsidR="001337B3">
        <w:rPr>
          <w:rFonts w:eastAsia="Nikosh" w:hint="cs"/>
          <w:lang w:bidi="bn-BD"/>
        </w:rPr>
        <w:t>,</w:t>
      </w:r>
      <w:r w:rsidR="001337B3">
        <w:rPr>
          <w:rFonts w:eastAsia="Nikosh" w:hint="cs"/>
          <w:cs/>
          <w:lang w:bidi="bn-BD"/>
        </w:rPr>
        <w:t xml:space="preserve"> </w:t>
      </w:r>
    </w:p>
    <w:p w:rsidR="008A042C" w:rsidRPr="00DC0B0C" w:rsidRDefault="008A042C" w:rsidP="00C067A3">
      <w:pPr>
        <w:tabs>
          <w:tab w:val="left" w:pos="-2790"/>
        </w:tabs>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وَعَاشِرُوهُنَّ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بِٱلۡمَعۡرُوفِ</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النساء</w:t>
      </w:r>
      <w:r>
        <w:rPr>
          <w:rFonts w:ascii="KFGQPC Uthman Taha Naskh" w:hAnsi="Times New Roman" w:cs="KFGQPC Uthman Taha Naskh"/>
          <w:color w:val="008000"/>
          <w:rtl/>
        </w:rPr>
        <w:t xml:space="preserve"> : </w:t>
      </w:r>
      <w:r>
        <w:rPr>
          <w:rFonts w:ascii="KFGQPC Uthman Taha Naskh" w:hAnsi="Times New Roman" w:cs="KFGQPC Uthman Taha Naskh" w:hint="cs"/>
          <w:color w:val="008000"/>
          <w:rtl/>
        </w:rPr>
        <w:t>١٩</w:t>
      </w:r>
      <w:r>
        <w:rPr>
          <w:rFonts w:ascii="KFGQPC Uthman Taha Naskh" w:hAnsi="Times New Roman" w:cs="KFGQPC Uthman Taha Naskh"/>
          <w:color w:val="008000"/>
          <w:rtl/>
        </w:rPr>
        <w:t xml:space="preserve">] </w:t>
      </w:r>
    </w:p>
    <w:p w:rsidR="00A84658" w:rsidRDefault="00961A7A" w:rsidP="00C067A3">
      <w:pPr>
        <w:tabs>
          <w:tab w:val="left" w:pos="-2790"/>
        </w:tabs>
        <w:bidi w:val="0"/>
        <w:spacing w:after="0" w:line="240" w:lineRule="auto"/>
        <w:jc w:val="both"/>
        <w:rPr>
          <w:rFonts w:eastAsia="Nikosh"/>
          <w:cs/>
          <w:lang w:bidi="bn-BD"/>
        </w:rPr>
      </w:pPr>
      <w:r>
        <w:rPr>
          <w:rFonts w:eastAsia="Nikosh" w:hint="cs"/>
          <w:cs/>
          <w:lang w:bidi="bn-BD"/>
        </w:rPr>
        <w:t>“</w:t>
      </w:r>
      <w:r w:rsidRPr="005F04B8">
        <w:rPr>
          <w:rFonts w:eastAsia="Nikosh"/>
          <w:cs/>
          <w:lang w:bidi="bn-BD"/>
        </w:rPr>
        <w:t>আর তোমরা তাদের সাথে সদ্ভাবে বসবাস কর</w:t>
      </w:r>
      <w:r>
        <w:rPr>
          <w:rFonts w:eastAsia="Nikosh" w:hint="cs"/>
          <w:cs/>
          <w:lang w:bidi="bn-BD"/>
        </w:rPr>
        <w:t>”</w:t>
      </w:r>
      <w:r w:rsidRPr="00DC0B0C">
        <w:rPr>
          <w:rFonts w:eastAsia="Nikosh" w:cs="SolaimanLipi"/>
          <w:cs/>
          <w:lang w:bidi="hi-IN"/>
        </w:rPr>
        <w:t>।</w:t>
      </w:r>
      <w:r>
        <w:rPr>
          <w:rFonts w:eastAsia="Nikosh" w:hint="cs"/>
          <w:cs/>
          <w:lang w:bidi="bn-BD"/>
        </w:rPr>
        <w:t xml:space="preserve"> [</w:t>
      </w:r>
      <w:r w:rsidRPr="00961A7A">
        <w:rPr>
          <w:rFonts w:eastAsia="Nikosh"/>
          <w:cs/>
          <w:lang w:bidi="bn-BD"/>
        </w:rPr>
        <w:t>সূরা আন-নিসা</w:t>
      </w:r>
      <w:r>
        <w:rPr>
          <w:rFonts w:eastAsia="Nikosh" w:hint="cs"/>
          <w:cs/>
          <w:lang w:bidi="bn-BD"/>
        </w:rPr>
        <w:t>, আয়াত: ১৯]</w:t>
      </w:r>
    </w:p>
    <w:p w:rsidR="00236A2F" w:rsidRDefault="00236A2F" w:rsidP="00C067A3">
      <w:pPr>
        <w:tabs>
          <w:tab w:val="left" w:pos="-2790"/>
        </w:tabs>
        <w:bidi w:val="0"/>
        <w:spacing w:after="0" w:line="240" w:lineRule="auto"/>
        <w:jc w:val="both"/>
        <w:rPr>
          <w:rFonts w:eastAsia="Nikosh"/>
          <w:lang w:bidi="bn-BD"/>
        </w:rPr>
      </w:pPr>
      <w:r>
        <w:rPr>
          <w:rFonts w:eastAsia="Nikosh" w:hint="cs"/>
          <w:cs/>
          <w:lang w:bidi="bn-BD"/>
        </w:rPr>
        <w:t>আল্লাহ তা</w:t>
      </w:r>
      <w:r>
        <w:rPr>
          <w:rFonts w:eastAsia="Nikosh" w:hint="cs"/>
          <w:lang w:bidi="bn-BD"/>
        </w:rPr>
        <w:t>‘</w:t>
      </w:r>
      <w:r>
        <w:rPr>
          <w:rFonts w:eastAsia="Nikosh" w:hint="cs"/>
          <w:cs/>
          <w:lang w:bidi="bn-BD"/>
        </w:rPr>
        <w:t>আলা আরো বলেছেন</w:t>
      </w:r>
      <w:r>
        <w:rPr>
          <w:rFonts w:eastAsia="Nikosh" w:hint="cs"/>
          <w:lang w:bidi="bn-BD"/>
        </w:rPr>
        <w:t>,</w:t>
      </w:r>
    </w:p>
    <w:p w:rsidR="008A042C" w:rsidRPr="00DC0B0C" w:rsidRDefault="008E37C2" w:rsidP="00C067A3">
      <w:pPr>
        <w:tabs>
          <w:tab w:val="left" w:pos="-2790"/>
        </w:tabs>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فَإِمۡسَاكُۢ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بِمَعۡرُوفٍ</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أَوۡ</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تَسۡرِيحُۢ</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بِإِحۡسَٰنٖ</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البقرة</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٢٢٩</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8E37C2" w:rsidRDefault="00E17A01" w:rsidP="00C067A3">
      <w:pPr>
        <w:tabs>
          <w:tab w:val="left" w:pos="-2790"/>
        </w:tabs>
        <w:bidi w:val="0"/>
        <w:spacing w:after="0" w:line="240" w:lineRule="auto"/>
        <w:jc w:val="both"/>
        <w:rPr>
          <w:rFonts w:eastAsia="Nikosh"/>
          <w:cs/>
          <w:lang w:bidi="bn-BD"/>
        </w:rPr>
      </w:pPr>
      <w:r>
        <w:rPr>
          <w:rFonts w:eastAsia="Nikosh" w:hint="cs"/>
          <w:cs/>
          <w:lang w:bidi="bn-BD"/>
        </w:rPr>
        <w:t>“</w:t>
      </w:r>
      <w:r w:rsidR="006C4AB4" w:rsidRPr="005F04B8">
        <w:rPr>
          <w:rFonts w:eastAsia="Nikosh"/>
          <w:cs/>
          <w:lang w:bidi="bn-BD"/>
        </w:rPr>
        <w:t>অতঃপর বিধি মোতাবেক রেখে দেবে কিংবা সুন্দরভাবে ছেড়ে দেবে</w:t>
      </w:r>
      <w:r>
        <w:rPr>
          <w:rFonts w:eastAsia="Nikosh" w:hint="cs"/>
          <w:cs/>
          <w:lang w:bidi="bn-BD"/>
        </w:rPr>
        <w:t>”</w:t>
      </w:r>
      <w:r w:rsidR="006C4AB4" w:rsidRPr="00195BED">
        <w:rPr>
          <w:rFonts w:eastAsia="Nikosh" w:cs="SolaimanLipi"/>
          <w:cs/>
          <w:lang w:bidi="hi-IN"/>
        </w:rPr>
        <w:t>।</w:t>
      </w:r>
      <w:r w:rsidR="006C4AB4">
        <w:rPr>
          <w:rFonts w:eastAsia="Nikosh" w:hint="cs"/>
          <w:cs/>
          <w:lang w:bidi="bn-BD"/>
        </w:rPr>
        <w:t xml:space="preserve"> [</w:t>
      </w:r>
      <w:r w:rsidR="006C4AB4">
        <w:rPr>
          <w:rFonts w:eastAsia="Nikosh"/>
          <w:cs/>
          <w:lang w:bidi="bn-BD"/>
        </w:rPr>
        <w:t xml:space="preserve">সূরা </w:t>
      </w:r>
      <w:r w:rsidR="006C4AB4" w:rsidRPr="005F04B8">
        <w:rPr>
          <w:rFonts w:eastAsia="Nikosh"/>
          <w:cs/>
          <w:lang w:bidi="bn-BD"/>
        </w:rPr>
        <w:t>আল-বাকারা</w:t>
      </w:r>
      <w:r w:rsidR="006C4AB4">
        <w:rPr>
          <w:rFonts w:eastAsia="Nikosh" w:hint="cs"/>
          <w:cs/>
          <w:lang w:bidi="bn-BD"/>
        </w:rPr>
        <w:t xml:space="preserve">, আয়াত: ২২৯] </w:t>
      </w:r>
    </w:p>
    <w:p w:rsidR="0086309E" w:rsidRPr="00DC0B0C" w:rsidRDefault="0086309E" w:rsidP="00FE4CF2">
      <w:pPr>
        <w:tabs>
          <w:tab w:val="left" w:pos="-2790"/>
        </w:tabs>
        <w:bidi w:val="0"/>
        <w:spacing w:after="0" w:line="240" w:lineRule="auto"/>
        <w:jc w:val="both"/>
        <w:rPr>
          <w:rFonts w:ascii="KFGQPC Uthman Taha Naskh" w:hAnsi="Times New Roman"/>
          <w:color w:val="008000"/>
          <w:szCs w:val="30"/>
          <w:cs/>
          <w:lang w:bidi="bn-BD"/>
        </w:rPr>
      </w:pPr>
      <w:r>
        <w:rPr>
          <w:rFonts w:eastAsia="Nikosh" w:hint="cs"/>
          <w:cs/>
          <w:lang w:bidi="bn-BD"/>
        </w:rPr>
        <w:t xml:space="preserve">আল্লাহ </w:t>
      </w:r>
      <w:r w:rsidR="00FE4CF2">
        <w:rPr>
          <w:rFonts w:eastAsia="Nikosh" w:hint="cs"/>
          <w:cs/>
          <w:lang w:bidi="bn-BD"/>
        </w:rPr>
        <w:t xml:space="preserve">তা‘আলা </w:t>
      </w:r>
      <w:r>
        <w:rPr>
          <w:rFonts w:eastAsia="Nikosh" w:hint="cs"/>
          <w:cs/>
          <w:lang w:bidi="bn-BD"/>
        </w:rPr>
        <w:t xml:space="preserve">নারীকে </w:t>
      </w:r>
      <w:r w:rsidR="00FE4CF2">
        <w:rPr>
          <w:rFonts w:eastAsia="Nikosh" w:hint="cs"/>
          <w:cs/>
          <w:lang w:bidi="bn-BD"/>
        </w:rPr>
        <w:t>যে রূপ অধিকার দিয়েছেন তেমনি স্বামীর জন্যও নারীর ওপর অনুরূপ অধিকা</w:t>
      </w:r>
      <w:r>
        <w:rPr>
          <w:rFonts w:eastAsia="Nikosh" w:hint="cs"/>
          <w:cs/>
          <w:lang w:bidi="bn-BD"/>
        </w:rPr>
        <w:t>র</w:t>
      </w:r>
      <w:r w:rsidR="00FE4CF2">
        <w:rPr>
          <w:rFonts w:eastAsia="Nikosh" w:hint="cs"/>
          <w:cs/>
          <w:lang w:bidi="bn-BD"/>
        </w:rPr>
        <w:t xml:space="preserve"> সাব্যস্ত </w:t>
      </w:r>
      <w:r>
        <w:rPr>
          <w:rFonts w:eastAsia="Nikosh" w:hint="cs"/>
          <w:cs/>
          <w:lang w:bidi="bn-BD"/>
        </w:rPr>
        <w:t>করেছেন। আল্লাহ তা</w:t>
      </w:r>
      <w:r>
        <w:rPr>
          <w:rFonts w:eastAsia="Nikosh" w:hint="cs"/>
          <w:lang w:bidi="bn-BD"/>
        </w:rPr>
        <w:t>‘</w:t>
      </w:r>
      <w:r>
        <w:rPr>
          <w:rFonts w:eastAsia="Nikosh" w:hint="cs"/>
          <w:cs/>
          <w:lang w:bidi="bn-BD"/>
        </w:rPr>
        <w:t>আলা বলেছেন</w:t>
      </w:r>
      <w:r>
        <w:rPr>
          <w:rFonts w:eastAsia="Nikosh" w:hint="cs"/>
          <w:lang w:bidi="bn-BD"/>
        </w:rPr>
        <w:t>,</w:t>
      </w:r>
      <w:r>
        <w:rPr>
          <w:rFonts w:eastAsia="Nikosh" w:hint="cs"/>
          <w:cs/>
          <w:lang w:bidi="bn-BD"/>
        </w:rPr>
        <w:t xml:space="preserve"> </w:t>
      </w:r>
    </w:p>
    <w:p w:rsidR="0025448D" w:rsidRPr="00622AD3" w:rsidRDefault="0025448D" w:rsidP="0025448D">
      <w:pPr>
        <w:tabs>
          <w:tab w:val="left" w:pos="-2790"/>
        </w:tabs>
        <w:spacing w:after="0" w:line="240" w:lineRule="auto"/>
        <w:jc w:val="both"/>
        <w:rPr>
          <w:rFonts w:ascii="KFGQPC Uthman Taha Naskh"/>
          <w:color w:val="008000"/>
          <w:szCs w:val="30"/>
          <w:lang w:bidi="bn-BD"/>
        </w:rPr>
      </w:pPr>
      <w:r>
        <w:rPr>
          <w:rFonts w:ascii="KFGQPC Uthman Taha Naskh" w:cs="KFGQPC Uthman Taha Naskh" w:hint="cs"/>
          <w:color w:val="008000"/>
          <w:rtl/>
        </w:rPr>
        <w:t>﴿</w:t>
      </w:r>
      <w:r>
        <w:rPr>
          <w:rFonts w:ascii="KFGQPC Uthmanic Script HAFS" w:cs="KFGQPC Uthmanic Script HAFS" w:hint="cs"/>
          <w:color w:val="008000"/>
          <w:rtl/>
        </w:rPr>
        <w:t>وَلَهُنَّ</w:t>
      </w:r>
      <w:r>
        <w:rPr>
          <w:rFonts w:ascii="KFGQPC Uthmanic Script HAFS" w:cs="KFGQPC Uthmanic Script HAFS"/>
          <w:color w:val="008000"/>
          <w:rtl/>
        </w:rPr>
        <w:t xml:space="preserve"> </w:t>
      </w:r>
      <w:r>
        <w:rPr>
          <w:rFonts w:ascii="KFGQPC Uthmanic Script HAFS" w:cs="KFGQPC Uthmanic Script HAFS" w:hint="cs"/>
          <w:color w:val="008000"/>
          <w:rtl/>
        </w:rPr>
        <w:t>مِثۡلُ</w:t>
      </w:r>
      <w:r>
        <w:rPr>
          <w:rFonts w:ascii="KFGQPC Uthmanic Script HAFS" w:cs="KFGQPC Uthmanic Script HAFS"/>
          <w:color w:val="008000"/>
          <w:rtl/>
        </w:rPr>
        <w:t xml:space="preserve"> </w:t>
      </w:r>
      <w:r>
        <w:rPr>
          <w:rFonts w:ascii="KFGQPC Uthmanic Script HAFS" w:cs="KFGQPC Uthmanic Script HAFS" w:hint="cs"/>
          <w:color w:val="008000"/>
          <w:rtl/>
        </w:rPr>
        <w:t>ٱلَّذِي</w:t>
      </w:r>
      <w:r>
        <w:rPr>
          <w:rFonts w:ascii="KFGQPC Uthmanic Script HAFS" w:cs="KFGQPC Uthmanic Script HAFS"/>
          <w:color w:val="008000"/>
          <w:rtl/>
        </w:rPr>
        <w:t xml:space="preserve"> </w:t>
      </w:r>
      <w:r>
        <w:rPr>
          <w:rFonts w:ascii="KFGQPC Uthmanic Script HAFS" w:cs="KFGQPC Uthmanic Script HAFS" w:hint="cs"/>
          <w:color w:val="008000"/>
          <w:rtl/>
        </w:rPr>
        <w:t>عَلَيۡهِنَّ</w:t>
      </w:r>
      <w:r>
        <w:rPr>
          <w:rFonts w:ascii="KFGQPC Uthmanic Script HAFS" w:cs="KFGQPC Uthmanic Script HAFS"/>
          <w:color w:val="008000"/>
          <w:rtl/>
        </w:rPr>
        <w:t xml:space="preserve"> </w:t>
      </w:r>
      <w:r>
        <w:rPr>
          <w:rFonts w:ascii="KFGQPC Uthmanic Script HAFS" w:cs="KFGQPC Uthmanic Script HAFS" w:hint="cs"/>
          <w:color w:val="008000"/>
          <w:rtl/>
        </w:rPr>
        <w:t>بِٱلۡمَعۡرُوفِۚ</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٢٢٨</w:t>
      </w:r>
      <w:r>
        <w:rPr>
          <w:rFonts w:ascii="KFGQPC Uthman Taha Naskh" w:cs="KFGQPC Uthman Taha Naskh"/>
          <w:color w:val="008000"/>
          <w:rtl/>
        </w:rPr>
        <w:t xml:space="preserve">]  </w:t>
      </w:r>
    </w:p>
    <w:p w:rsidR="00961A7A" w:rsidRPr="00E96086" w:rsidRDefault="00E96086" w:rsidP="0025448D">
      <w:pPr>
        <w:tabs>
          <w:tab w:val="left" w:pos="-2790"/>
        </w:tabs>
        <w:bidi w:val="0"/>
        <w:spacing w:after="0" w:line="240" w:lineRule="auto"/>
        <w:jc w:val="both"/>
        <w:rPr>
          <w:rFonts w:eastAsia="Nikosh"/>
          <w:cs/>
          <w:lang w:bidi="bn-BD"/>
        </w:rPr>
      </w:pPr>
      <w:r w:rsidRPr="00E96086">
        <w:rPr>
          <w:rFonts w:eastAsia="Nikosh" w:hint="cs"/>
          <w:cs/>
          <w:lang w:bidi="bn-BD"/>
        </w:rPr>
        <w:t>“</w:t>
      </w:r>
      <w:r w:rsidR="00961A7A" w:rsidRPr="005F04B8">
        <w:rPr>
          <w:rFonts w:eastAsia="Nikosh"/>
          <w:cs/>
          <w:lang w:bidi="bn-BD"/>
        </w:rPr>
        <w:t xml:space="preserve">আর </w:t>
      </w:r>
      <w:r w:rsidR="0025448D">
        <w:rPr>
          <w:rFonts w:eastAsia="Nikosh" w:hint="cs"/>
          <w:cs/>
          <w:lang w:bidi="bn-BD"/>
        </w:rPr>
        <w:t>স্ত্রীদের জন্য তেমন অধিকার থাকবে যেমনি তাদের উপর (স্বামীর জন্য) দায়-দায়িত্ব রয়েছে প্রচলিত নিয়মে।</w:t>
      </w:r>
      <w:r>
        <w:rPr>
          <w:rFonts w:eastAsia="Nikosh" w:hint="cs"/>
          <w:cs/>
          <w:lang w:bidi="bn-BD"/>
        </w:rPr>
        <w:t>”</w:t>
      </w:r>
      <w:r w:rsidR="00961A7A">
        <w:rPr>
          <w:rFonts w:eastAsia="Nikosh" w:hint="cs"/>
          <w:cs/>
          <w:lang w:bidi="bn-BD"/>
        </w:rPr>
        <w:t xml:space="preserve"> [</w:t>
      </w:r>
      <w:r w:rsidR="00961A7A" w:rsidRPr="00961A7A">
        <w:rPr>
          <w:rFonts w:eastAsia="Nikosh"/>
          <w:cs/>
          <w:lang w:bidi="bn-BD"/>
        </w:rPr>
        <w:t>সূরা আ</w:t>
      </w:r>
      <w:r w:rsidR="0025448D">
        <w:rPr>
          <w:rFonts w:eastAsia="Nikosh" w:hint="cs"/>
          <w:cs/>
          <w:lang w:bidi="bn-BD"/>
        </w:rPr>
        <w:t>ল</w:t>
      </w:r>
      <w:r w:rsidR="00961A7A" w:rsidRPr="00961A7A">
        <w:rPr>
          <w:rFonts w:eastAsia="Nikosh"/>
          <w:cs/>
          <w:lang w:bidi="bn-BD"/>
        </w:rPr>
        <w:t>-</w:t>
      </w:r>
      <w:r w:rsidR="0025448D">
        <w:rPr>
          <w:rFonts w:eastAsia="Nikosh" w:hint="cs"/>
          <w:cs/>
          <w:lang w:bidi="bn-BD"/>
        </w:rPr>
        <w:t>বাকারাহ</w:t>
      </w:r>
      <w:r w:rsidR="00961A7A">
        <w:rPr>
          <w:rFonts w:eastAsia="Nikosh" w:hint="cs"/>
          <w:cs/>
          <w:lang w:bidi="bn-BD"/>
        </w:rPr>
        <w:t xml:space="preserve">, আয়াত: </w:t>
      </w:r>
      <w:r w:rsidR="0025448D">
        <w:rPr>
          <w:rFonts w:eastAsia="Nikosh" w:hint="cs"/>
          <w:cs/>
          <w:lang w:bidi="bn-BD"/>
        </w:rPr>
        <w:t>২২৮</w:t>
      </w:r>
      <w:r w:rsidR="00961A7A">
        <w:rPr>
          <w:rFonts w:eastAsia="Nikosh" w:hint="cs"/>
          <w:cs/>
          <w:lang w:bidi="bn-BD"/>
        </w:rPr>
        <w:t xml:space="preserve">] </w:t>
      </w:r>
    </w:p>
    <w:p w:rsidR="0086309E" w:rsidRDefault="0086309E" w:rsidP="003473DB">
      <w:pPr>
        <w:tabs>
          <w:tab w:val="left" w:pos="-2790"/>
        </w:tabs>
        <w:bidi w:val="0"/>
        <w:spacing w:after="0" w:line="240" w:lineRule="auto"/>
        <w:jc w:val="both"/>
        <w:rPr>
          <w:rFonts w:eastAsia="Nikosh"/>
          <w:cs/>
          <w:lang w:bidi="bn-BD"/>
        </w:rPr>
      </w:pPr>
      <w:r>
        <w:rPr>
          <w:rFonts w:eastAsia="Nikosh" w:hint="cs"/>
          <w:cs/>
          <w:lang w:bidi="bn-BD"/>
        </w:rPr>
        <w:t xml:space="preserve">নবী সাল্লাল্লাহু আলাইহি ওয়াসাল্লাম </w:t>
      </w:r>
      <w:r w:rsidR="007E47BA">
        <w:rPr>
          <w:rFonts w:eastAsia="Nikosh" w:hint="cs"/>
          <w:cs/>
          <w:lang w:bidi="bn-BD"/>
        </w:rPr>
        <w:t xml:space="preserve">তাঁর প্রজ্ঞাময় </w:t>
      </w:r>
      <w:r>
        <w:rPr>
          <w:rFonts w:eastAsia="Nikosh" w:hint="cs"/>
          <w:cs/>
          <w:lang w:bidi="bn-BD"/>
        </w:rPr>
        <w:t xml:space="preserve">এককথায় তাদের সাথে সদাচরণ সম্পর্কে বর্ণনা করেছেন। তিনি বলেছেন, </w:t>
      </w:r>
    </w:p>
    <w:p w:rsidR="00F93A9E" w:rsidRPr="00B75F80" w:rsidRDefault="00F93A9E" w:rsidP="00C067A3">
      <w:pPr>
        <w:tabs>
          <w:tab w:val="left" w:pos="-2790"/>
        </w:tabs>
        <w:spacing w:after="0" w:line="240" w:lineRule="auto"/>
        <w:jc w:val="both"/>
        <w:rPr>
          <w:rFonts w:ascii="Traditional Arabic" w:hAnsi="Traditional Arabic" w:cs="KFGQPC Uthman Taha Naskh"/>
          <w:color w:val="0000CC"/>
          <w:cs/>
          <w:lang w:bidi="bn-BD"/>
        </w:rPr>
      </w:pPr>
      <w:r w:rsidRPr="00B75F80">
        <w:rPr>
          <w:rFonts w:ascii="Traditional Arabic" w:hAnsi="Traditional Arabic" w:cs="KFGQPC Uthman Taha Naskh"/>
          <w:color w:val="0000CC"/>
          <w:rtl/>
          <w:lang w:bidi="ar-EG"/>
        </w:rPr>
        <w:t>«أَكْمَلُ المُؤْمِنِينَ إِيمَانًا أَحْسَنُهُمْ خُلُقًا، وَخَيْرُكُمْ خَيْرُكُمْ لِنِسَائِهِمْ»</w:t>
      </w:r>
      <w:r w:rsidR="007E47BA">
        <w:rPr>
          <w:rFonts w:ascii="Traditional Arabic" w:hAnsi="Traditional Arabic" w:cs="KFGQPC Uthman Taha Naskh" w:hint="cs"/>
          <w:color w:val="0000CC"/>
          <w:rtl/>
          <w:lang w:bidi="ar-EG"/>
        </w:rPr>
        <w:t>.</w:t>
      </w:r>
    </w:p>
    <w:p w:rsidR="0086309E" w:rsidRDefault="000C080A" w:rsidP="00C067A3">
      <w:pPr>
        <w:tabs>
          <w:tab w:val="left" w:pos="-2790"/>
        </w:tabs>
        <w:bidi w:val="0"/>
        <w:spacing w:after="0" w:line="240" w:lineRule="auto"/>
        <w:jc w:val="both"/>
        <w:rPr>
          <w:rFonts w:eastAsia="Nikosh"/>
          <w:cs/>
          <w:lang w:bidi="bn-BD"/>
        </w:rPr>
      </w:pPr>
      <w:r>
        <w:rPr>
          <w:rFonts w:eastAsia="Nikosh" w:hint="cs"/>
          <w:cs/>
          <w:lang w:bidi="bn-BD"/>
        </w:rPr>
        <w:lastRenderedPageBreak/>
        <w:t>“</w:t>
      </w:r>
      <w:r w:rsidRPr="000C080A">
        <w:rPr>
          <w:rFonts w:eastAsia="Nikosh"/>
          <w:cs/>
          <w:lang w:bidi="bn-BD"/>
        </w:rPr>
        <w:t>পরিপূর্ণ</w:t>
      </w:r>
      <w:r>
        <w:rPr>
          <w:rFonts w:eastAsia="Nikosh" w:hint="cs"/>
          <w:lang w:bidi="bn-BD"/>
        </w:rPr>
        <w:t xml:space="preserve"> </w:t>
      </w:r>
      <w:r>
        <w:rPr>
          <w:rFonts w:eastAsia="Nikosh" w:hint="cs"/>
          <w:cs/>
          <w:lang w:bidi="bn-BD"/>
        </w:rPr>
        <w:t>ঈমানদার</w:t>
      </w:r>
      <w:r>
        <w:rPr>
          <w:rFonts w:eastAsia="Nikosh" w:hint="cs"/>
          <w:lang w:bidi="bn-BD"/>
        </w:rPr>
        <w:t xml:space="preserve"> </w:t>
      </w:r>
      <w:r>
        <w:rPr>
          <w:rFonts w:eastAsia="Nikosh" w:hint="cs"/>
          <w:cs/>
          <w:lang w:bidi="bn-BD"/>
        </w:rPr>
        <w:t>মুমিন</w:t>
      </w:r>
      <w:r>
        <w:rPr>
          <w:rFonts w:eastAsia="Nikosh" w:hint="cs"/>
          <w:lang w:bidi="bn-BD"/>
        </w:rPr>
        <w:t xml:space="preserve"> </w:t>
      </w:r>
      <w:r>
        <w:rPr>
          <w:rFonts w:eastAsia="Nikosh" w:hint="cs"/>
          <w:cs/>
          <w:lang w:bidi="bn-BD"/>
        </w:rPr>
        <w:t>হলো</w:t>
      </w:r>
      <w:r>
        <w:rPr>
          <w:rFonts w:eastAsia="Nikosh" w:hint="cs"/>
          <w:lang w:bidi="bn-BD"/>
        </w:rPr>
        <w:t xml:space="preserve"> </w:t>
      </w:r>
      <w:r>
        <w:rPr>
          <w:rFonts w:eastAsia="Nikosh" w:hint="cs"/>
          <w:cs/>
          <w:lang w:bidi="bn-BD"/>
        </w:rPr>
        <w:t>সেই</w:t>
      </w:r>
      <w:r>
        <w:rPr>
          <w:rFonts w:eastAsia="Nikosh" w:hint="cs"/>
          <w:lang w:bidi="bn-BD"/>
        </w:rPr>
        <w:t xml:space="preserve"> </w:t>
      </w:r>
      <w:r>
        <w:rPr>
          <w:rFonts w:eastAsia="Nikosh" w:hint="cs"/>
          <w:cs/>
          <w:lang w:bidi="bn-BD"/>
        </w:rPr>
        <w:t>ব্যক্তি</w:t>
      </w:r>
      <w:r>
        <w:rPr>
          <w:rFonts w:eastAsia="Nikosh" w:hint="cs"/>
          <w:lang w:bidi="bn-BD"/>
        </w:rPr>
        <w:t xml:space="preserve"> </w:t>
      </w:r>
      <w:r>
        <w:rPr>
          <w:rFonts w:eastAsia="Nikosh" w:hint="cs"/>
          <w:cs/>
          <w:lang w:bidi="bn-BD"/>
        </w:rPr>
        <w:t>যার</w:t>
      </w:r>
      <w:r w:rsidRPr="000C080A">
        <w:rPr>
          <w:rFonts w:eastAsia="Nikosh"/>
          <w:cs/>
          <w:lang w:bidi="bn-BD"/>
        </w:rPr>
        <w:t xml:space="preserve"> চরিত্র সুন্দর। তোমাদের মধ্যে</w:t>
      </w:r>
      <w:r w:rsidRPr="000C080A">
        <w:rPr>
          <w:rFonts w:eastAsia="Nikosh"/>
          <w:lang w:bidi="bn-BD"/>
        </w:rPr>
        <w:t xml:space="preserve"> </w:t>
      </w:r>
      <w:r w:rsidRPr="000C080A">
        <w:rPr>
          <w:rFonts w:eastAsia="Nikosh"/>
          <w:cs/>
          <w:lang w:bidi="bn-BD"/>
        </w:rPr>
        <w:t>উত্তম হলো তারা</w:t>
      </w:r>
      <w:r w:rsidRPr="000C080A">
        <w:rPr>
          <w:rFonts w:eastAsia="Nikosh"/>
          <w:lang w:bidi="bn-BD"/>
        </w:rPr>
        <w:t xml:space="preserve">, </w:t>
      </w:r>
      <w:r w:rsidRPr="000C080A">
        <w:rPr>
          <w:rFonts w:eastAsia="Nikosh"/>
          <w:cs/>
          <w:lang w:bidi="bn-BD"/>
        </w:rPr>
        <w:t>যারা তাদের স্ত্রীদের কাছে উত্তম</w:t>
      </w:r>
      <w:r w:rsidR="007300FF">
        <w:rPr>
          <w:rFonts w:eastAsia="Nikosh" w:hint="cs"/>
          <w:cs/>
          <w:lang w:bidi="bn-BD"/>
        </w:rPr>
        <w:t>”</w:t>
      </w:r>
      <w:r w:rsidRPr="00DC0B0C">
        <w:rPr>
          <w:rFonts w:eastAsia="Nikosh" w:cs="SolaimanLipi"/>
          <w:cs/>
          <w:lang w:bidi="hi-IN"/>
        </w:rPr>
        <w:t>।</w:t>
      </w:r>
      <w:r w:rsidR="007300FF">
        <w:rPr>
          <w:rStyle w:val="FootnoteReference"/>
          <w:rFonts w:eastAsia="Nikosh"/>
          <w:cs/>
          <w:lang w:bidi="bn-BD"/>
        </w:rPr>
        <w:footnoteReference w:id="103"/>
      </w:r>
      <w:r w:rsidR="00F26888">
        <w:rPr>
          <w:rFonts w:eastAsia="Nikosh" w:hint="cs"/>
          <w:cs/>
          <w:lang w:bidi="bn-BD"/>
        </w:rPr>
        <w:t xml:space="preserve"> </w:t>
      </w:r>
    </w:p>
    <w:p w:rsidR="007300FF" w:rsidRDefault="007300FF" w:rsidP="00C067A3">
      <w:pPr>
        <w:tabs>
          <w:tab w:val="left" w:pos="-2790"/>
        </w:tabs>
        <w:bidi w:val="0"/>
        <w:spacing w:after="0" w:line="240" w:lineRule="auto"/>
        <w:jc w:val="both"/>
        <w:rPr>
          <w:rFonts w:eastAsia="Nikosh"/>
          <w:cs/>
          <w:lang w:bidi="bn-BD"/>
        </w:rPr>
      </w:pPr>
      <w:r>
        <w:rPr>
          <w:rFonts w:eastAsia="Nikosh" w:hint="cs"/>
          <w:cs/>
          <w:lang w:bidi="bn-BD"/>
        </w:rPr>
        <w:t xml:space="preserve">রাসূলুল্লাহ্ সাল্লাল্লাহু আলাইহি ওয়াসাল্লাম আরো বলেছেন, </w:t>
      </w:r>
    </w:p>
    <w:p w:rsidR="007300FF" w:rsidRPr="00DC0B0C" w:rsidRDefault="00B75F80" w:rsidP="00C067A3">
      <w:pPr>
        <w:tabs>
          <w:tab w:val="left" w:pos="-2790"/>
        </w:tabs>
        <w:spacing w:after="0" w:line="240" w:lineRule="auto"/>
        <w:jc w:val="both"/>
        <w:rPr>
          <w:rFonts w:ascii="Traditional Arabic" w:hAnsi="Traditional Arabic"/>
          <w:color w:val="0000CC"/>
          <w:szCs w:val="30"/>
          <w:cs/>
          <w:lang w:bidi="bn-BD"/>
        </w:rPr>
      </w:pPr>
      <w:r w:rsidRPr="00B75F80">
        <w:rPr>
          <w:rFonts w:ascii="Traditional Arabic" w:hAnsi="Traditional Arabic" w:cs="KFGQPC Uthman Taha Naskh"/>
          <w:color w:val="0000CC"/>
          <w:rtl/>
          <w:lang w:bidi="ar-EG"/>
        </w:rPr>
        <w:t>«خَيْرُكُمْ خَيْرُكُمْ لِأَهْلِهِ وَأَنَا خَيْرُكُمْ لِأَهْلِي»</w:t>
      </w:r>
      <w:r w:rsidR="007E47BA">
        <w:rPr>
          <w:rFonts w:ascii="Traditional Arabic" w:hAnsi="Traditional Arabic" w:cs="KFGQPC Uthman Taha Naskh" w:hint="cs"/>
          <w:color w:val="0000CC"/>
          <w:rtl/>
          <w:lang w:bidi="ar-EG"/>
        </w:rPr>
        <w:t>.</w:t>
      </w:r>
    </w:p>
    <w:p w:rsidR="00B75F80" w:rsidRDefault="00505FAB" w:rsidP="00C067A3">
      <w:pPr>
        <w:tabs>
          <w:tab w:val="left" w:pos="-2790"/>
        </w:tabs>
        <w:bidi w:val="0"/>
        <w:spacing w:after="0" w:line="240" w:lineRule="auto"/>
        <w:jc w:val="both"/>
        <w:rPr>
          <w:rFonts w:eastAsia="Nikosh"/>
          <w:cs/>
          <w:lang w:bidi="bn-BD"/>
        </w:rPr>
      </w:pPr>
      <w:r>
        <w:rPr>
          <w:rFonts w:eastAsia="Nikosh" w:hint="cs"/>
          <w:cs/>
          <w:lang w:bidi="bn-BD"/>
        </w:rPr>
        <w:t>“</w:t>
      </w:r>
      <w:r w:rsidRPr="00505FAB">
        <w:rPr>
          <w:rFonts w:eastAsia="Nikosh"/>
          <w:cs/>
          <w:lang w:bidi="bn-BD"/>
        </w:rPr>
        <w:t>তোমাদের মধ্যে সেই ব্যক্তি উত্তম যে নিজের পরিবারের কাছে উত্তম। আর আমি তোমাদের</w:t>
      </w:r>
      <w:r w:rsidRPr="00505FAB">
        <w:rPr>
          <w:rFonts w:eastAsia="Nikosh"/>
          <w:lang w:bidi="bn-BD"/>
        </w:rPr>
        <w:t xml:space="preserve"> </w:t>
      </w:r>
      <w:r>
        <w:rPr>
          <w:rFonts w:eastAsia="Nikosh" w:hint="cs"/>
          <w:cs/>
          <w:lang w:bidi="bn-BD"/>
        </w:rPr>
        <w:t>মধ্যে</w:t>
      </w:r>
      <w:r w:rsidRPr="00505FAB">
        <w:rPr>
          <w:rFonts w:eastAsia="Nikosh"/>
          <w:cs/>
          <w:lang w:bidi="bn-BD"/>
        </w:rPr>
        <w:t xml:space="preserve"> আমার পরিবারের কাছে অধিক উত্তম</w:t>
      </w:r>
      <w:r>
        <w:rPr>
          <w:rFonts w:eastAsia="Nikosh" w:hint="cs"/>
          <w:cs/>
          <w:lang w:bidi="bn-BD"/>
        </w:rPr>
        <w:t xml:space="preserve"> ব্যক্তি”</w:t>
      </w:r>
      <w:r w:rsidRPr="00DC0B0C">
        <w:rPr>
          <w:rFonts w:eastAsia="Nikosh" w:cs="SolaimanLipi"/>
          <w:cs/>
          <w:lang w:bidi="hi-IN"/>
        </w:rPr>
        <w:t>।</w:t>
      </w:r>
      <w:r>
        <w:rPr>
          <w:rStyle w:val="FootnoteReference"/>
          <w:rFonts w:eastAsia="Nikosh"/>
          <w:cs/>
          <w:lang w:bidi="bn-BD"/>
        </w:rPr>
        <w:footnoteReference w:id="104"/>
      </w:r>
    </w:p>
    <w:p w:rsidR="007D2A7B" w:rsidRDefault="0025448D" w:rsidP="0025448D">
      <w:pPr>
        <w:tabs>
          <w:tab w:val="left" w:pos="-2790"/>
        </w:tabs>
        <w:bidi w:val="0"/>
        <w:spacing w:after="0" w:line="240" w:lineRule="auto"/>
        <w:jc w:val="both"/>
        <w:rPr>
          <w:rFonts w:eastAsia="Nikosh"/>
          <w:cs/>
          <w:lang w:bidi="bn-BD"/>
        </w:rPr>
      </w:pPr>
      <w:r>
        <w:rPr>
          <w:rFonts w:eastAsia="Nikosh" w:hint="cs"/>
          <w:cs/>
          <w:lang w:bidi="bn-BD"/>
        </w:rPr>
        <w:t>স্ত্রীর সাথে সদা</w:t>
      </w:r>
      <w:r w:rsidR="007D2A7B">
        <w:rPr>
          <w:rFonts w:eastAsia="Nikosh" w:hint="cs"/>
          <w:cs/>
          <w:lang w:bidi="bn-BD"/>
        </w:rPr>
        <w:t xml:space="preserve">চরণ করতে রাসূলুল্লাহ্ সাল্লাল্লাহু আলাইহি ওয়াসাল্লাম আলাদাভাবে তাদের অধিকার বর্ণনা করেছেন। মু‘আবিয়াহ ইবন হাইদাহ রাদিয়াল্লাহু </w:t>
      </w:r>
      <w:r w:rsidR="007D2A7B">
        <w:rPr>
          <w:rFonts w:eastAsia="Nikosh" w:hint="cs"/>
          <w:lang w:bidi="bn-BD"/>
        </w:rPr>
        <w:t>‘</w:t>
      </w:r>
      <w:r w:rsidR="007D2A7B">
        <w:rPr>
          <w:rFonts w:eastAsia="Nikosh" w:hint="cs"/>
          <w:cs/>
          <w:lang w:bidi="bn-BD"/>
        </w:rPr>
        <w:t xml:space="preserve">আনহু রাসূলুল্লাহ্ সাল্লাল্লাহু আলাইহি ওয়াসাল্লামকে জিজ্ঞেস করলেন, </w:t>
      </w:r>
    </w:p>
    <w:p w:rsidR="000F077B" w:rsidRPr="00DC0B0C" w:rsidRDefault="003473DB" w:rsidP="000F3B84">
      <w:pPr>
        <w:tabs>
          <w:tab w:val="left" w:pos="-2790"/>
        </w:tabs>
        <w:spacing w:after="0" w:line="240" w:lineRule="auto"/>
        <w:jc w:val="both"/>
        <w:rPr>
          <w:rFonts w:ascii="Traditional Arabic" w:hAnsi="Traditional Arabic"/>
          <w:color w:val="0000CC"/>
          <w:szCs w:val="30"/>
          <w:cs/>
          <w:lang w:bidi="bn-BD"/>
        </w:rPr>
      </w:pPr>
      <w:r w:rsidRPr="008A227B">
        <w:rPr>
          <w:rFonts w:ascii="Traditional Arabic" w:cs="KFGQPC Uthman Taha Naskh"/>
          <w:color w:val="0000CC"/>
          <w:rtl/>
          <w:lang w:bidi="ar-EG"/>
        </w:rPr>
        <w:t>«</w:t>
      </w:r>
      <w:r w:rsidR="000F077B" w:rsidRPr="000F077B">
        <w:rPr>
          <w:rFonts w:ascii="Traditional Arabic" w:hAnsi="Traditional Arabic" w:cs="KFGQPC Uthman Taha Naskh"/>
          <w:color w:val="0000CC"/>
          <w:rtl/>
          <w:lang w:bidi="ar-EG"/>
        </w:rPr>
        <w:t>يَا رَسُولَ اللَّهِ، مَا حَقُّ زَوْجَةِ أَحَدِنَا عَلَيْهِ؟، قَالَ: «أَنْ تُطْعِمَهَا إِذَا طَعِمْتَ، وَتَكْسُوَهَا إِذَا اكْتَسَيْتَ، أَوِ اكْتَسَبْتَ، وَلَا تَضْرِبِ الْوَجْهَ، وَلَا تُقَبِّحْ، وَلَا تَهْجُرْ</w:t>
      </w:r>
      <w:r w:rsidR="00F26888">
        <w:rPr>
          <w:rFonts w:ascii="Traditional Arabic" w:hAnsi="Traditional Arabic" w:cs="KFGQPC Uthman Taha Naskh"/>
          <w:color w:val="0000CC"/>
          <w:rtl/>
          <w:lang w:bidi="ar-EG"/>
        </w:rPr>
        <w:t xml:space="preserve"> </w:t>
      </w:r>
      <w:r w:rsidR="000F077B" w:rsidRPr="000F077B">
        <w:rPr>
          <w:rFonts w:ascii="Traditional Arabic" w:hAnsi="Traditional Arabic" w:cs="KFGQPC Uthman Taha Naskh"/>
          <w:color w:val="0000CC"/>
          <w:rtl/>
          <w:lang w:bidi="ar-EG"/>
        </w:rPr>
        <w:t>إِلَّا فِي الْب</w:t>
      </w:r>
      <w:r w:rsidR="007E47BA">
        <w:rPr>
          <w:rFonts w:ascii="Traditional Arabic" w:hAnsi="Traditional Arabic" w:cs="KFGQPC Uthman Taha Naskh"/>
          <w:color w:val="0000CC"/>
          <w:rtl/>
          <w:lang w:bidi="ar-EG"/>
        </w:rPr>
        <w:t>َيْتِ، قَالَ أَبُو دَاوُدَ: "</w:t>
      </w:r>
      <w:r w:rsidR="000F077B" w:rsidRPr="000F077B">
        <w:rPr>
          <w:rFonts w:ascii="Traditional Arabic" w:hAnsi="Traditional Arabic" w:cs="KFGQPC Uthman Taha Naskh"/>
          <w:color w:val="0000CC"/>
          <w:rtl/>
          <w:lang w:bidi="ar-EG"/>
        </w:rPr>
        <w:t xml:space="preserve">وَلَا تُقَبِّحْ </w:t>
      </w:r>
      <w:r w:rsidR="007E47BA">
        <w:rPr>
          <w:rFonts w:ascii="Traditional Arabic" w:hAnsi="Traditional Arabic" w:cs="KFGQPC Uthman Taha Naskh"/>
          <w:color w:val="0000CC"/>
          <w:rtl/>
          <w:lang w:bidi="ar-EG"/>
        </w:rPr>
        <w:t>أَنْ تَقُولَ: قَبَّحَكِ اللَّهُ</w:t>
      </w:r>
      <w:r w:rsidR="000F3B84">
        <w:rPr>
          <w:rFonts w:ascii="Traditional Arabic" w:hAnsi="Traditional Arabic" w:cs="KFGQPC Uthman Taha Naskh"/>
          <w:color w:val="0000CC"/>
          <w:rtl/>
          <w:lang w:bidi="ar-EG"/>
        </w:rPr>
        <w:t>»</w:t>
      </w:r>
      <w:r w:rsidR="007E47BA">
        <w:rPr>
          <w:rFonts w:ascii="Traditional Arabic" w:hAnsi="Traditional Arabic" w:cs="KFGQPC Uthman Taha Naskh" w:hint="cs"/>
          <w:color w:val="0000CC"/>
          <w:rtl/>
          <w:lang w:bidi="ar-EG"/>
        </w:rPr>
        <w:t>.</w:t>
      </w:r>
    </w:p>
    <w:p w:rsidR="00457DDB" w:rsidRDefault="00CA3289" w:rsidP="007E47BA">
      <w:pPr>
        <w:tabs>
          <w:tab w:val="left" w:pos="-2790"/>
        </w:tabs>
        <w:bidi w:val="0"/>
        <w:spacing w:after="0" w:line="240" w:lineRule="auto"/>
        <w:jc w:val="both"/>
        <w:rPr>
          <w:rFonts w:eastAsia="Nikosh"/>
          <w:cs/>
          <w:lang w:bidi="bn-BD"/>
        </w:rPr>
      </w:pPr>
      <w:r>
        <w:rPr>
          <w:rFonts w:eastAsia="Nikosh" w:hint="cs"/>
          <w:cs/>
          <w:lang w:bidi="bn-BD"/>
        </w:rPr>
        <w:t>“</w:t>
      </w:r>
      <w:r>
        <w:rPr>
          <w:rFonts w:eastAsia="Nikosh"/>
          <w:cs/>
          <w:lang w:bidi="bn-BD"/>
        </w:rPr>
        <w:t>আমি</w:t>
      </w:r>
      <w:r>
        <w:rPr>
          <w:rFonts w:eastAsia="Nikosh" w:hint="cs"/>
          <w:cs/>
          <w:lang w:bidi="bn-BD"/>
        </w:rPr>
        <w:t xml:space="preserve"> </w:t>
      </w:r>
      <w:r>
        <w:rPr>
          <w:rFonts w:eastAsia="Nikosh"/>
          <w:cs/>
          <w:lang w:bidi="bn-BD"/>
        </w:rPr>
        <w:t>জি</w:t>
      </w:r>
      <w:r>
        <w:rPr>
          <w:rFonts w:eastAsia="Nikosh" w:hint="cs"/>
          <w:cs/>
          <w:lang w:bidi="bn-BD"/>
        </w:rPr>
        <w:t>জ্ঞেস</w:t>
      </w:r>
      <w:r w:rsidRPr="00CA3289">
        <w:rPr>
          <w:rFonts w:eastAsia="Nikosh"/>
          <w:cs/>
          <w:lang w:bidi="bn-BD"/>
        </w:rPr>
        <w:t> </w:t>
      </w:r>
      <w:r>
        <w:rPr>
          <w:rFonts w:eastAsia="Nikosh" w:hint="cs"/>
          <w:cs/>
          <w:lang w:bidi="bn-BD"/>
        </w:rPr>
        <w:t>করলাম</w:t>
      </w:r>
      <w:r w:rsidRPr="00CA3289">
        <w:rPr>
          <w:rFonts w:eastAsia="Nikosh"/>
          <w:lang w:bidi="bn-BD"/>
        </w:rPr>
        <w:t xml:space="preserve">, </w:t>
      </w:r>
      <w:r w:rsidRPr="00CA3289">
        <w:rPr>
          <w:rFonts w:eastAsia="Nikosh"/>
          <w:cs/>
          <w:lang w:bidi="bn-BD"/>
        </w:rPr>
        <w:t>ইয়া </w:t>
      </w:r>
      <w:r>
        <w:rPr>
          <w:rFonts w:eastAsia="Nikosh" w:hint="cs"/>
          <w:cs/>
          <w:lang w:bidi="bn-BD"/>
        </w:rPr>
        <w:t>রাসূলা</w:t>
      </w:r>
      <w:r w:rsidRPr="00CA3289">
        <w:rPr>
          <w:rFonts w:eastAsia="Nikosh"/>
          <w:cs/>
          <w:lang w:bidi="bn-BD"/>
        </w:rPr>
        <w:t>ল্লাহ্! স্বামীদের</w:t>
      </w:r>
      <w:r>
        <w:rPr>
          <w:rFonts w:eastAsia="Nikosh" w:hint="cs"/>
          <w:cs/>
          <w:lang w:bidi="bn-BD"/>
        </w:rPr>
        <w:t xml:space="preserve"> ও</w:t>
      </w:r>
      <w:r w:rsidRPr="00CA3289">
        <w:rPr>
          <w:rFonts w:eastAsia="Nikosh"/>
          <w:cs/>
          <w:lang w:bidi="bn-BD"/>
        </w:rPr>
        <w:t>পর স্ত্রীদের কী</w:t>
      </w:r>
      <w:r>
        <w:rPr>
          <w:rFonts w:eastAsia="Nikosh" w:hint="cs"/>
          <w:cs/>
          <w:lang w:bidi="bn-BD"/>
        </w:rPr>
        <w:t xml:space="preserve"> কী অধিকার</w:t>
      </w:r>
      <w:r w:rsidRPr="00CA3289">
        <w:rPr>
          <w:rFonts w:eastAsia="Nikosh"/>
          <w:lang w:bidi="bn-BD"/>
        </w:rPr>
        <w:t xml:space="preserve">? </w:t>
      </w:r>
      <w:r w:rsidRPr="00CA3289">
        <w:rPr>
          <w:rFonts w:eastAsia="Nikosh"/>
          <w:cs/>
          <w:lang w:bidi="bn-BD"/>
        </w:rPr>
        <w:t>তিনি ব</w:t>
      </w:r>
      <w:r>
        <w:rPr>
          <w:rFonts w:eastAsia="Nikosh" w:hint="cs"/>
          <w:cs/>
          <w:lang w:bidi="bn-BD"/>
        </w:rPr>
        <w:t>ল</w:t>
      </w:r>
      <w:r w:rsidRPr="00CA3289">
        <w:rPr>
          <w:rFonts w:eastAsia="Nikosh"/>
          <w:cs/>
          <w:lang w:bidi="bn-BD"/>
        </w:rPr>
        <w:t>লেন</w:t>
      </w:r>
      <w:r w:rsidRPr="00CA3289">
        <w:rPr>
          <w:rFonts w:eastAsia="Nikosh"/>
          <w:lang w:bidi="bn-BD"/>
        </w:rPr>
        <w:t>, </w:t>
      </w:r>
      <w:r w:rsidRPr="00CA3289">
        <w:rPr>
          <w:rFonts w:eastAsia="Nikosh"/>
          <w:cs/>
          <w:lang w:bidi="bn-BD"/>
        </w:rPr>
        <w:t>যা সে খাবে তাকেও (স্ত্রী)</w:t>
      </w:r>
      <w:r>
        <w:rPr>
          <w:rFonts w:eastAsia="Nikosh" w:hint="cs"/>
          <w:cs/>
          <w:lang w:bidi="bn-BD"/>
        </w:rPr>
        <w:t xml:space="preserve"> তা</w:t>
      </w:r>
      <w:r w:rsidRPr="00CA3289">
        <w:rPr>
          <w:rFonts w:eastAsia="Nikosh"/>
          <w:cs/>
          <w:lang w:bidi="bn-BD"/>
        </w:rPr>
        <w:t> খাওয়াবে</w:t>
      </w:r>
      <w:r w:rsidRPr="00CA3289">
        <w:rPr>
          <w:rFonts w:eastAsia="Nikosh"/>
          <w:lang w:bidi="bn-BD"/>
        </w:rPr>
        <w:t>, </w:t>
      </w:r>
      <w:r w:rsidRPr="00CA3289">
        <w:rPr>
          <w:rFonts w:eastAsia="Nikosh"/>
          <w:cs/>
          <w:lang w:bidi="bn-BD"/>
        </w:rPr>
        <w:t>আর</w:t>
      </w:r>
      <w:r>
        <w:rPr>
          <w:rFonts w:eastAsia="Nikosh" w:hint="cs"/>
          <w:cs/>
          <w:lang w:bidi="bn-BD"/>
        </w:rPr>
        <w:t xml:space="preserve"> </w:t>
      </w:r>
      <w:r w:rsidRPr="00CA3289">
        <w:rPr>
          <w:rFonts w:eastAsia="Nikosh"/>
          <w:cs/>
          <w:lang w:bidi="bn-BD"/>
        </w:rPr>
        <w:t>সে যা পরিধান করবে</w:t>
      </w:r>
      <w:r w:rsidRPr="00CA3289">
        <w:rPr>
          <w:rFonts w:eastAsia="Nikosh"/>
          <w:lang w:bidi="bn-BD"/>
        </w:rPr>
        <w:t> </w:t>
      </w:r>
      <w:r w:rsidRPr="00CA3289">
        <w:rPr>
          <w:rFonts w:eastAsia="Nikosh"/>
          <w:cs/>
          <w:lang w:bidi="bn-BD"/>
        </w:rPr>
        <w:t>তাকেও তা পরিধান</w:t>
      </w:r>
      <w:r>
        <w:rPr>
          <w:rFonts w:eastAsia="Nikosh"/>
          <w:cs/>
          <w:lang w:bidi="bn-BD"/>
        </w:rPr>
        <w:t> করাবে</w:t>
      </w:r>
      <w:r w:rsidRPr="00DC0B0C">
        <w:rPr>
          <w:rFonts w:eastAsia="Nikosh" w:cs="SolaimanLipi" w:hint="cs"/>
          <w:cs/>
          <w:lang w:bidi="hi-IN"/>
        </w:rPr>
        <w:t>।</w:t>
      </w:r>
      <w:r w:rsidR="007E47BA">
        <w:rPr>
          <w:rFonts w:eastAsia="Nikosh" w:cs="SolaimanLipi" w:hint="cs"/>
          <w:cs/>
          <w:lang w:bidi="bn-BD"/>
        </w:rPr>
        <w:t xml:space="preserve"> </w:t>
      </w:r>
      <w:r w:rsidRPr="00B00355">
        <w:rPr>
          <w:rFonts w:eastAsia="Nikosh" w:hint="cs"/>
          <w:cs/>
          <w:lang w:bidi="bn-BD"/>
        </w:rPr>
        <w:t xml:space="preserve">তার চেহারায় মারবে না এবং তাকে </w:t>
      </w:r>
      <w:r w:rsidRPr="00CA3289">
        <w:rPr>
          <w:rFonts w:eastAsia="Nikosh"/>
          <w:cs/>
          <w:lang w:bidi="bn-BD"/>
        </w:rPr>
        <w:t>গা</w:t>
      </w:r>
      <w:r>
        <w:rPr>
          <w:rFonts w:eastAsia="Nikosh" w:hint="cs"/>
          <w:cs/>
          <w:lang w:bidi="bn-BD"/>
        </w:rPr>
        <w:t>ল-মন্দ করবে না</w:t>
      </w:r>
      <w:r w:rsidRPr="00DC0B0C">
        <w:rPr>
          <w:rFonts w:eastAsia="Nikosh" w:cs="SolaimanLipi"/>
          <w:cs/>
          <w:lang w:bidi="hi-IN"/>
        </w:rPr>
        <w:t>।</w:t>
      </w:r>
      <w:r>
        <w:rPr>
          <w:rFonts w:eastAsia="Nikosh" w:hint="cs"/>
          <w:cs/>
          <w:lang w:bidi="bn-BD"/>
        </w:rPr>
        <w:t xml:space="preserve"> আর তাকে ঘর থেকে বের করে দিবে না”। </w:t>
      </w:r>
      <w:r>
        <w:rPr>
          <w:rStyle w:val="FootnoteReference"/>
          <w:rFonts w:eastAsia="Nikosh"/>
          <w:cs/>
          <w:lang w:bidi="bn-BD"/>
        </w:rPr>
        <w:footnoteReference w:id="105"/>
      </w:r>
      <w:r>
        <w:rPr>
          <w:rFonts w:eastAsia="Nikosh" w:hint="cs"/>
          <w:cs/>
          <w:lang w:bidi="bn-BD"/>
        </w:rPr>
        <w:t xml:space="preserve"> </w:t>
      </w:r>
    </w:p>
    <w:p w:rsidR="008E4A40" w:rsidRDefault="005636B9" w:rsidP="007E47BA">
      <w:pPr>
        <w:tabs>
          <w:tab w:val="left" w:pos="-2790"/>
        </w:tabs>
        <w:bidi w:val="0"/>
        <w:spacing w:after="0" w:line="240" w:lineRule="auto"/>
        <w:jc w:val="both"/>
        <w:rPr>
          <w:rFonts w:eastAsia="Nikosh"/>
          <w:cs/>
          <w:lang w:bidi="bn-BD"/>
        </w:rPr>
      </w:pPr>
      <w:r>
        <w:rPr>
          <w:rFonts w:eastAsia="Nikosh" w:hint="cs"/>
          <w:cs/>
          <w:lang w:bidi="bn-BD"/>
        </w:rPr>
        <w:lastRenderedPageBreak/>
        <w:t>রাসূলুল্লাহ্ সাল্লাল্লাহু আলাইহি ওয়াসাল্লাম</w:t>
      </w:r>
      <w:r w:rsidR="00C133C7">
        <w:rPr>
          <w:rFonts w:eastAsia="Nikosh" w:hint="cs"/>
          <w:cs/>
          <w:lang w:bidi="bn-BD"/>
        </w:rPr>
        <w:t xml:space="preserve"> </w:t>
      </w:r>
      <w:r w:rsidR="00094B1D">
        <w:rPr>
          <w:rFonts w:eastAsia="Nikosh" w:hint="cs"/>
          <w:cs/>
          <w:lang w:bidi="bn-BD"/>
        </w:rPr>
        <w:t xml:space="preserve">এ দিকে ইঙ্গিত </w:t>
      </w:r>
      <w:r w:rsidR="007E47BA">
        <w:rPr>
          <w:rFonts w:eastAsia="Nikosh" w:hint="cs"/>
          <w:cs/>
          <w:lang w:bidi="bn-BD"/>
        </w:rPr>
        <w:t>করে</w:t>
      </w:r>
      <w:r w:rsidR="00094B1D">
        <w:rPr>
          <w:rFonts w:eastAsia="Nikosh" w:hint="cs"/>
          <w:cs/>
          <w:lang w:bidi="bn-BD"/>
        </w:rPr>
        <w:t xml:space="preserve"> বলেছেন, পরস্পরের ছাড় ও ত্যাগ ব্যতীত সুন্দর বসবাস ও সুখী জীবন সম্ভব নয়। তিনি সাল্লাল্লাহু আলাইহি ওয়াসাল্লাম বলেছেন,</w:t>
      </w:r>
      <w:r w:rsidR="00F26888">
        <w:rPr>
          <w:rFonts w:eastAsia="Nikosh" w:hint="cs"/>
          <w:cs/>
          <w:lang w:bidi="bn-BD"/>
        </w:rPr>
        <w:t xml:space="preserve"> </w:t>
      </w:r>
    </w:p>
    <w:p w:rsidR="001E17F4" w:rsidRPr="001E17F4" w:rsidRDefault="001E17F4" w:rsidP="00C067A3">
      <w:pPr>
        <w:tabs>
          <w:tab w:val="left" w:pos="-2790"/>
        </w:tabs>
        <w:spacing w:after="0" w:line="240" w:lineRule="auto"/>
        <w:jc w:val="both"/>
        <w:rPr>
          <w:rFonts w:ascii="Traditional Arabic" w:hAnsi="Traditional Arabic" w:cs="KFGQPC Uthman Taha Naskh"/>
          <w:color w:val="0000CC"/>
          <w:cs/>
          <w:lang w:bidi="bn-BD"/>
        </w:rPr>
      </w:pPr>
      <w:r w:rsidRPr="001E17F4">
        <w:rPr>
          <w:rFonts w:ascii="Traditional Arabic" w:hAnsi="Traditional Arabic" w:cs="KFGQPC Uthman Taha Naskh"/>
          <w:color w:val="0000CC"/>
          <w:rtl/>
          <w:lang w:bidi="ar-EG"/>
        </w:rPr>
        <w:t>«لَا يَفْرَكْ مُؤْمِنٌ مُؤْمِنَةً، إِنْ كَرِهَ مِنْهَا خُلُقًا رَضِيَ مِنْهَا آخَرَ»</w:t>
      </w:r>
      <w:r w:rsidR="007E47BA">
        <w:rPr>
          <w:rFonts w:ascii="Traditional Arabic" w:hAnsi="Traditional Arabic" w:cs="KFGQPC Uthman Taha Naskh" w:hint="cs"/>
          <w:color w:val="0000CC"/>
          <w:rtl/>
          <w:lang w:bidi="ar-EG"/>
        </w:rPr>
        <w:t>.</w:t>
      </w:r>
    </w:p>
    <w:p w:rsidR="001E17F4" w:rsidRDefault="00F9245E" w:rsidP="0025448D">
      <w:pPr>
        <w:tabs>
          <w:tab w:val="left" w:pos="-2790"/>
        </w:tabs>
        <w:bidi w:val="0"/>
        <w:spacing w:after="0" w:line="240" w:lineRule="auto"/>
        <w:jc w:val="both"/>
        <w:rPr>
          <w:rFonts w:eastAsia="Nikosh"/>
          <w:cs/>
          <w:lang w:bidi="bn-BD"/>
        </w:rPr>
      </w:pPr>
      <w:r>
        <w:rPr>
          <w:rFonts w:eastAsia="Nikosh" w:hint="cs"/>
          <w:cs/>
          <w:lang w:bidi="bn-BD"/>
        </w:rPr>
        <w:t>“</w:t>
      </w:r>
      <w:r w:rsidR="00B00355">
        <w:rPr>
          <w:rFonts w:eastAsia="Nikosh"/>
          <w:cs/>
          <w:lang w:bidi="bn-BD"/>
        </w:rPr>
        <w:t>কো</w:t>
      </w:r>
      <w:r w:rsidR="00B00355">
        <w:rPr>
          <w:rFonts w:eastAsia="Nikosh" w:hint="cs"/>
          <w:cs/>
          <w:lang w:bidi="bn-BD"/>
        </w:rPr>
        <w:t>নো</w:t>
      </w:r>
      <w:r w:rsidR="00B00355">
        <w:rPr>
          <w:rFonts w:eastAsia="Nikosh"/>
          <w:cs/>
          <w:lang w:bidi="bn-BD"/>
        </w:rPr>
        <w:t xml:space="preserve"> মুমিন পুরুষ কো</w:t>
      </w:r>
      <w:r w:rsidR="00B00355">
        <w:rPr>
          <w:rFonts w:eastAsia="Nikosh" w:hint="cs"/>
          <w:cs/>
          <w:lang w:bidi="bn-BD"/>
        </w:rPr>
        <w:t>নো</w:t>
      </w:r>
      <w:r w:rsidR="00B00355" w:rsidRPr="00B00355">
        <w:rPr>
          <w:rFonts w:eastAsia="Nikosh"/>
          <w:cs/>
          <w:lang w:bidi="bn-BD"/>
        </w:rPr>
        <w:t xml:space="preserve"> মুমিন নারীর প্রতি ঘৃণা পোষণ করবে না</w:t>
      </w:r>
      <w:r w:rsidR="00B00355" w:rsidRPr="00B00355">
        <w:rPr>
          <w:rFonts w:eastAsia="Nikosh"/>
          <w:lang w:bidi="bn-BD"/>
        </w:rPr>
        <w:t>; (</w:t>
      </w:r>
      <w:r w:rsidR="00B00355" w:rsidRPr="00B00355">
        <w:rPr>
          <w:rFonts w:eastAsia="Nikosh"/>
          <w:cs/>
          <w:lang w:bidi="bn-BD"/>
        </w:rPr>
        <w:t>কেননা) তার কো</w:t>
      </w:r>
      <w:r w:rsidR="00B00355">
        <w:rPr>
          <w:rFonts w:eastAsia="Nikosh" w:hint="cs"/>
          <w:cs/>
          <w:lang w:bidi="bn-BD"/>
        </w:rPr>
        <w:t>নো</w:t>
      </w:r>
      <w:r w:rsidR="00B00355" w:rsidRPr="00B00355">
        <w:rPr>
          <w:rFonts w:eastAsia="Nikosh"/>
          <w:lang w:bidi="bn-BD"/>
        </w:rPr>
        <w:t xml:space="preserve"> </w:t>
      </w:r>
      <w:r w:rsidR="00B00355" w:rsidRPr="00B00355">
        <w:rPr>
          <w:rFonts w:eastAsia="Nikosh"/>
          <w:cs/>
          <w:lang w:bidi="bn-BD"/>
        </w:rPr>
        <w:t>চরিত্র অভ্যাসকে অপ</w:t>
      </w:r>
      <w:r w:rsidR="00B00355">
        <w:rPr>
          <w:rFonts w:eastAsia="Nikosh" w:hint="cs"/>
          <w:cs/>
          <w:lang w:bidi="bn-BD"/>
        </w:rPr>
        <w:t>ছ</w:t>
      </w:r>
      <w:r w:rsidR="00B00355" w:rsidRPr="00B00355">
        <w:rPr>
          <w:rFonts w:eastAsia="Nikosh"/>
          <w:cs/>
          <w:lang w:bidi="bn-BD"/>
        </w:rPr>
        <w:t>ন্দ করলে তার অন্য কো</w:t>
      </w:r>
      <w:r w:rsidR="00B00355">
        <w:rPr>
          <w:rFonts w:eastAsia="Nikosh" w:hint="cs"/>
          <w:cs/>
          <w:lang w:bidi="bn-BD"/>
        </w:rPr>
        <w:t>নো</w:t>
      </w:r>
      <w:r w:rsidR="00B00355" w:rsidRPr="00B00355">
        <w:rPr>
          <w:rFonts w:eastAsia="Nikosh"/>
          <w:cs/>
          <w:lang w:bidi="bn-BD"/>
        </w:rPr>
        <w:t xml:space="preserve"> (চরিত্র-অভ্যাস) টি সে প</w:t>
      </w:r>
      <w:r w:rsidR="00B00355">
        <w:rPr>
          <w:rFonts w:eastAsia="Nikosh" w:hint="cs"/>
          <w:cs/>
          <w:lang w:bidi="bn-BD"/>
        </w:rPr>
        <w:t>ছ</w:t>
      </w:r>
      <w:r w:rsidR="00B00355" w:rsidRPr="00B00355">
        <w:rPr>
          <w:rFonts w:eastAsia="Nikosh"/>
          <w:cs/>
          <w:lang w:bidi="bn-BD"/>
        </w:rPr>
        <w:t>ন্দ করবে</w:t>
      </w:r>
      <w:r w:rsidR="00B00355">
        <w:rPr>
          <w:rFonts w:eastAsia="Nikosh" w:hint="cs"/>
          <w:cs/>
          <w:lang w:bidi="bn-BD"/>
        </w:rPr>
        <w:t>”</w:t>
      </w:r>
      <w:r w:rsidR="00B00355" w:rsidRPr="00DC0B0C">
        <w:rPr>
          <w:rFonts w:eastAsia="Nikosh" w:cs="SolaimanLipi"/>
          <w:cs/>
          <w:lang w:bidi="hi-IN"/>
        </w:rPr>
        <w:t>।</w:t>
      </w:r>
      <w:r w:rsidR="00B00355">
        <w:rPr>
          <w:rStyle w:val="FootnoteReference"/>
          <w:rFonts w:eastAsia="Nikosh"/>
          <w:cs/>
          <w:lang w:bidi="bn-BD"/>
        </w:rPr>
        <w:footnoteReference w:id="106"/>
      </w:r>
    </w:p>
    <w:p w:rsidR="007E47BA" w:rsidRDefault="00F9245E" w:rsidP="00C067A3">
      <w:pPr>
        <w:tabs>
          <w:tab w:val="left" w:pos="-2790"/>
        </w:tabs>
        <w:bidi w:val="0"/>
        <w:spacing w:after="0" w:line="240" w:lineRule="auto"/>
        <w:jc w:val="both"/>
        <w:rPr>
          <w:rFonts w:eastAsia="Nikosh" w:cstheme="minorBidi"/>
          <w:rtl/>
          <w:lang w:bidi="ar-EG"/>
        </w:rPr>
      </w:pPr>
      <w:r>
        <w:rPr>
          <w:rFonts w:eastAsia="Nikosh" w:hint="cs"/>
          <w:cs/>
          <w:lang w:bidi="bn-BD"/>
        </w:rPr>
        <w:t>আর আল-কুরআন এ দিকেই ইশারা দিয়ে স্বামী-স্ত্রীর বসবাসের আয়াতে বলেছে,</w:t>
      </w:r>
    </w:p>
    <w:p w:rsidR="007E47BA" w:rsidRDefault="00F9245E" w:rsidP="007E47BA">
      <w:pPr>
        <w:tabs>
          <w:tab w:val="left" w:pos="-2790"/>
        </w:tabs>
        <w:spacing w:after="0" w:line="240" w:lineRule="auto"/>
        <w:jc w:val="both"/>
        <w:rPr>
          <w:rFonts w:ascii="KFGQPC Uthman Taha Naskh" w:hAnsi="Times New Roman" w:cs="KFGQPC Uthman Taha Naskh"/>
          <w:color w:val="008000"/>
          <w:rtl/>
        </w:rPr>
      </w:pPr>
      <w:r>
        <w:rPr>
          <w:rFonts w:eastAsia="Nikosh" w:hint="cs"/>
          <w:cs/>
          <w:lang w:bidi="bn-BD"/>
        </w:rPr>
        <w:t xml:space="preserve"> </w:t>
      </w:r>
      <w:r w:rsidR="007E47BA">
        <w:rPr>
          <w:rFonts w:ascii="KFGQPC Uthman Taha Naskh" w:hAnsi="Times New Roman" w:cs="KFGQPC Uthman Taha Naskh" w:hint="cs"/>
          <w:color w:val="008000"/>
          <w:rtl/>
        </w:rPr>
        <w:t>﴿</w:t>
      </w:r>
      <w:r w:rsidR="007E47BA">
        <w:rPr>
          <w:rFonts w:ascii="KFGQPC Uthmanic Script HAFS" w:hAnsi="Times New Roman" w:cs="KFGQPC Uthmanic Script HAFS" w:hint="cs"/>
          <w:color w:val="008000"/>
          <w:rtl/>
        </w:rPr>
        <w:t>فَإِن</w:t>
      </w:r>
      <w:r w:rsidR="007E47BA">
        <w:rPr>
          <w:rFonts w:ascii="KFGQPC Uthmanic Script HAFS" w:hAnsi="Times New Roman" w:cs="KFGQPC Uthmanic Script HAFS"/>
          <w:color w:val="008000"/>
          <w:rtl/>
        </w:rPr>
        <w:t xml:space="preserve"> </w:t>
      </w:r>
      <w:r w:rsidR="007E47BA">
        <w:rPr>
          <w:rFonts w:ascii="KFGQPC Uthmanic Script HAFS" w:hAnsi="Times New Roman" w:cs="KFGQPC Uthmanic Script HAFS" w:hint="cs"/>
          <w:color w:val="008000"/>
          <w:rtl/>
        </w:rPr>
        <w:t>كَرِهۡتُمُوهُنَّ</w:t>
      </w:r>
      <w:r w:rsidR="007E47BA">
        <w:rPr>
          <w:rFonts w:ascii="KFGQPC Uthmanic Script HAFS" w:hAnsi="Times New Roman" w:cs="KFGQPC Uthmanic Script HAFS"/>
          <w:color w:val="008000"/>
          <w:rtl/>
        </w:rPr>
        <w:t xml:space="preserve"> </w:t>
      </w:r>
      <w:r w:rsidR="007E47BA">
        <w:rPr>
          <w:rFonts w:ascii="KFGQPC Uthmanic Script HAFS" w:hAnsi="Times New Roman" w:cs="KFGQPC Uthmanic Script HAFS" w:hint="cs"/>
          <w:color w:val="008000"/>
          <w:rtl/>
        </w:rPr>
        <w:t>فَعَسَىٰٓ</w:t>
      </w:r>
      <w:r w:rsidR="007E47BA">
        <w:rPr>
          <w:rFonts w:ascii="KFGQPC Uthmanic Script HAFS" w:hAnsi="Times New Roman" w:cs="KFGQPC Uthmanic Script HAFS"/>
          <w:color w:val="008000"/>
          <w:rtl/>
        </w:rPr>
        <w:t xml:space="preserve"> </w:t>
      </w:r>
      <w:r w:rsidR="007E47BA">
        <w:rPr>
          <w:rFonts w:ascii="KFGQPC Uthmanic Script HAFS" w:hAnsi="Times New Roman" w:cs="KFGQPC Uthmanic Script HAFS" w:hint="cs"/>
          <w:color w:val="008000"/>
          <w:rtl/>
        </w:rPr>
        <w:t>أَن</w:t>
      </w:r>
      <w:r w:rsidR="007E47BA">
        <w:rPr>
          <w:rFonts w:ascii="KFGQPC Uthmanic Script HAFS" w:hAnsi="Times New Roman" w:cs="KFGQPC Uthmanic Script HAFS"/>
          <w:color w:val="008000"/>
          <w:rtl/>
        </w:rPr>
        <w:t xml:space="preserve"> </w:t>
      </w:r>
      <w:r w:rsidR="007E47BA">
        <w:rPr>
          <w:rFonts w:ascii="KFGQPC Uthmanic Script HAFS" w:hAnsi="Times New Roman" w:cs="KFGQPC Uthmanic Script HAFS" w:hint="cs"/>
          <w:color w:val="008000"/>
          <w:rtl/>
        </w:rPr>
        <w:t>تَكۡرَهُواْ</w:t>
      </w:r>
      <w:r w:rsidR="007E47BA">
        <w:rPr>
          <w:rFonts w:ascii="KFGQPC Uthmanic Script HAFS" w:hAnsi="Times New Roman" w:cs="KFGQPC Uthmanic Script HAFS"/>
          <w:color w:val="008000"/>
          <w:rtl/>
        </w:rPr>
        <w:t xml:space="preserve"> </w:t>
      </w:r>
      <w:r w:rsidR="007E47BA">
        <w:rPr>
          <w:rFonts w:ascii="KFGQPC Uthmanic Script HAFS" w:hAnsi="Times New Roman" w:cs="KFGQPC Uthmanic Script HAFS" w:hint="cs"/>
          <w:color w:val="008000"/>
          <w:rtl/>
        </w:rPr>
        <w:t>شَيۡ‍ٔٗا</w:t>
      </w:r>
      <w:r w:rsidR="007E47BA">
        <w:rPr>
          <w:rFonts w:ascii="KFGQPC Uthmanic Script HAFS" w:hAnsi="Times New Roman" w:cs="KFGQPC Uthmanic Script HAFS"/>
          <w:color w:val="008000"/>
          <w:rtl/>
        </w:rPr>
        <w:t xml:space="preserve"> </w:t>
      </w:r>
      <w:r w:rsidR="007E47BA">
        <w:rPr>
          <w:rFonts w:ascii="KFGQPC Uthmanic Script HAFS" w:hAnsi="Times New Roman" w:cs="KFGQPC Uthmanic Script HAFS" w:hint="cs"/>
          <w:color w:val="008000"/>
          <w:rtl/>
        </w:rPr>
        <w:t>وَيَجۡعَلَ</w:t>
      </w:r>
      <w:r w:rsidR="007E47BA">
        <w:rPr>
          <w:rFonts w:ascii="KFGQPC Uthmanic Script HAFS" w:hAnsi="Times New Roman" w:cs="KFGQPC Uthmanic Script HAFS"/>
          <w:color w:val="008000"/>
          <w:rtl/>
        </w:rPr>
        <w:t xml:space="preserve"> </w:t>
      </w:r>
      <w:r w:rsidR="007E47BA">
        <w:rPr>
          <w:rFonts w:ascii="KFGQPC Uthmanic Script HAFS" w:hAnsi="Times New Roman" w:cs="KFGQPC Uthmanic Script HAFS" w:hint="cs"/>
          <w:color w:val="008000"/>
          <w:rtl/>
        </w:rPr>
        <w:t>ٱللَّهُ</w:t>
      </w:r>
      <w:r w:rsidR="007E47BA">
        <w:rPr>
          <w:rFonts w:ascii="KFGQPC Uthmanic Script HAFS" w:hAnsi="Times New Roman" w:cs="KFGQPC Uthmanic Script HAFS"/>
          <w:color w:val="008000"/>
          <w:rtl/>
        </w:rPr>
        <w:t xml:space="preserve"> </w:t>
      </w:r>
      <w:r w:rsidR="007E47BA">
        <w:rPr>
          <w:rFonts w:ascii="KFGQPC Uthmanic Script HAFS" w:hAnsi="Times New Roman" w:cs="KFGQPC Uthmanic Script HAFS" w:hint="cs"/>
          <w:color w:val="008000"/>
          <w:rtl/>
        </w:rPr>
        <w:t>فِيهِ</w:t>
      </w:r>
      <w:r w:rsidR="007E47BA">
        <w:rPr>
          <w:rFonts w:ascii="KFGQPC Uthmanic Script HAFS" w:hAnsi="Times New Roman" w:cs="KFGQPC Uthmanic Script HAFS"/>
          <w:color w:val="008000"/>
          <w:rtl/>
        </w:rPr>
        <w:t xml:space="preserve"> </w:t>
      </w:r>
      <w:r w:rsidR="007E47BA">
        <w:rPr>
          <w:rFonts w:ascii="KFGQPC Uthmanic Script HAFS" w:hAnsi="Times New Roman" w:cs="KFGQPC Uthmanic Script HAFS" w:hint="cs"/>
          <w:color w:val="008000"/>
          <w:rtl/>
        </w:rPr>
        <w:t>خَيۡرٗا</w:t>
      </w:r>
      <w:r w:rsidR="007E47BA">
        <w:rPr>
          <w:rFonts w:ascii="KFGQPC Uthmanic Script HAFS" w:hAnsi="Times New Roman" w:cs="KFGQPC Uthmanic Script HAFS"/>
          <w:color w:val="008000"/>
          <w:rtl/>
        </w:rPr>
        <w:t xml:space="preserve"> </w:t>
      </w:r>
      <w:r w:rsidR="007E47BA">
        <w:rPr>
          <w:rFonts w:ascii="KFGQPC Uthmanic Script HAFS" w:hAnsi="Times New Roman" w:cs="KFGQPC Uthmanic Script HAFS" w:hint="cs"/>
          <w:color w:val="008000"/>
          <w:rtl/>
        </w:rPr>
        <w:t>كَثِيرٗا</w:t>
      </w:r>
      <w:r w:rsidR="007E47BA">
        <w:rPr>
          <w:rFonts w:ascii="KFGQPC Uthman Taha Naskh" w:hAnsi="Times New Roman" w:cs="KFGQPC Uthman Taha Naskh" w:hint="cs"/>
          <w:color w:val="008000"/>
          <w:rtl/>
        </w:rPr>
        <w:t>﴾</w:t>
      </w:r>
      <w:r w:rsidR="007E47BA">
        <w:rPr>
          <w:rFonts w:ascii="KFGQPC Uthman Taha Naskh" w:hAnsi="Times New Roman" w:cs="KFGQPC Uthman Taha Naskh"/>
          <w:color w:val="008000"/>
          <w:rtl/>
        </w:rPr>
        <w:t xml:space="preserve"> [</w:t>
      </w:r>
      <w:r w:rsidR="007E47BA">
        <w:rPr>
          <w:rFonts w:ascii="KFGQPC Uthman Taha Naskh" w:hAnsi="Times New Roman" w:cs="KFGQPC Uthman Taha Naskh" w:hint="cs"/>
          <w:color w:val="008000"/>
          <w:rtl/>
        </w:rPr>
        <w:t>النساء</w:t>
      </w:r>
      <w:r w:rsidR="007E47BA">
        <w:rPr>
          <w:rFonts w:ascii="KFGQPC Uthman Taha Naskh" w:hAnsi="Times New Roman" w:cs="KFGQPC Uthman Taha Naskh"/>
          <w:color w:val="008000"/>
          <w:rtl/>
        </w:rPr>
        <w:t xml:space="preserve"> : </w:t>
      </w:r>
      <w:r w:rsidR="007E47BA">
        <w:rPr>
          <w:rFonts w:ascii="KFGQPC Uthman Taha Naskh" w:hAnsi="Times New Roman" w:cs="KFGQPC Uthman Taha Naskh" w:hint="cs"/>
          <w:color w:val="008000"/>
          <w:rtl/>
        </w:rPr>
        <w:t>١٩</w:t>
      </w:r>
      <w:r w:rsidR="007E47BA">
        <w:rPr>
          <w:rFonts w:ascii="KFGQPC Uthman Taha Naskh" w:hAnsi="Times New Roman" w:cs="KFGQPC Uthman Taha Naskh"/>
          <w:color w:val="008000"/>
          <w:rtl/>
        </w:rPr>
        <w:t xml:space="preserve">] </w:t>
      </w:r>
    </w:p>
    <w:p w:rsidR="007E47BA" w:rsidRPr="00E96086" w:rsidRDefault="007E47BA" w:rsidP="007E47BA">
      <w:pPr>
        <w:tabs>
          <w:tab w:val="left" w:pos="-2790"/>
        </w:tabs>
        <w:bidi w:val="0"/>
        <w:spacing w:after="0" w:line="240" w:lineRule="auto"/>
        <w:jc w:val="both"/>
        <w:rPr>
          <w:rFonts w:eastAsia="Nikosh"/>
          <w:cs/>
          <w:lang w:bidi="bn-BD"/>
        </w:rPr>
      </w:pPr>
      <w:r w:rsidRPr="00E96086">
        <w:rPr>
          <w:rFonts w:eastAsia="Nikosh" w:hint="cs"/>
          <w:cs/>
          <w:lang w:bidi="bn-BD"/>
        </w:rPr>
        <w:t>“</w:t>
      </w:r>
      <w:r w:rsidRPr="005F04B8">
        <w:rPr>
          <w:rFonts w:eastAsia="Nikosh"/>
          <w:cs/>
          <w:lang w:bidi="bn-BD"/>
        </w:rPr>
        <w:t>আর যদি তোমরা তাদেরকে অপছন্দ কর</w:t>
      </w:r>
      <w:r w:rsidRPr="005F04B8">
        <w:rPr>
          <w:rFonts w:eastAsia="Nikosh"/>
          <w:lang w:bidi="bn-BD"/>
        </w:rPr>
        <w:t xml:space="preserve">, </w:t>
      </w:r>
      <w:r w:rsidRPr="005F04B8">
        <w:rPr>
          <w:rFonts w:eastAsia="Nikosh"/>
          <w:cs/>
          <w:lang w:bidi="bn-BD"/>
        </w:rPr>
        <w:t>তবে এমনও হতে পারে যে</w:t>
      </w:r>
      <w:r w:rsidRPr="005F04B8">
        <w:rPr>
          <w:rFonts w:eastAsia="Nikosh"/>
          <w:lang w:bidi="bn-BD"/>
        </w:rPr>
        <w:t xml:space="preserve">, </w:t>
      </w:r>
      <w:r w:rsidRPr="005F04B8">
        <w:rPr>
          <w:rFonts w:eastAsia="Nikosh"/>
          <w:cs/>
          <w:lang w:bidi="bn-BD"/>
        </w:rPr>
        <w:t>তোমরা কোন</w:t>
      </w:r>
      <w:r w:rsidR="0078165C">
        <w:rPr>
          <w:rFonts w:eastAsia="Nikosh" w:hint="cs"/>
          <w:cs/>
          <w:lang w:bidi="bn-BD"/>
        </w:rPr>
        <w:t>ো</w:t>
      </w:r>
      <w:r w:rsidRPr="005F04B8">
        <w:rPr>
          <w:rFonts w:eastAsia="Nikosh"/>
          <w:cs/>
          <w:lang w:bidi="bn-BD"/>
        </w:rPr>
        <w:t xml:space="preserve"> কিছুকে অপছন্দ করছ আর আল্লাহ তাতে অনেক কল্যাণ রাখবেন</w:t>
      </w:r>
      <w:r>
        <w:rPr>
          <w:rFonts w:eastAsia="Nikosh" w:hint="cs"/>
          <w:cs/>
          <w:lang w:bidi="bn-BD"/>
        </w:rPr>
        <w:t>”</w:t>
      </w:r>
      <w:r w:rsidRPr="00DC0B0C">
        <w:rPr>
          <w:rFonts w:eastAsia="Nikosh" w:cs="SolaimanLipi"/>
          <w:cs/>
          <w:lang w:bidi="hi-IN"/>
        </w:rPr>
        <w:t>।</w:t>
      </w:r>
      <w:r>
        <w:rPr>
          <w:rFonts w:eastAsia="Nikosh" w:hint="cs"/>
          <w:cs/>
          <w:lang w:bidi="bn-BD"/>
        </w:rPr>
        <w:t xml:space="preserve"> [</w:t>
      </w:r>
      <w:r w:rsidRPr="00961A7A">
        <w:rPr>
          <w:rFonts w:eastAsia="Nikosh"/>
          <w:cs/>
          <w:lang w:bidi="bn-BD"/>
        </w:rPr>
        <w:t>সূরা আন-নিসা</w:t>
      </w:r>
      <w:r>
        <w:rPr>
          <w:rFonts w:eastAsia="Nikosh" w:hint="cs"/>
          <w:cs/>
          <w:lang w:bidi="bn-BD"/>
        </w:rPr>
        <w:t xml:space="preserve">, আয়াত: ১৯] </w:t>
      </w:r>
    </w:p>
    <w:p w:rsidR="00F5267A" w:rsidRPr="00237CEA" w:rsidRDefault="00F5267A" w:rsidP="00C067A3">
      <w:pPr>
        <w:tabs>
          <w:tab w:val="left" w:pos="-2790"/>
        </w:tabs>
        <w:bidi w:val="0"/>
        <w:spacing w:after="0" w:line="240" w:lineRule="auto"/>
        <w:jc w:val="both"/>
        <w:rPr>
          <w:rFonts w:eastAsia="Nikosh"/>
          <w:b/>
          <w:bCs/>
          <w:color w:val="C00000"/>
          <w:cs/>
          <w:lang w:bidi="bn-BD"/>
        </w:rPr>
      </w:pPr>
      <w:r w:rsidRPr="00237CEA">
        <w:rPr>
          <w:rFonts w:eastAsia="Nikosh" w:hint="cs"/>
          <w:b/>
          <w:bCs/>
          <w:color w:val="C00000"/>
          <w:cs/>
          <w:lang w:bidi="bn-BD"/>
        </w:rPr>
        <w:t xml:space="preserve">কন্যা সন্তানের প্রতি ভালোবাসা: </w:t>
      </w:r>
    </w:p>
    <w:p w:rsidR="00A63337" w:rsidRDefault="00E57B75" w:rsidP="0025448D">
      <w:pPr>
        <w:tabs>
          <w:tab w:val="left" w:pos="-2790"/>
        </w:tabs>
        <w:bidi w:val="0"/>
        <w:spacing w:after="0" w:line="240" w:lineRule="auto"/>
        <w:jc w:val="both"/>
        <w:rPr>
          <w:rFonts w:eastAsia="Nikosh"/>
          <w:cs/>
          <w:lang w:bidi="bn-BD"/>
        </w:rPr>
      </w:pPr>
      <w:r>
        <w:rPr>
          <w:rFonts w:eastAsia="Nikosh" w:hint="cs"/>
          <w:cs/>
          <w:lang w:bidi="bn-BD"/>
        </w:rPr>
        <w:t xml:space="preserve">বিভিন্ন যুগে অনেক </w:t>
      </w:r>
      <w:r w:rsidR="0078165C">
        <w:rPr>
          <w:rFonts w:eastAsia="Nikosh" w:hint="cs"/>
          <w:cs/>
          <w:lang w:bidi="bn-BD"/>
        </w:rPr>
        <w:t>সমাজেই মানুষ পুত্র সন্তানকে বেশি</w:t>
      </w:r>
      <w:r>
        <w:rPr>
          <w:rFonts w:eastAsia="Nikosh" w:hint="cs"/>
          <w:cs/>
          <w:lang w:bidi="bn-BD"/>
        </w:rPr>
        <w:t xml:space="preserve"> ভালোবাসে এনং তাকে কন্যা সন্তানের ওপর অগ্রাধিকার থাকে। এজন্যই ইসলামী শরী‘আত </w:t>
      </w:r>
      <w:r w:rsidR="00AA18E0">
        <w:rPr>
          <w:rFonts w:eastAsia="Nikosh" w:hint="cs"/>
          <w:cs/>
          <w:lang w:bidi="bn-BD"/>
        </w:rPr>
        <w:t>সন্তানদের মধ্যে সমতা ও ন্যায়বিচার প্রতিষ্ঠায় অত্যন্ত গুরুত্ব দিয়েছে।</w:t>
      </w:r>
      <w:r w:rsidR="0078165C">
        <w:rPr>
          <w:rFonts w:eastAsia="Nikosh" w:hint="cs"/>
          <w:cs/>
          <w:lang w:bidi="bn-BD"/>
        </w:rPr>
        <w:t xml:space="preserve"> যেমন, ছেলে-মেয়ে উভয়কেই দান ও হে</w:t>
      </w:r>
      <w:r w:rsidR="00AA18E0">
        <w:rPr>
          <w:rFonts w:eastAsia="Nikosh" w:hint="cs"/>
          <w:cs/>
          <w:lang w:bidi="bn-BD"/>
        </w:rPr>
        <w:t>বার ক্ষেত্রে সমানাধিকার দিয়েছে</w:t>
      </w:r>
      <w:r w:rsidR="00AA18E0" w:rsidRPr="00DC0B0C">
        <w:rPr>
          <w:rFonts w:eastAsia="Nikosh" w:cs="SolaimanLipi" w:hint="cs"/>
          <w:cs/>
          <w:lang w:bidi="hi-IN"/>
        </w:rPr>
        <w:t>।</w:t>
      </w:r>
      <w:r w:rsidR="00905B22">
        <w:rPr>
          <w:rFonts w:eastAsia="Nikosh" w:hint="cs"/>
          <w:cs/>
          <w:lang w:bidi="bn-BD"/>
        </w:rPr>
        <w:t xml:space="preserve"> রাসূলুল্লাহ্ সাল্লাল্লাহু আলাইহি ওয়াসাল্লাম নু</w:t>
      </w:r>
      <w:r w:rsidR="00A63337">
        <w:rPr>
          <w:rFonts w:eastAsia="Nikosh" w:hint="cs"/>
          <w:cs/>
          <w:lang w:bidi="bn-BD"/>
        </w:rPr>
        <w:t>‘</w:t>
      </w:r>
      <w:r w:rsidR="00905B22">
        <w:rPr>
          <w:rFonts w:eastAsia="Nikosh" w:hint="cs"/>
          <w:cs/>
          <w:lang w:bidi="bn-BD"/>
        </w:rPr>
        <w:t xml:space="preserve">মান ইবন বাশীরের </w:t>
      </w:r>
      <w:r w:rsidR="00A63337">
        <w:rPr>
          <w:rFonts w:eastAsia="Nikosh" w:hint="cs"/>
          <w:cs/>
          <w:lang w:bidi="bn-BD"/>
        </w:rPr>
        <w:t>বাবা</w:t>
      </w:r>
      <w:r w:rsidR="00905B22">
        <w:rPr>
          <w:rFonts w:eastAsia="Nikosh" w:hint="cs"/>
          <w:cs/>
          <w:lang w:bidi="bn-BD"/>
        </w:rPr>
        <w:t xml:space="preserve"> </w:t>
      </w:r>
      <w:r w:rsidR="00A63337">
        <w:rPr>
          <w:rFonts w:eastAsia="Nikosh" w:hint="cs"/>
          <w:cs/>
          <w:lang w:bidi="bn-BD"/>
        </w:rPr>
        <w:t>বাশীর আল-আনসারীকে দানের ক্ষেত্রে</w:t>
      </w:r>
      <w:r w:rsidR="00905B22">
        <w:rPr>
          <w:rFonts w:eastAsia="Nikosh" w:hint="cs"/>
          <w:cs/>
          <w:lang w:bidi="bn-BD"/>
        </w:rPr>
        <w:t xml:space="preserve"> তার পুত্র সন্তানকে তার অন্য </w:t>
      </w:r>
      <w:r w:rsidR="0025448D">
        <w:rPr>
          <w:rFonts w:eastAsia="Nikosh" w:hint="cs"/>
          <w:cs/>
          <w:lang w:bidi="bn-BD"/>
        </w:rPr>
        <w:t>ভাই</w:t>
      </w:r>
      <w:r w:rsidR="00A63337">
        <w:rPr>
          <w:rFonts w:eastAsia="Nikosh" w:hint="cs"/>
          <w:cs/>
          <w:lang w:bidi="bn-BD"/>
        </w:rPr>
        <w:t xml:space="preserve">দের ওপর বিশেষ প্রধান্য দেওয়া দেখে বললেন, </w:t>
      </w:r>
    </w:p>
    <w:p w:rsidR="002E0477" w:rsidRPr="00A57D1B" w:rsidRDefault="0050718A" w:rsidP="00C067A3">
      <w:pPr>
        <w:tabs>
          <w:tab w:val="left" w:pos="-2790"/>
        </w:tabs>
        <w:spacing w:after="0" w:line="240" w:lineRule="auto"/>
        <w:jc w:val="both"/>
        <w:rPr>
          <w:rFonts w:ascii="Traditional Arabic" w:hAnsi="Traditional Arabic" w:cs="KFGQPC Uthman Taha Naskh"/>
          <w:color w:val="0000CC"/>
          <w:cs/>
          <w:lang w:bidi="bn-BD"/>
        </w:rPr>
      </w:pPr>
      <w:r w:rsidRPr="00A57D1B">
        <w:rPr>
          <w:rFonts w:ascii="Traditional Arabic" w:hAnsi="Traditional Arabic" w:cs="KFGQPC Uthman Taha Naskh"/>
          <w:color w:val="0000CC"/>
          <w:rtl/>
          <w:lang w:bidi="ar-EG"/>
        </w:rPr>
        <w:t>«فَاتَّقُوا اللَّهَ وَاعْدِلُوا بَيْنَ أَوْلاَدِكُمْ»</w:t>
      </w:r>
      <w:r w:rsidR="00BC04E5">
        <w:rPr>
          <w:rFonts w:ascii="Traditional Arabic" w:hAnsi="Traditional Arabic" w:cs="KFGQPC Uthman Taha Naskh" w:hint="cs"/>
          <w:color w:val="0000CC"/>
          <w:rtl/>
          <w:lang w:bidi="ar-EG"/>
        </w:rPr>
        <w:t>.</w:t>
      </w:r>
    </w:p>
    <w:p w:rsidR="0050718A" w:rsidRDefault="002E0477" w:rsidP="00C067A3">
      <w:pPr>
        <w:tabs>
          <w:tab w:val="left" w:pos="-2790"/>
        </w:tabs>
        <w:bidi w:val="0"/>
        <w:spacing w:after="0" w:line="240" w:lineRule="auto"/>
        <w:jc w:val="both"/>
        <w:rPr>
          <w:rFonts w:eastAsia="Nikosh"/>
          <w:cs/>
          <w:lang w:bidi="bn-BD"/>
        </w:rPr>
      </w:pPr>
      <w:r w:rsidRPr="002E0477">
        <w:rPr>
          <w:rFonts w:eastAsia="Nikosh" w:hint="cs"/>
          <w:cs/>
          <w:lang w:bidi="bn-BD"/>
        </w:rPr>
        <w:lastRenderedPageBreak/>
        <w:t>“</w:t>
      </w:r>
      <w:r w:rsidR="0050718A" w:rsidRPr="0050718A">
        <w:rPr>
          <w:rFonts w:eastAsia="Nikosh" w:hint="cs"/>
          <w:cs/>
          <w:lang w:bidi="bn-BD"/>
        </w:rPr>
        <w:t xml:space="preserve">আল্লাহর তাকওয়া অবলম্বন করো, </w:t>
      </w:r>
      <w:r>
        <w:rPr>
          <w:rFonts w:eastAsia="Nikosh" w:hint="cs"/>
          <w:cs/>
          <w:lang w:bidi="bn-BD"/>
        </w:rPr>
        <w:t>তুমি তোমার সন্তানদের মধ্যে সমতা বজায় রাখো”।</w:t>
      </w:r>
      <w:r>
        <w:rPr>
          <w:rStyle w:val="FootnoteReference"/>
          <w:rFonts w:eastAsia="Nikosh"/>
          <w:cs/>
          <w:lang w:bidi="bn-BD"/>
        </w:rPr>
        <w:footnoteReference w:id="107"/>
      </w:r>
    </w:p>
    <w:p w:rsidR="009475AC" w:rsidRDefault="009475AC" w:rsidP="00BC04E5">
      <w:pPr>
        <w:tabs>
          <w:tab w:val="left" w:pos="-2790"/>
        </w:tabs>
        <w:bidi w:val="0"/>
        <w:spacing w:after="0" w:line="240" w:lineRule="auto"/>
        <w:jc w:val="both"/>
        <w:rPr>
          <w:rFonts w:eastAsia="Nikosh"/>
          <w:cs/>
          <w:lang w:bidi="bn-BD"/>
        </w:rPr>
      </w:pPr>
      <w:r>
        <w:rPr>
          <w:rFonts w:eastAsia="Nikosh" w:hint="cs"/>
          <w:cs/>
          <w:lang w:bidi="bn-BD"/>
        </w:rPr>
        <w:t xml:space="preserve">সৎপূর্বসূরীরা ছেলে-মেয়ের মাঝে সবক্ষেত্রে সমতা বিধান করা </w:t>
      </w:r>
      <w:r w:rsidR="00BC04E5">
        <w:rPr>
          <w:rFonts w:eastAsia="Nikosh" w:hint="cs"/>
          <w:cs/>
          <w:lang w:bidi="bn-BD"/>
        </w:rPr>
        <w:t>ফরয</w:t>
      </w:r>
      <w:r w:rsidR="0078165C">
        <w:rPr>
          <w:rFonts w:eastAsia="Nikosh" w:hint="cs"/>
          <w:cs/>
          <w:lang w:bidi="bn-BD"/>
        </w:rPr>
        <w:t xml:space="preserve"> বলেছেন</w:t>
      </w:r>
      <w:r>
        <w:rPr>
          <w:rFonts w:eastAsia="Nikosh" w:hint="cs"/>
          <w:cs/>
          <w:lang w:bidi="bn-BD"/>
        </w:rPr>
        <w:t xml:space="preserve"> এমনকি তাদেরকে চুম্বন করার ক্ষেত্রেও সমানহারে চুম্বন করতে হবে। এ ব্যাপারে ত্রুটি করা থেকে সুন্নতে নববী সতর্ক করেছে। রাসূলুল্লাহ্ সাল্লাল্লাহু আলাইহি ওয়াসাল্লাম বলেছেন, </w:t>
      </w:r>
    </w:p>
    <w:p w:rsidR="00A57D1B" w:rsidRPr="00DC0B0C" w:rsidRDefault="00BC04E5" w:rsidP="00C067A3">
      <w:pPr>
        <w:tabs>
          <w:tab w:val="left" w:pos="-2790"/>
        </w:tabs>
        <w:spacing w:after="0" w:line="240" w:lineRule="auto"/>
        <w:jc w:val="both"/>
        <w:rPr>
          <w:rFonts w:ascii="Traditional Arabic" w:hAnsi="Traditional Arabic"/>
          <w:color w:val="0000CC"/>
          <w:lang w:bidi="ar-EG"/>
        </w:rPr>
      </w:pPr>
      <w:r>
        <w:rPr>
          <w:rFonts w:ascii="Traditional Arabic" w:hAnsi="Traditional Arabic" w:cs="KFGQPC Uthman Taha Naskh" w:hint="eastAsia"/>
          <w:color w:val="0000CC"/>
          <w:rtl/>
          <w:lang w:bidi="ar-EG"/>
        </w:rPr>
        <w:t>«</w:t>
      </w:r>
      <w:r w:rsidR="001B6E3F" w:rsidRPr="001B6E3F">
        <w:rPr>
          <w:rFonts w:ascii="Traditional Arabic" w:hAnsi="Traditional Arabic" w:cs="KFGQPC Uthman Taha Naskh"/>
          <w:color w:val="0000CC"/>
          <w:rtl/>
          <w:lang w:bidi="ar-EG"/>
        </w:rPr>
        <w:t>اللَّهُمَّ إِنِّي أُحَرِّجُ حَقَّ الضَّعِيفَي</w:t>
      </w:r>
      <w:r>
        <w:rPr>
          <w:rFonts w:ascii="Traditional Arabic" w:hAnsi="Traditional Arabic" w:cs="KFGQPC Uthman Taha Naskh"/>
          <w:color w:val="0000CC"/>
          <w:rtl/>
          <w:lang w:bidi="ar-EG"/>
        </w:rPr>
        <w:t>ْنِ: الْيَتِيمِ، وَالْمَرْأَةِ</w:t>
      </w:r>
      <w:r>
        <w:rPr>
          <w:rFonts w:ascii="Traditional Arabic" w:hAnsi="Traditional Arabic" w:cs="KFGQPC Uthman Taha Naskh" w:hint="cs"/>
          <w:color w:val="0000CC"/>
          <w:rtl/>
          <w:lang w:bidi="ar-EG"/>
        </w:rPr>
        <w:t>»</w:t>
      </w:r>
    </w:p>
    <w:p w:rsidR="00F9245E" w:rsidRDefault="001B6E3F" w:rsidP="00C067A3">
      <w:pPr>
        <w:tabs>
          <w:tab w:val="left" w:pos="-2790"/>
        </w:tabs>
        <w:bidi w:val="0"/>
        <w:spacing w:after="0" w:line="240" w:lineRule="auto"/>
        <w:jc w:val="both"/>
        <w:rPr>
          <w:rFonts w:eastAsia="Nikosh"/>
          <w:cs/>
          <w:lang w:bidi="bn-BD"/>
        </w:rPr>
      </w:pPr>
      <w:r>
        <w:rPr>
          <w:rFonts w:eastAsia="Nikosh" w:hint="cs"/>
          <w:cs/>
          <w:lang w:bidi="bn-BD"/>
        </w:rPr>
        <w:t>“</w:t>
      </w:r>
      <w:r w:rsidRPr="001B6E3F">
        <w:rPr>
          <w:rFonts w:eastAsia="Nikosh"/>
          <w:cs/>
          <w:lang w:bidi="bn-BD"/>
        </w:rPr>
        <w:t>হে আল্লাহ! আমি দু</w:t>
      </w:r>
      <w:r w:rsidR="0078165C">
        <w:rPr>
          <w:rFonts w:eastAsia="Nikosh" w:hint="cs"/>
          <w:cs/>
          <w:lang w:bidi="bn-BD"/>
        </w:rPr>
        <w:t>ই</w:t>
      </w:r>
      <w:r w:rsidRPr="001B6E3F">
        <w:rPr>
          <w:rFonts w:eastAsia="Nikosh"/>
          <w:lang w:bidi="bn-BD"/>
        </w:rPr>
        <w:t xml:space="preserve"> </w:t>
      </w:r>
      <w:r w:rsidRPr="001B6E3F">
        <w:rPr>
          <w:rFonts w:eastAsia="Nikosh"/>
          <w:cs/>
          <w:lang w:bidi="bn-BD"/>
        </w:rPr>
        <w:t>দুর্বলের অর্থাৎ ইয়াতীম ও নারীর অধিকার (নস্যাৎ করা) নিষিদ্ধ</w:t>
      </w:r>
      <w:r w:rsidRPr="001B6E3F">
        <w:rPr>
          <w:rFonts w:eastAsia="Nikosh"/>
          <w:lang w:bidi="bn-BD"/>
        </w:rPr>
        <w:t xml:space="preserve"> </w:t>
      </w:r>
      <w:r w:rsidRPr="001B6E3F">
        <w:rPr>
          <w:rFonts w:eastAsia="Nikosh"/>
          <w:cs/>
          <w:lang w:bidi="bn-BD"/>
        </w:rPr>
        <w:t>করছি</w:t>
      </w:r>
      <w:r>
        <w:rPr>
          <w:rFonts w:eastAsia="Nikosh" w:hint="cs"/>
          <w:cs/>
          <w:lang w:bidi="bn-BD"/>
        </w:rPr>
        <w:t>”</w:t>
      </w:r>
      <w:r w:rsidRPr="00DC0B0C">
        <w:rPr>
          <w:rFonts w:eastAsia="Nikosh" w:cs="SolaimanLipi"/>
          <w:cs/>
          <w:lang w:bidi="hi-IN"/>
        </w:rPr>
        <w:t>।</w:t>
      </w:r>
      <w:r w:rsidR="00963749">
        <w:rPr>
          <w:rStyle w:val="FootnoteReference"/>
          <w:rFonts w:eastAsia="Nikosh"/>
          <w:cs/>
          <w:lang w:bidi="bn-BD"/>
        </w:rPr>
        <w:footnoteReference w:id="108"/>
      </w:r>
      <w:r w:rsidR="00E57B75">
        <w:rPr>
          <w:rFonts w:eastAsia="Nikosh" w:hint="cs"/>
          <w:cs/>
          <w:lang w:bidi="bn-BD"/>
        </w:rPr>
        <w:t xml:space="preserve"> </w:t>
      </w:r>
      <w:r w:rsidR="0010439E">
        <w:rPr>
          <w:rFonts w:eastAsia="Nikosh" w:hint="cs"/>
          <w:cs/>
          <w:lang w:bidi="bn-BD"/>
        </w:rPr>
        <w:t xml:space="preserve">অর্থাৎ ইয়াতীম ও নারীর অধিকার খর্ব করার গুনাহ থেকে আমি আপনার কাছে পানাহ চাচ্ছি। </w:t>
      </w:r>
    </w:p>
    <w:p w:rsidR="00876C19" w:rsidRDefault="00876C19" w:rsidP="00C067A3">
      <w:pPr>
        <w:tabs>
          <w:tab w:val="left" w:pos="-2790"/>
        </w:tabs>
        <w:bidi w:val="0"/>
        <w:spacing w:after="0" w:line="240" w:lineRule="auto"/>
        <w:jc w:val="both"/>
        <w:rPr>
          <w:rFonts w:eastAsia="Nikosh"/>
          <w:cs/>
          <w:lang w:bidi="bn-BD"/>
        </w:rPr>
      </w:pPr>
      <w:r>
        <w:rPr>
          <w:rFonts w:eastAsia="Nikosh" w:hint="cs"/>
          <w:cs/>
          <w:lang w:bidi="bn-BD"/>
        </w:rPr>
        <w:t xml:space="preserve">এমনিভাবে তাদেরকে উত্তমরূপে লালন-পালন করার ব্যাপারে হাদীসে অনেক উৎসাহ প্রদান করা হয়েছে। কন্যা সন্তানের লালন-পালন ব্যক্তির জন্য জাহান্নাম থেকে আড়াল হবে। রাসূলুল্লাহ্ সাল্লাল্লাহু আলাইহি ওয়াসাল্লাম বলেছেন, </w:t>
      </w:r>
    </w:p>
    <w:p w:rsidR="006E4151" w:rsidRPr="00DC0B0C" w:rsidRDefault="00BC04E5" w:rsidP="00C067A3">
      <w:pPr>
        <w:tabs>
          <w:tab w:val="left" w:pos="-2790"/>
        </w:tabs>
        <w:spacing w:after="0" w:line="240" w:lineRule="auto"/>
        <w:jc w:val="both"/>
        <w:rPr>
          <w:rFonts w:ascii="Traditional Arabic" w:hAnsi="Traditional Arabic"/>
          <w:color w:val="0000CC"/>
          <w:cs/>
          <w:lang w:bidi="bn-BD"/>
        </w:rPr>
      </w:pPr>
      <w:r>
        <w:rPr>
          <w:rFonts w:ascii="Traditional Arabic" w:hAnsi="Traditional Arabic" w:cs="KFGQPC Uthman Taha Naskh" w:hint="cs"/>
          <w:color w:val="0000CC"/>
          <w:rtl/>
          <w:lang w:bidi="ar-EG"/>
        </w:rPr>
        <w:t>«</w:t>
      </w:r>
      <w:r w:rsidR="006E4151" w:rsidRPr="006E4151">
        <w:rPr>
          <w:rFonts w:ascii="Traditional Arabic" w:hAnsi="Traditional Arabic" w:cs="KFGQPC Uthman Taha Naskh"/>
          <w:color w:val="0000CC"/>
          <w:rtl/>
          <w:lang w:bidi="ar-EG"/>
        </w:rPr>
        <w:t>مَنْ ابْتُلِيَ مِنْ هَذِهِ الْبَنَاتِ بِشَيْءٍ، فَأَحْسَنَ إِلَيْهِنَّ، كُ</w:t>
      </w:r>
      <w:r>
        <w:rPr>
          <w:rFonts w:ascii="Traditional Arabic" w:hAnsi="Traditional Arabic" w:cs="KFGQPC Uthman Taha Naskh"/>
          <w:color w:val="0000CC"/>
          <w:rtl/>
          <w:lang w:bidi="ar-EG"/>
        </w:rPr>
        <w:t>نَّ سِتْرًا لَهُ مِنَ النَّارِ</w:t>
      </w:r>
      <w:r>
        <w:rPr>
          <w:rFonts w:ascii="Traditional Arabic" w:hAnsi="Traditional Arabic" w:cs="KFGQPC Uthman Taha Naskh" w:hint="cs"/>
          <w:color w:val="0000CC"/>
          <w:rtl/>
          <w:lang w:bidi="ar-EG"/>
        </w:rPr>
        <w:t>».</w:t>
      </w:r>
      <w:r w:rsidR="00876C19" w:rsidRPr="006E4151">
        <w:rPr>
          <w:rFonts w:ascii="Traditional Arabic" w:hAnsi="Traditional Arabic" w:cs="KFGQPC Uthman Taha Naskh" w:hint="cs"/>
          <w:color w:val="0000CC"/>
          <w:cs/>
          <w:lang w:bidi="bn-BD"/>
        </w:rPr>
        <w:t xml:space="preserve"> </w:t>
      </w:r>
    </w:p>
    <w:p w:rsidR="0010439E" w:rsidRPr="00F40375" w:rsidRDefault="00F40375" w:rsidP="0025448D">
      <w:pPr>
        <w:tabs>
          <w:tab w:val="left" w:pos="-2790"/>
        </w:tabs>
        <w:bidi w:val="0"/>
        <w:spacing w:after="0" w:line="240" w:lineRule="auto"/>
        <w:jc w:val="both"/>
        <w:rPr>
          <w:rFonts w:eastAsia="Nikosh"/>
          <w:cs/>
          <w:lang w:bidi="bn-BD"/>
        </w:rPr>
      </w:pPr>
      <w:r>
        <w:rPr>
          <w:rFonts w:eastAsia="Nikosh" w:hint="cs"/>
          <w:cs/>
          <w:lang w:bidi="bn-BD"/>
        </w:rPr>
        <w:t>“</w:t>
      </w:r>
      <w:r w:rsidRPr="00F40375">
        <w:rPr>
          <w:rFonts w:eastAsia="Nikosh"/>
          <w:cs/>
          <w:lang w:bidi="bn-BD"/>
        </w:rPr>
        <w:t>যাক</w:t>
      </w:r>
      <w:r>
        <w:rPr>
          <w:rFonts w:eastAsia="Nikosh"/>
          <w:cs/>
          <w:lang w:bidi="bn-BD"/>
        </w:rPr>
        <w:t>ে এ</w:t>
      </w:r>
      <w:r>
        <w:rPr>
          <w:rFonts w:eastAsia="Nikosh" w:hint="cs"/>
          <w:cs/>
          <w:lang w:bidi="bn-BD"/>
        </w:rPr>
        <w:t>সব</w:t>
      </w:r>
      <w:r w:rsidRPr="00F40375">
        <w:rPr>
          <w:rFonts w:eastAsia="Nikosh"/>
          <w:cs/>
          <w:lang w:bidi="bn-BD"/>
        </w:rPr>
        <w:t xml:space="preserve"> কন্যা সন্তানের </w:t>
      </w:r>
      <w:r w:rsidR="0025448D">
        <w:rPr>
          <w:rFonts w:eastAsia="Nikosh" w:hint="cs"/>
          <w:cs/>
          <w:lang w:bidi="bn-BD"/>
        </w:rPr>
        <w:t>দ্বারা</w:t>
      </w:r>
      <w:r w:rsidRPr="00F40375">
        <w:rPr>
          <w:rFonts w:eastAsia="Nikosh"/>
          <w:cs/>
          <w:lang w:bidi="bn-BD"/>
        </w:rPr>
        <w:t xml:space="preserve"> কোন</w:t>
      </w:r>
      <w:r w:rsidR="0025448D">
        <w:rPr>
          <w:rFonts w:eastAsia="Nikosh" w:hint="cs"/>
          <w:cs/>
          <w:lang w:bidi="bn-BD"/>
        </w:rPr>
        <w:t>ো</w:t>
      </w:r>
      <w:r w:rsidRPr="00F40375">
        <w:rPr>
          <w:rFonts w:eastAsia="Nikosh"/>
          <w:cs/>
          <w:lang w:bidi="bn-BD"/>
        </w:rPr>
        <w:t>রূপ পরীক্ষা করা হয়</w:t>
      </w:r>
      <w:r>
        <w:rPr>
          <w:rFonts w:eastAsia="Nikosh" w:hint="cs"/>
          <w:cs/>
          <w:lang w:bidi="bn-BD"/>
        </w:rPr>
        <w:t xml:space="preserve"> এবং সে তাদেরকে উত্তমরূপে লালন-পালন করে,</w:t>
      </w:r>
      <w:r w:rsidRPr="00F40375">
        <w:rPr>
          <w:rFonts w:eastAsia="Nikosh"/>
          <w:cs/>
          <w:lang w:bidi="bn-BD"/>
        </w:rPr>
        <w:t xml:space="preserve"> তবে সে কন্যা সন্তান তার</w:t>
      </w:r>
      <w:r w:rsidRPr="00F40375">
        <w:rPr>
          <w:rFonts w:eastAsia="Nikosh"/>
          <w:lang w:bidi="bn-BD"/>
        </w:rPr>
        <w:t xml:space="preserve"> </w:t>
      </w:r>
      <w:r w:rsidRPr="00F40375">
        <w:rPr>
          <w:rFonts w:eastAsia="Nikosh"/>
          <w:cs/>
          <w:lang w:bidi="bn-BD"/>
        </w:rPr>
        <w:t>জন্য জাহান্নামের আগুন থেকে পর্দা হয়ে দাঁড়াবে</w:t>
      </w:r>
      <w:r>
        <w:rPr>
          <w:rFonts w:eastAsia="Nikosh" w:hint="cs"/>
          <w:cs/>
          <w:lang w:bidi="bn-BD"/>
        </w:rPr>
        <w:t>”</w:t>
      </w:r>
      <w:r w:rsidRPr="00DC0B0C">
        <w:rPr>
          <w:rFonts w:eastAsia="Nikosh" w:cs="SolaimanLipi"/>
          <w:cs/>
          <w:lang w:bidi="hi-IN"/>
        </w:rPr>
        <w:t>।</w:t>
      </w:r>
      <w:r>
        <w:rPr>
          <w:rStyle w:val="FootnoteReference"/>
          <w:rFonts w:eastAsia="Nikosh"/>
          <w:cs/>
          <w:lang w:bidi="bn-BD"/>
        </w:rPr>
        <w:footnoteReference w:id="109"/>
      </w:r>
      <w:r w:rsidR="00937ED0">
        <w:rPr>
          <w:rFonts w:eastAsia="Nikosh"/>
          <w:cs/>
          <w:lang w:bidi="bn-BD"/>
        </w:rPr>
        <w:t xml:space="preserve"> </w:t>
      </w:r>
    </w:p>
    <w:p w:rsidR="00622C1C" w:rsidRDefault="0057329E" w:rsidP="00C067A3">
      <w:pPr>
        <w:tabs>
          <w:tab w:val="left" w:pos="-2790"/>
        </w:tabs>
        <w:bidi w:val="0"/>
        <w:spacing w:after="0" w:line="240" w:lineRule="auto"/>
        <w:jc w:val="both"/>
        <w:rPr>
          <w:rFonts w:eastAsia="Nikosh"/>
          <w:cs/>
          <w:lang w:bidi="bn-BD"/>
        </w:rPr>
      </w:pPr>
      <w:r>
        <w:rPr>
          <w:rFonts w:eastAsia="Nikosh" w:hint="cs"/>
          <w:cs/>
          <w:lang w:bidi="bn-BD"/>
        </w:rPr>
        <w:t xml:space="preserve">এরচেয়েও বড় অঙ্গিকার রাসূলুল্লাহ্ সাল্লাল্লাহু আলাইহি ওয়াসাল্লাম করেছেন, আর তা হলো কন্যা সন্তানের লালন-পালনকারী তাঁর সাথে জান্নাতে একত্রে থাকবে। রাসূলুল্লাহ্ সাল্লাল্লাহু আলাইহি ওয়াসাল্লাম বলেছেন, </w:t>
      </w:r>
    </w:p>
    <w:p w:rsidR="0057329E" w:rsidRPr="00DC0B0C" w:rsidRDefault="00E12847" w:rsidP="00C067A3">
      <w:pPr>
        <w:tabs>
          <w:tab w:val="left" w:pos="-2790"/>
        </w:tabs>
        <w:spacing w:after="0" w:line="240" w:lineRule="auto"/>
        <w:jc w:val="both"/>
        <w:rPr>
          <w:rFonts w:ascii="Traditional Arabic" w:hAnsi="Traditional Arabic"/>
          <w:color w:val="0000CC"/>
          <w:szCs w:val="30"/>
          <w:cs/>
          <w:lang w:bidi="bn-BD"/>
        </w:rPr>
      </w:pPr>
      <w:r w:rsidRPr="00E12847">
        <w:rPr>
          <w:rFonts w:ascii="Traditional Arabic" w:hAnsi="Traditional Arabic" w:cs="KFGQPC Uthman Taha Naskh"/>
          <w:color w:val="0000CC"/>
          <w:rtl/>
          <w:lang w:bidi="ar-EG"/>
        </w:rPr>
        <w:t>«مَنْ عَالَ جَارِيَتَيْنِ حَتَّى تَبْلُغَا، جَاءَ يَوْمَ الْقِيَامَةِ أَنَا وَهُوَ» وَضَمَّ أَصَابِعَهُ</w:t>
      </w:r>
      <w:r w:rsidR="000F3B84">
        <w:rPr>
          <w:rFonts w:ascii="Traditional Arabic" w:hAnsi="Traditional Arabic" w:cs="KFGQPC Uthman Taha Naskh"/>
          <w:color w:val="0000CC"/>
          <w:rtl/>
          <w:lang w:bidi="ar-EG"/>
        </w:rPr>
        <w:t>»</w:t>
      </w:r>
      <w:r w:rsidR="00BC04E5">
        <w:rPr>
          <w:rFonts w:ascii="Traditional Arabic" w:hAnsi="Traditional Arabic" w:cs="KFGQPC Uthman Taha Naskh" w:hint="cs"/>
          <w:color w:val="0000CC"/>
          <w:rtl/>
          <w:lang w:bidi="ar-EG"/>
        </w:rPr>
        <w:t>.</w:t>
      </w:r>
    </w:p>
    <w:p w:rsidR="00872B51" w:rsidRDefault="00CF6160" w:rsidP="00C067A3">
      <w:pPr>
        <w:tabs>
          <w:tab w:val="left" w:pos="-2790"/>
        </w:tabs>
        <w:bidi w:val="0"/>
        <w:spacing w:after="0" w:line="240" w:lineRule="auto"/>
        <w:jc w:val="both"/>
        <w:rPr>
          <w:rFonts w:eastAsia="Nikosh"/>
          <w:cs/>
          <w:lang w:bidi="bn-BD"/>
        </w:rPr>
      </w:pPr>
      <w:r>
        <w:rPr>
          <w:rFonts w:eastAsia="Nikosh" w:hint="cs"/>
          <w:cs/>
          <w:lang w:bidi="bn-BD"/>
        </w:rPr>
        <w:lastRenderedPageBreak/>
        <w:t>“</w:t>
      </w:r>
      <w:r w:rsidRPr="00CF6160">
        <w:rPr>
          <w:rFonts w:eastAsia="Nikosh"/>
          <w:cs/>
          <w:lang w:bidi="bn-BD"/>
        </w:rPr>
        <w:t xml:space="preserve">যে ব্যক্তি </w:t>
      </w:r>
      <w:r w:rsidR="009965AD">
        <w:rPr>
          <w:rFonts w:eastAsia="Nikosh"/>
          <w:cs/>
          <w:lang w:bidi="bn-BD"/>
        </w:rPr>
        <w:t>দু</w:t>
      </w:r>
      <w:r w:rsidR="009965AD">
        <w:rPr>
          <w:rFonts w:eastAsia="Nikosh"/>
          <w:lang w:bidi="bn-BD"/>
        </w:rPr>
        <w:t>’</w:t>
      </w:r>
      <w:r w:rsidR="009965AD">
        <w:rPr>
          <w:rFonts w:eastAsia="Nikosh"/>
          <w:cs/>
          <w:lang w:bidi="bn-BD"/>
        </w:rPr>
        <w:t>টি</w:t>
      </w:r>
      <w:r w:rsidRPr="00CF6160">
        <w:rPr>
          <w:rFonts w:eastAsia="Nikosh"/>
          <w:cs/>
          <w:lang w:bidi="bn-BD"/>
        </w:rPr>
        <w:t xml:space="preserve"> কন্যা সন্তানকে </w:t>
      </w:r>
      <w:r>
        <w:rPr>
          <w:rFonts w:eastAsia="Nikosh" w:hint="cs"/>
          <w:cs/>
          <w:lang w:bidi="bn-BD"/>
        </w:rPr>
        <w:t>প্রাপ্ত বয়স্কা</w:t>
      </w:r>
      <w:r w:rsidRPr="00CF6160">
        <w:rPr>
          <w:rFonts w:eastAsia="Nikosh"/>
          <w:cs/>
          <w:lang w:bidi="bn-BD"/>
        </w:rPr>
        <w:t xml:space="preserve"> হওয়া পর্যন্ত লালন</w:t>
      </w:r>
      <w:r>
        <w:rPr>
          <w:rFonts w:eastAsia="Nikosh" w:hint="cs"/>
          <w:cs/>
          <w:lang w:bidi="bn-BD"/>
        </w:rPr>
        <w:t>-</w:t>
      </w:r>
      <w:r w:rsidRPr="00CF6160">
        <w:rPr>
          <w:rFonts w:eastAsia="Nikosh"/>
          <w:cs/>
          <w:lang w:bidi="bn-BD"/>
        </w:rPr>
        <w:t>পালন করে</w:t>
      </w:r>
      <w:r w:rsidRPr="00CF6160">
        <w:rPr>
          <w:rFonts w:eastAsia="Nikosh"/>
          <w:lang w:bidi="bn-BD"/>
        </w:rPr>
        <w:t xml:space="preserve">, </w:t>
      </w:r>
      <w:r w:rsidRPr="00CF6160">
        <w:rPr>
          <w:rFonts w:eastAsia="Nikosh"/>
          <w:cs/>
          <w:lang w:bidi="bn-BD"/>
        </w:rPr>
        <w:t>কিয়ামত দিবসে সে</w:t>
      </w:r>
      <w:r w:rsidRPr="00CF6160">
        <w:rPr>
          <w:rFonts w:eastAsia="Nikosh"/>
          <w:lang w:bidi="bn-BD"/>
        </w:rPr>
        <w:t xml:space="preserve"> </w:t>
      </w:r>
      <w:r w:rsidRPr="00CF6160">
        <w:rPr>
          <w:rFonts w:eastAsia="Nikosh"/>
          <w:cs/>
          <w:lang w:bidi="bn-BD"/>
        </w:rPr>
        <w:t>ও আমি এমন অব</w:t>
      </w:r>
      <w:r>
        <w:rPr>
          <w:rFonts w:eastAsia="Nikosh" w:hint="cs"/>
          <w:cs/>
          <w:lang w:bidi="bn-BD"/>
        </w:rPr>
        <w:t>স্থা</w:t>
      </w:r>
      <w:r w:rsidRPr="00CF6160">
        <w:rPr>
          <w:rFonts w:eastAsia="Nikosh"/>
          <w:cs/>
          <w:lang w:bidi="bn-BD"/>
        </w:rPr>
        <w:t>য় আসব</w:t>
      </w:r>
      <w:r w:rsidRPr="00CF6160">
        <w:rPr>
          <w:rFonts w:eastAsia="Nikosh"/>
          <w:lang w:bidi="bn-BD"/>
        </w:rPr>
        <w:t xml:space="preserve">, </w:t>
      </w:r>
      <w:r w:rsidRPr="00CF6160">
        <w:rPr>
          <w:rFonts w:eastAsia="Nikosh"/>
          <w:cs/>
          <w:lang w:bidi="bn-BD"/>
        </w:rPr>
        <w:t>এই বলে তিনি তা</w:t>
      </w:r>
      <w:r>
        <w:rPr>
          <w:rFonts w:eastAsia="Nikosh" w:hint="cs"/>
          <w:cs/>
          <w:lang w:bidi="bn-BD"/>
        </w:rPr>
        <w:t>ঁ</w:t>
      </w:r>
      <w:r>
        <w:rPr>
          <w:rFonts w:eastAsia="Nikosh"/>
          <w:cs/>
          <w:lang w:bidi="bn-BD"/>
        </w:rPr>
        <w:t xml:space="preserve">র হাতের </w:t>
      </w:r>
      <w:r>
        <w:rPr>
          <w:rFonts w:eastAsia="Nikosh" w:hint="cs"/>
          <w:cs/>
          <w:lang w:bidi="bn-BD"/>
        </w:rPr>
        <w:t>আঙ্গুল</w:t>
      </w:r>
      <w:r w:rsidRPr="00CF6160">
        <w:rPr>
          <w:rFonts w:eastAsia="Nikosh"/>
          <w:cs/>
          <w:lang w:bidi="bn-BD"/>
        </w:rPr>
        <w:t>গুলো একত্র করলেন</w:t>
      </w:r>
      <w:r>
        <w:rPr>
          <w:rFonts w:eastAsia="Nikosh" w:hint="cs"/>
          <w:cs/>
          <w:lang w:bidi="bn-BD"/>
        </w:rPr>
        <w:t>”</w:t>
      </w:r>
      <w:r w:rsidRPr="00DC0B0C">
        <w:rPr>
          <w:rFonts w:eastAsia="Nikosh" w:cs="SolaimanLipi"/>
          <w:cs/>
          <w:lang w:bidi="hi-IN"/>
        </w:rPr>
        <w:t>।</w:t>
      </w:r>
      <w:r>
        <w:rPr>
          <w:rStyle w:val="FootnoteReference"/>
          <w:rFonts w:eastAsia="Nikosh"/>
          <w:cs/>
          <w:lang w:bidi="bn-BD"/>
        </w:rPr>
        <w:footnoteReference w:id="110"/>
      </w:r>
    </w:p>
    <w:p w:rsidR="00872B51" w:rsidRDefault="00872B51" w:rsidP="00C067A3">
      <w:pPr>
        <w:bidi w:val="0"/>
        <w:spacing w:after="0" w:line="240" w:lineRule="auto"/>
        <w:rPr>
          <w:rFonts w:eastAsia="Nikosh"/>
          <w:cs/>
          <w:lang w:bidi="bn-BD"/>
        </w:rPr>
      </w:pPr>
      <w:r>
        <w:rPr>
          <w:rFonts w:eastAsia="Nikosh"/>
          <w:cs/>
          <w:lang w:bidi="bn-BD"/>
        </w:rPr>
        <w:br w:type="page"/>
      </w:r>
    </w:p>
    <w:p w:rsidR="00E12847" w:rsidRPr="007C7C70" w:rsidRDefault="00872B51" w:rsidP="007C7C70">
      <w:pPr>
        <w:tabs>
          <w:tab w:val="left" w:pos="-2790"/>
        </w:tabs>
        <w:bidi w:val="0"/>
        <w:spacing w:after="0" w:line="240" w:lineRule="auto"/>
        <w:jc w:val="center"/>
        <w:rPr>
          <w:rFonts w:eastAsia="Nikosh"/>
          <w:b/>
          <w:bCs/>
          <w:color w:val="C00000"/>
          <w:cs/>
          <w:lang w:bidi="bn-BD"/>
        </w:rPr>
      </w:pPr>
      <w:r w:rsidRPr="007C7C70">
        <w:rPr>
          <w:rFonts w:eastAsia="Nikosh" w:hint="cs"/>
          <w:b/>
          <w:bCs/>
          <w:color w:val="C00000"/>
          <w:cs/>
          <w:lang w:bidi="bn-BD"/>
        </w:rPr>
        <w:lastRenderedPageBreak/>
        <w:t>অষ্টম অসিয়্যত</w:t>
      </w:r>
      <w:r w:rsidR="0078165C">
        <w:rPr>
          <w:rFonts w:eastAsia="Nikosh" w:hint="cs"/>
          <w:b/>
          <w:bCs/>
          <w:color w:val="C00000"/>
          <w:cs/>
          <w:lang w:bidi="bn-BD"/>
        </w:rPr>
        <w:t>:</w:t>
      </w:r>
    </w:p>
    <w:p w:rsidR="00872B51" w:rsidRPr="007C7C70" w:rsidRDefault="00872B51" w:rsidP="007C7C70">
      <w:pPr>
        <w:tabs>
          <w:tab w:val="left" w:pos="-2790"/>
        </w:tabs>
        <w:bidi w:val="0"/>
        <w:spacing w:after="0" w:line="240" w:lineRule="auto"/>
        <w:jc w:val="center"/>
        <w:rPr>
          <w:rFonts w:eastAsia="Nikosh"/>
          <w:b/>
          <w:bCs/>
          <w:color w:val="C00000"/>
          <w:cs/>
          <w:lang w:bidi="bn-BD"/>
        </w:rPr>
      </w:pPr>
      <w:r w:rsidRPr="007C7C70">
        <w:rPr>
          <w:rFonts w:eastAsia="Nikosh" w:hint="cs"/>
          <w:b/>
          <w:bCs/>
          <w:color w:val="C00000"/>
          <w:cs/>
          <w:lang w:bidi="bn-BD"/>
        </w:rPr>
        <w:t xml:space="preserve">দাস-দাসীর </w:t>
      </w:r>
      <w:r w:rsidR="007C7C70">
        <w:rPr>
          <w:rFonts w:eastAsia="Nikosh" w:hint="cs"/>
          <w:b/>
          <w:bCs/>
          <w:color w:val="C00000"/>
          <w:cs/>
          <w:lang w:bidi="bn-BD"/>
        </w:rPr>
        <w:t xml:space="preserve">(চাকর-বাকরের) </w:t>
      </w:r>
      <w:r w:rsidRPr="007C7C70">
        <w:rPr>
          <w:rFonts w:eastAsia="Nikosh" w:hint="cs"/>
          <w:b/>
          <w:bCs/>
          <w:color w:val="C00000"/>
          <w:cs/>
          <w:lang w:bidi="bn-BD"/>
        </w:rPr>
        <w:t>অধিকার প্রদানের অসিয়্যত</w:t>
      </w:r>
    </w:p>
    <w:p w:rsidR="00872B51" w:rsidRPr="00872B51" w:rsidRDefault="00872B51" w:rsidP="00C067A3">
      <w:pPr>
        <w:tabs>
          <w:tab w:val="left" w:pos="-2790"/>
        </w:tabs>
        <w:bidi w:val="0"/>
        <w:spacing w:after="0" w:line="240" w:lineRule="auto"/>
        <w:jc w:val="both"/>
        <w:rPr>
          <w:rFonts w:eastAsia="Nikosh" w:cstheme="minorBidi"/>
          <w:rtl/>
          <w:lang w:bidi="ar-EG"/>
        </w:rPr>
      </w:pPr>
      <w:r>
        <w:rPr>
          <w:rFonts w:eastAsia="Nikosh" w:hint="cs"/>
          <w:cs/>
          <w:lang w:bidi="bn-BD"/>
        </w:rPr>
        <w:t xml:space="preserve">১- ইমাম হাকেম ও ইবন হিব্বান আনাস রাদিয়াল্লাহু </w:t>
      </w:r>
      <w:r>
        <w:rPr>
          <w:rFonts w:eastAsia="Nikosh" w:hint="cs"/>
          <w:lang w:bidi="bn-BD"/>
        </w:rPr>
        <w:t>‘</w:t>
      </w:r>
      <w:r>
        <w:rPr>
          <w:rFonts w:eastAsia="Nikosh" w:hint="cs"/>
          <w:cs/>
          <w:lang w:bidi="bn-BD"/>
        </w:rPr>
        <w:t xml:space="preserve">আনহু থেকে বর্ণনা করেন, </w:t>
      </w:r>
    </w:p>
    <w:p w:rsidR="00872B51" w:rsidRPr="00195BED" w:rsidRDefault="0078165C" w:rsidP="00C067A3">
      <w:pPr>
        <w:spacing w:after="0" w:line="240" w:lineRule="auto"/>
        <w:jc w:val="both"/>
        <w:rPr>
          <w:rFonts w:ascii="Traditional Arabic" w:hAnsi="Traditional Arabic"/>
          <w:color w:val="0000CC"/>
          <w:szCs w:val="30"/>
          <w:rtl/>
          <w:cs/>
          <w:lang w:bidi="ar-EG"/>
        </w:rPr>
      </w:pPr>
      <w:r w:rsidRPr="008A227B">
        <w:rPr>
          <w:rFonts w:ascii="Traditional Arabic" w:cs="KFGQPC Uthman Taha Naskh"/>
          <w:color w:val="0000CC"/>
          <w:rtl/>
          <w:lang w:bidi="ar-EG"/>
        </w:rPr>
        <w:t>«</w:t>
      </w:r>
      <w:r w:rsidR="00872B51" w:rsidRPr="0059416E">
        <w:rPr>
          <w:rFonts w:ascii="Traditional Arabic" w:hAnsi="Traditional Arabic" w:cs="KFGQPC Uthman Taha Naskh"/>
          <w:color w:val="0000CC"/>
          <w:rtl/>
          <w:lang w:bidi="ar-EG"/>
        </w:rPr>
        <w:t>كَانَ آخِرُ وَصِيَّةِ رَسُولِ اللَّهِ صَلَّى اللَّهُ عَلَيْهِ وَسَلَّمَ وَهُوَ يُغَرْغِرُ بِهَا فِي صَدْرِهِ، وَمَا كَانَ يُفِيضُ بِهَا لِسَانُهُ:</w:t>
      </w:r>
      <w:r w:rsidR="00F26888">
        <w:rPr>
          <w:rFonts w:ascii="Traditional Arabic" w:hAnsi="Traditional Arabic" w:cs="KFGQPC Uthman Taha Naskh"/>
          <w:color w:val="0000CC"/>
          <w:rtl/>
          <w:lang w:bidi="ar-EG"/>
        </w:rPr>
        <w:t xml:space="preserve"> </w:t>
      </w:r>
      <w:r w:rsidR="00872B51" w:rsidRPr="0059416E">
        <w:rPr>
          <w:rFonts w:ascii="Traditional Arabic" w:hAnsi="Traditional Arabic" w:cs="KFGQPC Uthman Taha Naskh"/>
          <w:color w:val="0000CC"/>
          <w:rtl/>
          <w:lang w:bidi="ar-EG"/>
        </w:rPr>
        <w:t>«الصَّلَاةَ الصَّلَاةَ، اتَّقُوا اللَّهَ فِيمَا مَلَكَتْ أَيْمَانَكُمْ»</w:t>
      </w:r>
      <w:r w:rsidR="007C7C70">
        <w:rPr>
          <w:rFonts w:ascii="Traditional Arabic" w:hAnsi="Traditional Arabic" w:cs="KFGQPC Uthman Taha Naskh" w:hint="cs"/>
          <w:color w:val="0000CC"/>
          <w:rtl/>
          <w:lang w:bidi="ar-EG"/>
        </w:rPr>
        <w:t>.</w:t>
      </w:r>
    </w:p>
    <w:p w:rsidR="00872B51" w:rsidRPr="00DC0B0C" w:rsidRDefault="0078165C" w:rsidP="00C067A3">
      <w:pPr>
        <w:pStyle w:val="rvps2"/>
        <w:spacing w:before="0" w:beforeAutospacing="0" w:after="0" w:afterAutospacing="0"/>
        <w:jc w:val="both"/>
        <w:rPr>
          <w:rStyle w:val="rvts23"/>
          <w:cs/>
          <w:lang w:bidi="bn-BD"/>
        </w:rPr>
      </w:pPr>
      <w:r>
        <w:rPr>
          <w:rStyle w:val="rvts23"/>
          <w:rFonts w:hint="cs"/>
          <w:cs/>
          <w:lang w:bidi="bn-BD"/>
        </w:rPr>
        <w:t>“</w:t>
      </w:r>
      <w:r w:rsidR="00872B51">
        <w:rPr>
          <w:rStyle w:val="rvts23"/>
          <w:rFonts w:hint="cs"/>
          <w:cs/>
          <w:lang w:bidi="bn-BD"/>
        </w:rPr>
        <w:t xml:space="preserve">রাসূলুল্লাহ্ সাল্লাল্লাহু </w:t>
      </w:r>
      <w:r w:rsidR="00872B51" w:rsidRPr="0059416E">
        <w:rPr>
          <w:rStyle w:val="rvts23"/>
          <w:rFonts w:hint="cs"/>
          <w:cs/>
          <w:lang w:bidi="bn-BD"/>
        </w:rPr>
        <w:t>আলাইহি ওয়াসাল্লামের</w:t>
      </w:r>
      <w:r w:rsidR="00872B51" w:rsidRPr="0059416E">
        <w:rPr>
          <w:rStyle w:val="rvts23"/>
          <w:cs/>
          <w:lang w:bidi="bn-IN"/>
        </w:rPr>
        <w:t xml:space="preserve"> অন্তিম</w:t>
      </w:r>
      <w:r w:rsidR="00872B51" w:rsidRPr="0059416E">
        <w:rPr>
          <w:rStyle w:val="rvts23"/>
        </w:rPr>
        <w:t xml:space="preserve"> </w:t>
      </w:r>
      <w:r w:rsidR="00872B51" w:rsidRPr="0059416E">
        <w:rPr>
          <w:rStyle w:val="rvts23"/>
          <w:cs/>
          <w:lang w:bidi="bn-IN"/>
        </w:rPr>
        <w:t>মুহূর্তে তাঁর শ্বাসকষ্ট</w:t>
      </w:r>
      <w:r w:rsidR="00872B51" w:rsidRPr="0059416E">
        <w:rPr>
          <w:rStyle w:val="rvts23"/>
          <w:rFonts w:hint="cs"/>
          <w:cs/>
          <w:lang w:bidi="bn-BD"/>
        </w:rPr>
        <w:t xml:space="preserve"> হচ্ছিলো এবং তাঁর মুখের ভাষায় </w:t>
      </w:r>
      <w:r w:rsidR="00872B51" w:rsidRPr="00867090">
        <w:rPr>
          <w:rStyle w:val="rvts23"/>
          <w:rFonts w:hint="cs"/>
          <w:cs/>
          <w:lang w:bidi="bn-BD"/>
        </w:rPr>
        <w:t xml:space="preserve">এ </w:t>
      </w:r>
      <w:r w:rsidR="00872B51" w:rsidRPr="00867090">
        <w:rPr>
          <w:cs/>
          <w:lang w:bidi="bn-BD"/>
        </w:rPr>
        <w:t>অসি</w:t>
      </w:r>
      <w:r w:rsidR="00872B51" w:rsidRPr="00867090">
        <w:rPr>
          <w:rFonts w:hint="cs"/>
          <w:cs/>
          <w:lang w:bidi="bn-BD"/>
        </w:rPr>
        <w:t>য়্য</w:t>
      </w:r>
      <w:r w:rsidR="00872B51" w:rsidRPr="00867090">
        <w:rPr>
          <w:cs/>
          <w:lang w:bidi="bn-BD"/>
        </w:rPr>
        <w:t>ত</w:t>
      </w:r>
      <w:r w:rsidR="00872B51" w:rsidRPr="00867090">
        <w:rPr>
          <w:rStyle w:val="rvts23"/>
          <w:cs/>
          <w:lang w:bidi="bn-IN"/>
        </w:rPr>
        <w:t xml:space="preserve"> </w:t>
      </w:r>
      <w:r w:rsidR="00872B51" w:rsidRPr="0059416E">
        <w:rPr>
          <w:rStyle w:val="rvts23"/>
          <w:cs/>
          <w:lang w:bidi="bn-IN"/>
        </w:rPr>
        <w:t>ছিল যে</w:t>
      </w:r>
      <w:r w:rsidR="00872B51" w:rsidRPr="0059416E">
        <w:rPr>
          <w:rStyle w:val="rvts23"/>
        </w:rPr>
        <w:t>, ‘‘</w:t>
      </w:r>
      <w:r w:rsidR="00872B51" w:rsidRPr="0059416E">
        <w:rPr>
          <w:rStyle w:val="rvts23"/>
          <w:rFonts w:hint="cs"/>
          <w:cs/>
          <w:lang w:bidi="bn-BD"/>
        </w:rPr>
        <w:t>সালাত, সালাত</w:t>
      </w:r>
      <w:r w:rsidR="00872B51" w:rsidRPr="0059416E">
        <w:rPr>
          <w:rStyle w:val="rvts23"/>
          <w:cs/>
          <w:lang w:bidi="bn-IN"/>
        </w:rPr>
        <w:t xml:space="preserve"> </w:t>
      </w:r>
      <w:r w:rsidR="00872B51" w:rsidRPr="0059416E">
        <w:rPr>
          <w:rStyle w:val="rvts23"/>
          <w:rFonts w:hint="cs"/>
          <w:cs/>
          <w:lang w:bidi="bn-BD"/>
        </w:rPr>
        <w:t xml:space="preserve">(অর্থাৎ সালাত </w:t>
      </w:r>
      <w:r w:rsidR="00872B51" w:rsidRPr="0059416E">
        <w:rPr>
          <w:rStyle w:val="rvts23"/>
          <w:cs/>
          <w:lang w:bidi="bn-IN"/>
        </w:rPr>
        <w:t>পড়বে</w:t>
      </w:r>
      <w:r w:rsidR="00872B51" w:rsidRPr="0059416E">
        <w:rPr>
          <w:rStyle w:val="rvts23"/>
          <w:rFonts w:hint="cs"/>
          <w:cs/>
          <w:lang w:bidi="bn-BD"/>
        </w:rPr>
        <w:t>)</w:t>
      </w:r>
      <w:r w:rsidR="00872B51" w:rsidRPr="0059416E">
        <w:rPr>
          <w:rStyle w:val="rvts23"/>
          <w:cs/>
          <w:lang w:bidi="bn-IN"/>
        </w:rPr>
        <w:t xml:space="preserve"> এবং তোমাদের</w:t>
      </w:r>
      <w:r w:rsidR="00872B51" w:rsidRPr="0059416E">
        <w:rPr>
          <w:rStyle w:val="rvts23"/>
        </w:rPr>
        <w:t xml:space="preserve"> </w:t>
      </w:r>
      <w:r w:rsidR="00872B51" w:rsidRPr="0059416E">
        <w:rPr>
          <w:rStyle w:val="rvts23"/>
          <w:cs/>
          <w:lang w:bidi="bn-IN"/>
        </w:rPr>
        <w:t xml:space="preserve">দাস-দাসীর </w:t>
      </w:r>
      <w:r w:rsidR="00872B51">
        <w:rPr>
          <w:rStyle w:val="rvts23"/>
          <w:rFonts w:hint="cs"/>
          <w:cs/>
          <w:lang w:bidi="bn-BD"/>
        </w:rPr>
        <w:t xml:space="preserve">ব্যাপারে আল্লাহর তাকওয়া অবলম্বন করবে </w:t>
      </w:r>
      <w:r w:rsidR="00872B51" w:rsidRPr="0059416E">
        <w:rPr>
          <w:rStyle w:val="rvts23"/>
          <w:rFonts w:hint="cs"/>
          <w:cs/>
          <w:lang w:bidi="bn-BD"/>
        </w:rPr>
        <w:t xml:space="preserve">(অর্থাৎ তাদের সাথে </w:t>
      </w:r>
      <w:r w:rsidR="00872B51" w:rsidRPr="0059416E">
        <w:rPr>
          <w:rStyle w:val="rvts23"/>
          <w:cs/>
          <w:lang w:bidi="bn-IN"/>
        </w:rPr>
        <w:t>সদ্ব্যবহার করবে</w:t>
      </w:r>
      <w:r w:rsidR="00872B51" w:rsidRPr="0059416E">
        <w:rPr>
          <w:rStyle w:val="rvts23"/>
          <w:rFonts w:hint="cs"/>
          <w:cs/>
          <w:lang w:bidi="bn-BD"/>
        </w:rPr>
        <w:t>)”</w:t>
      </w:r>
      <w:r w:rsidR="00872B51" w:rsidRPr="00DC0B0C">
        <w:rPr>
          <w:rStyle w:val="rvts23"/>
          <w:rFonts w:cs="SolaimanLipi"/>
          <w:cs/>
          <w:lang w:bidi="hi-IN"/>
        </w:rPr>
        <w:t>।</w:t>
      </w:r>
      <w:r w:rsidR="00872B51" w:rsidRPr="0059416E">
        <w:rPr>
          <w:rStyle w:val="FootnoteReference"/>
          <w:cs/>
          <w:lang w:bidi="bn-IN"/>
        </w:rPr>
        <w:footnoteReference w:id="111"/>
      </w:r>
    </w:p>
    <w:p w:rsidR="00FF67AF" w:rsidRPr="00DC0B0C" w:rsidRDefault="00FF67AF" w:rsidP="00C067A3">
      <w:pPr>
        <w:pStyle w:val="rvps2"/>
        <w:spacing w:before="0" w:beforeAutospacing="0" w:after="0" w:afterAutospacing="0"/>
        <w:jc w:val="both"/>
        <w:rPr>
          <w:rStyle w:val="rvts23"/>
          <w:cs/>
          <w:lang w:bidi="bn-BD"/>
        </w:rPr>
      </w:pPr>
      <w:r w:rsidRPr="00DC0B0C">
        <w:rPr>
          <w:rStyle w:val="rvts23"/>
          <w:rFonts w:hint="cs"/>
          <w:cs/>
          <w:lang w:bidi="bn-BD"/>
        </w:rPr>
        <w:t>২- ইমাম আহমদ</w:t>
      </w:r>
      <w:r w:rsidRPr="00DC0B0C">
        <w:rPr>
          <w:rStyle w:val="rvts23"/>
          <w:rFonts w:hint="cs"/>
          <w:lang w:bidi="bn-BD"/>
        </w:rPr>
        <w:t xml:space="preserve">, </w:t>
      </w:r>
      <w:r w:rsidRPr="00DC0B0C">
        <w:rPr>
          <w:rStyle w:val="rvts23"/>
          <w:rFonts w:hint="cs"/>
          <w:cs/>
          <w:lang w:bidi="bn-BD"/>
        </w:rPr>
        <w:t>আবু দাউদ ও ইবন মাজাহ</w:t>
      </w:r>
      <w:r w:rsidR="0025448D">
        <w:rPr>
          <w:rStyle w:val="rvts23"/>
          <w:rFonts w:hint="cs"/>
          <w:cs/>
          <w:lang w:bidi="bn-BD"/>
        </w:rPr>
        <w:t xml:space="preserve"> রহ.</w:t>
      </w:r>
      <w:r w:rsidRPr="00DC0B0C">
        <w:rPr>
          <w:rStyle w:val="rvts23"/>
          <w:rFonts w:hint="cs"/>
          <w:cs/>
          <w:lang w:bidi="bn-BD"/>
        </w:rPr>
        <w:t xml:space="preserve"> আলী ইবন আবু তালিব রাদিয়াল্লাহু </w:t>
      </w:r>
      <w:r w:rsidRPr="00DC0B0C">
        <w:rPr>
          <w:rStyle w:val="rvts23"/>
          <w:rFonts w:hint="cs"/>
          <w:lang w:bidi="bn-BD"/>
        </w:rPr>
        <w:t>‘</w:t>
      </w:r>
      <w:r w:rsidRPr="00DC0B0C">
        <w:rPr>
          <w:rStyle w:val="rvts23"/>
          <w:rFonts w:hint="cs"/>
          <w:cs/>
          <w:lang w:bidi="bn-BD"/>
        </w:rPr>
        <w:t>আনহু থেকে বর্ণনা করেন</w:t>
      </w:r>
      <w:r w:rsidRPr="00DC0B0C">
        <w:rPr>
          <w:rStyle w:val="rvts23"/>
          <w:rFonts w:hint="cs"/>
          <w:lang w:bidi="bn-BD"/>
        </w:rPr>
        <w:t xml:space="preserve">, </w:t>
      </w:r>
    </w:p>
    <w:p w:rsidR="00D147A3" w:rsidRPr="00195BED" w:rsidRDefault="0078165C" w:rsidP="00C067A3">
      <w:pPr>
        <w:spacing w:after="0" w:line="240" w:lineRule="auto"/>
        <w:jc w:val="both"/>
        <w:rPr>
          <w:rFonts w:ascii="Traditional Arabic" w:hAnsi="Traditional Arabic"/>
          <w:color w:val="0000CC"/>
          <w:szCs w:val="30"/>
          <w:rtl/>
          <w:cs/>
          <w:lang w:bidi="ar-EG"/>
        </w:rPr>
      </w:pPr>
      <w:r w:rsidRPr="008A227B">
        <w:rPr>
          <w:rFonts w:ascii="Traditional Arabic" w:cs="KFGQPC Uthman Taha Naskh"/>
          <w:color w:val="0000CC"/>
          <w:rtl/>
          <w:lang w:bidi="ar-EG"/>
        </w:rPr>
        <w:t>«</w:t>
      </w:r>
      <w:r w:rsidR="00D147A3" w:rsidRPr="0059416E">
        <w:rPr>
          <w:rFonts w:ascii="Traditional Arabic" w:hAnsi="Traditional Arabic" w:cs="KFGQPC Uthman Taha Naskh"/>
          <w:color w:val="0000CC"/>
          <w:rtl/>
          <w:lang w:bidi="ar-EG"/>
        </w:rPr>
        <w:t>كَانَ آخِرُ كَلَامِ رَسُولِ اللَّهِ صَلَّى اللهُ عَلَيْهِ وَسَلَّمَ، «الصَّلَاةَ الصَّلَاةَ، اتَّقُوا اللَّهَ فِيمَا مَلَكَتْ أَيْمَانُكُمْ»</w:t>
      </w:r>
      <w:r w:rsidR="007C7C70">
        <w:rPr>
          <w:rFonts w:ascii="Traditional Arabic" w:hAnsi="Traditional Arabic" w:cs="KFGQPC Uthman Taha Naskh" w:hint="cs"/>
          <w:color w:val="0000CC"/>
          <w:rtl/>
          <w:lang w:bidi="ar-EG"/>
        </w:rPr>
        <w:t>.</w:t>
      </w:r>
    </w:p>
    <w:p w:rsidR="00D147A3" w:rsidRPr="00DC0B0C" w:rsidRDefault="0078165C" w:rsidP="00C067A3">
      <w:pPr>
        <w:pStyle w:val="rvps2"/>
        <w:spacing w:before="0" w:beforeAutospacing="0" w:after="0" w:afterAutospacing="0"/>
        <w:jc w:val="both"/>
        <w:rPr>
          <w:rStyle w:val="rvts23"/>
          <w:cs/>
          <w:lang w:bidi="bn-BD"/>
        </w:rPr>
      </w:pPr>
      <w:r>
        <w:rPr>
          <w:rStyle w:val="rvts23"/>
          <w:rFonts w:hint="cs"/>
          <w:cs/>
          <w:lang w:bidi="bn-BD"/>
        </w:rPr>
        <w:t>“</w:t>
      </w:r>
      <w:r w:rsidR="00D147A3">
        <w:rPr>
          <w:rStyle w:val="rvts23"/>
          <w:rFonts w:hint="cs"/>
          <w:cs/>
          <w:lang w:bidi="bn-BD"/>
        </w:rPr>
        <w:t xml:space="preserve">রাসূলুল্লাহ্ </w:t>
      </w:r>
      <w:r w:rsidR="00D147A3" w:rsidRPr="0059416E">
        <w:rPr>
          <w:rStyle w:val="rvts23"/>
          <w:rFonts w:hint="cs"/>
          <w:cs/>
          <w:lang w:bidi="bn-BD"/>
        </w:rPr>
        <w:t>সাল্লাল্লাহু আলাইহি ওয়াসাল্লামের</w:t>
      </w:r>
      <w:r w:rsidR="00D147A3" w:rsidRPr="0059416E">
        <w:rPr>
          <w:rStyle w:val="rvts23"/>
          <w:cs/>
          <w:lang w:bidi="bn-BD"/>
        </w:rPr>
        <w:t xml:space="preserve"> জীবনের সর্বশেষ কথা ছিল</w:t>
      </w:r>
      <w:r w:rsidR="00D147A3">
        <w:rPr>
          <w:rStyle w:val="rvts23"/>
          <w:rFonts w:hint="cs"/>
          <w:cs/>
          <w:lang w:bidi="bn-BD"/>
        </w:rPr>
        <w:t>,</w:t>
      </w:r>
      <w:r w:rsidR="00D147A3" w:rsidRPr="0059416E">
        <w:rPr>
          <w:rStyle w:val="rvts23"/>
          <w:lang w:bidi="bn-BD"/>
        </w:rPr>
        <w:t xml:space="preserve"> </w:t>
      </w:r>
      <w:r w:rsidR="00D147A3" w:rsidRPr="0059416E">
        <w:rPr>
          <w:rStyle w:val="rvts23"/>
          <w:cs/>
          <w:lang w:bidi="bn-BD"/>
        </w:rPr>
        <w:t>সালাত</w:t>
      </w:r>
      <w:r w:rsidR="00D147A3" w:rsidRPr="0059416E">
        <w:rPr>
          <w:rStyle w:val="rvts23"/>
          <w:lang w:bidi="bn-BD"/>
        </w:rPr>
        <w:t xml:space="preserve">, </w:t>
      </w:r>
      <w:r w:rsidR="00D147A3" w:rsidRPr="0059416E">
        <w:rPr>
          <w:rStyle w:val="rvts23"/>
          <w:cs/>
          <w:lang w:bidi="bn-BD"/>
        </w:rPr>
        <w:t>সালাত (অর্থাৎ সালাত ঠিকভাবে আদায় করবে)</w:t>
      </w:r>
      <w:r w:rsidR="00D147A3" w:rsidRPr="0059416E">
        <w:rPr>
          <w:rStyle w:val="rvts23"/>
          <w:lang w:bidi="bn-BD"/>
        </w:rPr>
        <w:t xml:space="preserve"> </w:t>
      </w:r>
      <w:r w:rsidR="00D147A3" w:rsidRPr="0059416E">
        <w:rPr>
          <w:rStyle w:val="rvts23"/>
          <w:cs/>
          <w:lang w:bidi="bn-BD"/>
        </w:rPr>
        <w:t>এবং তোমরা তোমাদের দাস-দাসীদের</w:t>
      </w:r>
      <w:r w:rsidR="00D147A3" w:rsidRPr="0059416E">
        <w:rPr>
          <w:rStyle w:val="rvts23"/>
          <w:lang w:bidi="bn-BD"/>
        </w:rPr>
        <w:t xml:space="preserve"> </w:t>
      </w:r>
      <w:r w:rsidR="00D147A3" w:rsidRPr="0059416E">
        <w:rPr>
          <w:rStyle w:val="rvts23"/>
          <w:cs/>
          <w:lang w:bidi="bn-BD"/>
        </w:rPr>
        <w:t>ব্যাপা</w:t>
      </w:r>
      <w:r w:rsidR="002869AE">
        <w:rPr>
          <w:rStyle w:val="rvts23"/>
          <w:cs/>
          <w:lang w:bidi="bn-BD"/>
        </w:rPr>
        <w:t>রে আল্লাহ</w:t>
      </w:r>
      <w:r w:rsidR="002869AE">
        <w:rPr>
          <w:rStyle w:val="rvts23"/>
          <w:rFonts w:hint="cs"/>
          <w:cs/>
          <w:lang w:bidi="bn-BD"/>
        </w:rPr>
        <w:t>র তাকওয়া অবলম্বন</w:t>
      </w:r>
      <w:r w:rsidR="00D147A3" w:rsidRPr="0059416E">
        <w:rPr>
          <w:rStyle w:val="rvts23"/>
          <w:cs/>
          <w:lang w:bidi="bn-BD"/>
        </w:rPr>
        <w:t xml:space="preserve"> করবে</w:t>
      </w:r>
      <w:r w:rsidR="00D147A3" w:rsidRPr="0059416E">
        <w:rPr>
          <w:rStyle w:val="rvts23"/>
          <w:rFonts w:hint="cs"/>
          <w:cs/>
          <w:lang w:bidi="bn-BD"/>
        </w:rPr>
        <w:t xml:space="preserve"> (অর্থাৎ তাদের সাথে </w:t>
      </w:r>
      <w:r w:rsidR="00D147A3" w:rsidRPr="0059416E">
        <w:rPr>
          <w:rStyle w:val="rvts23"/>
          <w:cs/>
          <w:lang w:bidi="bn-IN"/>
        </w:rPr>
        <w:t>সদ্ব্যবহার করবে</w:t>
      </w:r>
      <w:r w:rsidR="00D147A3" w:rsidRPr="0059416E">
        <w:rPr>
          <w:rStyle w:val="rvts23"/>
          <w:rFonts w:hint="cs"/>
          <w:cs/>
          <w:lang w:bidi="bn-BD"/>
        </w:rPr>
        <w:t>)”</w:t>
      </w:r>
      <w:r w:rsidR="00D147A3" w:rsidRPr="00DC0B0C">
        <w:rPr>
          <w:rStyle w:val="rvts23"/>
          <w:rFonts w:cs="SolaimanLipi"/>
          <w:cs/>
          <w:lang w:bidi="hi-IN"/>
        </w:rPr>
        <w:t>।</w:t>
      </w:r>
      <w:r w:rsidR="00D147A3" w:rsidRPr="0059416E">
        <w:rPr>
          <w:rStyle w:val="FootnoteReference"/>
          <w:cs/>
          <w:lang w:bidi="bn-BD"/>
        </w:rPr>
        <w:footnoteReference w:id="112"/>
      </w:r>
    </w:p>
    <w:p w:rsidR="00D21BFF" w:rsidRPr="007C7C70" w:rsidRDefault="00D21BFF" w:rsidP="00C067A3">
      <w:pPr>
        <w:pStyle w:val="rvps2"/>
        <w:spacing w:before="0" w:beforeAutospacing="0" w:after="0" w:afterAutospacing="0"/>
        <w:jc w:val="both"/>
        <w:rPr>
          <w:rStyle w:val="rvts23"/>
          <w:cs/>
          <w:lang w:bidi="bn-IN"/>
        </w:rPr>
      </w:pPr>
      <w:r w:rsidRPr="007C7C70">
        <w:rPr>
          <w:rStyle w:val="rvts23"/>
          <w:rFonts w:hint="cs"/>
          <w:b/>
          <w:bCs/>
          <w:color w:val="C00000"/>
          <w:cs/>
          <w:lang w:bidi="bn-IN"/>
        </w:rPr>
        <w:lastRenderedPageBreak/>
        <w:t>ভূমিকা:</w:t>
      </w:r>
      <w:r w:rsidRPr="007C7C70">
        <w:rPr>
          <w:rStyle w:val="rvts23"/>
          <w:rFonts w:hint="cs"/>
          <w:cs/>
          <w:lang w:bidi="bn-IN"/>
        </w:rPr>
        <w:t xml:space="preserve"> </w:t>
      </w:r>
    </w:p>
    <w:p w:rsidR="009F409F" w:rsidRDefault="007C7C70" w:rsidP="0078165C">
      <w:pPr>
        <w:pStyle w:val="rvps2"/>
        <w:spacing w:before="0" w:beforeAutospacing="0" w:after="0" w:afterAutospacing="0"/>
        <w:jc w:val="both"/>
        <w:rPr>
          <w:rStyle w:val="rvts23"/>
          <w:cs/>
          <w:lang w:bidi="bn-BD"/>
        </w:rPr>
      </w:pPr>
      <w:r>
        <w:rPr>
          <w:rStyle w:val="rvts23"/>
          <w:rFonts w:hint="cs"/>
          <w:cs/>
          <w:lang w:bidi="bn-BD"/>
        </w:rPr>
        <w:t>প্রাক ইসলামী যুগে</w:t>
      </w:r>
      <w:r w:rsidR="00B44493" w:rsidRPr="0060045A">
        <w:rPr>
          <w:rStyle w:val="rvts23"/>
          <w:rFonts w:hint="cs"/>
          <w:cs/>
          <w:lang w:bidi="bn-IN"/>
        </w:rPr>
        <w:t xml:space="preserve"> </w:t>
      </w:r>
      <w:r w:rsidR="004533D3" w:rsidRPr="0060045A">
        <w:rPr>
          <w:rStyle w:val="rvts23"/>
          <w:rFonts w:hint="cs"/>
          <w:cs/>
          <w:lang w:bidi="bn-IN"/>
        </w:rPr>
        <w:t xml:space="preserve">দাস-দাসীরা তাদের মনিবের ইচ্ছামতো কাজ করতো, তাদেরকে তাদের সাধ্য ও সামর্থ্যের বাহিরেও বোঝা চাপিয়ে দিতো। </w:t>
      </w:r>
      <w:r w:rsidR="002F5731" w:rsidRPr="0060045A">
        <w:rPr>
          <w:rStyle w:val="rvts23"/>
          <w:rFonts w:hint="cs"/>
          <w:cs/>
          <w:lang w:bidi="bn-IN"/>
        </w:rPr>
        <w:t xml:space="preserve">মনিবের সেবা করতে জীবনে বেঁচে থাকার জন্য যতটুকু খাবারের দরকার ছিলো শুধু </w:t>
      </w:r>
      <w:r w:rsidR="0060045A" w:rsidRPr="0060045A">
        <w:rPr>
          <w:rStyle w:val="rvts23"/>
          <w:rFonts w:hint="cs"/>
          <w:cs/>
          <w:lang w:bidi="bn-IN"/>
        </w:rPr>
        <w:t>ততটুকো খাবার তাদেরকে দেওয়া হতো।</w:t>
      </w:r>
      <w:r w:rsidR="009C36F1">
        <w:rPr>
          <w:rStyle w:val="rvts23"/>
          <w:rFonts w:hint="cs"/>
          <w:cs/>
          <w:lang w:bidi="bn-BD"/>
        </w:rPr>
        <w:t xml:space="preserve"> </w:t>
      </w:r>
      <w:r w:rsidR="009F409F">
        <w:rPr>
          <w:rStyle w:val="rvts23"/>
          <w:rFonts w:hint="cs"/>
          <w:cs/>
          <w:lang w:bidi="bn-BD"/>
        </w:rPr>
        <w:t xml:space="preserve">তা </w:t>
      </w:r>
      <w:r w:rsidRPr="007C7C70">
        <w:rPr>
          <w:rStyle w:val="rvts23"/>
          <w:cs/>
          <w:lang w:bidi="bn-BD"/>
        </w:rPr>
        <w:t xml:space="preserve">স্বত্বেও </w:t>
      </w:r>
      <w:r w:rsidR="009F409F">
        <w:rPr>
          <w:rStyle w:val="rvts23"/>
          <w:rFonts w:hint="cs"/>
          <w:cs/>
          <w:lang w:bidi="bn-BD"/>
        </w:rPr>
        <w:t xml:space="preserve">তাদেরকে কাজের সময় মনিবের চিত্তবিনোদনের জন্য বেত্রাঘাত করা হতো। মনিবেরা এসব দরিদ্র দাস-দাসীদেরকে নির্যাতন করে আনন্দ পেতো। আর এ অবস্থা ছিলো রোমান সম্রাজ্যের দাস-দাসীর। </w:t>
      </w:r>
    </w:p>
    <w:p w:rsidR="00A379F2" w:rsidRDefault="00850F43" w:rsidP="0078165C">
      <w:pPr>
        <w:pStyle w:val="rvps2"/>
        <w:spacing w:before="0" w:beforeAutospacing="0" w:after="0" w:afterAutospacing="0"/>
        <w:jc w:val="both"/>
        <w:rPr>
          <w:rStyle w:val="rvts23"/>
          <w:cs/>
          <w:lang w:bidi="bn-BD"/>
        </w:rPr>
      </w:pPr>
      <w:r>
        <w:rPr>
          <w:rStyle w:val="rvts23"/>
          <w:rFonts w:hint="cs"/>
          <w:cs/>
          <w:lang w:bidi="bn-BD"/>
        </w:rPr>
        <w:t xml:space="preserve">পারস্য, ভারত, আরব ও অন্যান্যদের অবস্থা এর চেয়ে ভালো ছিলো না। এমন সময় মানবতার দয়ালু ও স্নেহশীল নবী </w:t>
      </w:r>
      <w:r w:rsidR="009B3C22">
        <w:rPr>
          <w:rStyle w:val="rvts23"/>
          <w:rFonts w:hint="cs"/>
          <w:cs/>
          <w:lang w:bidi="bn-BD"/>
        </w:rPr>
        <w:t xml:space="preserve">মুহাম্মাদ </w:t>
      </w:r>
      <w:r>
        <w:rPr>
          <w:rStyle w:val="rvts23"/>
          <w:rFonts w:hint="cs"/>
          <w:cs/>
          <w:lang w:bidi="bn-BD"/>
        </w:rPr>
        <w:t xml:space="preserve">সাল্লাল্লাহু আলাইহি ওয়াসাল্লামের আগমন ঘটে। তিনি দাস-দাসীকে </w:t>
      </w:r>
      <w:r w:rsidR="00527814">
        <w:rPr>
          <w:rStyle w:val="rvts23"/>
          <w:rFonts w:hint="cs"/>
          <w:cs/>
          <w:lang w:bidi="bn-BD"/>
        </w:rPr>
        <w:t xml:space="preserve">এমন অধিকার প্রদান করেছে যা তাদেরকে ইসলামে নেতৃত্বের স্থানে সমাসীন করেছে। মনিব ও দাস-দাসীকে </w:t>
      </w:r>
      <w:r w:rsidR="00A379F2">
        <w:rPr>
          <w:rStyle w:val="rvts23"/>
          <w:rFonts w:hint="cs"/>
          <w:cs/>
          <w:lang w:bidi="bn-BD"/>
        </w:rPr>
        <w:t xml:space="preserve">শরী‘আতের দায়িত্ব-কর্তব্য ও আদেশ-নিষধ পালনে সমান করেছেন। কৃতদাস সালমান ফারসী রাদিয়াল্লাহু </w:t>
      </w:r>
      <w:r w:rsidR="00A379F2">
        <w:rPr>
          <w:rStyle w:val="rvts23"/>
          <w:rFonts w:hint="cs"/>
          <w:lang w:bidi="bn-BD"/>
        </w:rPr>
        <w:t>‘</w:t>
      </w:r>
      <w:r w:rsidR="00A379F2">
        <w:rPr>
          <w:rStyle w:val="rvts23"/>
          <w:rFonts w:hint="cs"/>
          <w:cs/>
          <w:lang w:bidi="bn-BD"/>
        </w:rPr>
        <w:t xml:space="preserve">আনহুকে </w:t>
      </w:r>
      <w:r w:rsidR="007C7C70" w:rsidRPr="007C7C70">
        <w:rPr>
          <w:rStyle w:val="rvts23"/>
          <w:cs/>
          <w:lang w:bidi="bn-BD"/>
        </w:rPr>
        <w:t xml:space="preserve">সুউচ্চ </w:t>
      </w:r>
      <w:r w:rsidR="00A379F2">
        <w:rPr>
          <w:rStyle w:val="rvts23"/>
          <w:rFonts w:hint="cs"/>
          <w:cs/>
          <w:lang w:bidi="bn-BD"/>
        </w:rPr>
        <w:t xml:space="preserve">আসনে বসিয়েছেন। সুহাইব আর-রূমী রাদিয়াল্লাহু </w:t>
      </w:r>
      <w:r w:rsidR="00A379F2">
        <w:rPr>
          <w:rStyle w:val="rvts23"/>
          <w:rFonts w:hint="cs"/>
          <w:lang w:bidi="bn-BD"/>
        </w:rPr>
        <w:t>‘</w:t>
      </w:r>
      <w:r w:rsidR="00A379F2">
        <w:rPr>
          <w:rStyle w:val="rvts23"/>
          <w:rFonts w:hint="cs"/>
          <w:cs/>
          <w:lang w:bidi="bn-BD"/>
        </w:rPr>
        <w:t xml:space="preserve">আনহুর মর্যাদা সুউচ্চ করেছেন। তিনি বিলাল রাদিয়াল্লাহু </w:t>
      </w:r>
      <w:r w:rsidR="00A379F2">
        <w:rPr>
          <w:rStyle w:val="rvts23"/>
          <w:rFonts w:hint="cs"/>
          <w:lang w:bidi="bn-BD"/>
        </w:rPr>
        <w:t>‘</w:t>
      </w:r>
      <w:r w:rsidR="00A379F2">
        <w:rPr>
          <w:rStyle w:val="rvts23"/>
          <w:rFonts w:hint="cs"/>
          <w:cs/>
          <w:lang w:bidi="bn-BD"/>
        </w:rPr>
        <w:t xml:space="preserve">আনহু সম্পর্কে বলেছেন, </w:t>
      </w:r>
    </w:p>
    <w:p w:rsidR="009F409F" w:rsidRPr="00E57F3B" w:rsidRDefault="00647ED0" w:rsidP="00C067A3">
      <w:pPr>
        <w:spacing w:after="0" w:line="240" w:lineRule="auto"/>
        <w:jc w:val="both"/>
        <w:rPr>
          <w:rFonts w:ascii="Traditional Arabic" w:hAnsi="Traditional Arabic" w:cstheme="minorBidi"/>
          <w:color w:val="0000CC"/>
          <w:szCs w:val="30"/>
          <w:rtl/>
          <w:lang w:bidi="ar-EG"/>
        </w:rPr>
      </w:pPr>
      <w:r w:rsidRPr="0059416E">
        <w:rPr>
          <w:rFonts w:ascii="Traditional Arabic" w:hAnsi="Traditional Arabic" w:cs="KFGQPC Uthman Taha Naskh"/>
          <w:color w:val="0000CC"/>
          <w:rtl/>
          <w:lang w:bidi="ar-EG"/>
        </w:rPr>
        <w:t>«</w:t>
      </w:r>
      <w:r w:rsidRPr="00127110">
        <w:rPr>
          <w:rFonts w:ascii="Traditional Arabic" w:hAnsi="Traditional Arabic" w:cs="KFGQPC Uthman Taha Naskh"/>
          <w:color w:val="0000CC"/>
          <w:rtl/>
          <w:lang w:bidi="ar-EG"/>
        </w:rPr>
        <w:t>فَإِنِّي سَمِعْتُ دَفَّ نَعْلَيْكَ بَيْنَ يَدَيَّ فِي الجَنَّةِ»</w:t>
      </w:r>
      <w:r w:rsidR="00E57F3B">
        <w:rPr>
          <w:rFonts w:ascii="Traditional Arabic" w:hAnsi="Traditional Arabic" w:cstheme="minorBidi" w:hint="cs"/>
          <w:color w:val="0000CC"/>
          <w:szCs w:val="30"/>
          <w:rtl/>
          <w:lang w:bidi="ar-EG"/>
        </w:rPr>
        <w:t>.</w:t>
      </w:r>
    </w:p>
    <w:p w:rsidR="00D21BFF" w:rsidRDefault="00647ED0" w:rsidP="00C067A3">
      <w:pPr>
        <w:pStyle w:val="rvps2"/>
        <w:spacing w:before="0" w:beforeAutospacing="0" w:after="0" w:afterAutospacing="0"/>
        <w:jc w:val="both"/>
        <w:rPr>
          <w:rStyle w:val="rvts23"/>
          <w:cs/>
          <w:lang w:bidi="bn-BD"/>
        </w:rPr>
      </w:pPr>
      <w:r>
        <w:rPr>
          <w:rStyle w:val="rvts23"/>
          <w:rFonts w:hint="cs"/>
          <w:cs/>
          <w:lang w:bidi="bn-BD"/>
        </w:rPr>
        <w:t xml:space="preserve">“আমি জান্নাতে তোমার পায়ের </w:t>
      </w:r>
      <w:r w:rsidRPr="00127110">
        <w:rPr>
          <w:rStyle w:val="rvts23"/>
          <w:rFonts w:hint="cs"/>
          <w:cs/>
          <w:lang w:bidi="bn-BD"/>
        </w:rPr>
        <w:t xml:space="preserve">খড়মের ধ্বনি </w:t>
      </w:r>
      <w:r w:rsidR="0025448D">
        <w:rPr>
          <w:rStyle w:val="rvts23"/>
          <w:rFonts w:hint="cs"/>
          <w:cs/>
          <w:lang w:bidi="bn-BD"/>
        </w:rPr>
        <w:t xml:space="preserve">আমার সম্মুখ দিক থেকে </w:t>
      </w:r>
      <w:r w:rsidRPr="00127110">
        <w:rPr>
          <w:rStyle w:val="rvts23"/>
          <w:rFonts w:hint="cs"/>
          <w:cs/>
          <w:lang w:bidi="bn-BD"/>
        </w:rPr>
        <w:t>শুনতে পেয়েছি”।</w:t>
      </w:r>
      <w:r w:rsidRPr="00DC0B0C">
        <w:rPr>
          <w:rStyle w:val="FootnoteReference"/>
          <w:szCs w:val="30"/>
          <w:cs/>
          <w:lang w:bidi="bn-BD"/>
        </w:rPr>
        <w:footnoteReference w:id="113"/>
      </w:r>
    </w:p>
    <w:p w:rsidR="00127110" w:rsidRDefault="00EF391F" w:rsidP="0078165C">
      <w:pPr>
        <w:pStyle w:val="rvps2"/>
        <w:spacing w:before="0" w:beforeAutospacing="0" w:after="0" w:afterAutospacing="0"/>
        <w:jc w:val="both"/>
        <w:rPr>
          <w:rStyle w:val="rvts23"/>
          <w:cs/>
          <w:lang w:bidi="bn-BD"/>
        </w:rPr>
      </w:pPr>
      <w:r>
        <w:rPr>
          <w:rStyle w:val="rvts23"/>
          <w:rFonts w:hint="cs"/>
          <w:cs/>
          <w:lang w:bidi="bn-BD"/>
        </w:rPr>
        <w:t xml:space="preserve">দাস-দাসী ও মনিবের মধ্যে ভাই ভাই বন্ধন সৃষ্টি করেছেন। উঁচু-নিচু বা স্বৈরাচারী আচরণ বর্জন করেছেন। রাসূলুল্লাহ্ সাল্লাল্লাহু আলাইহি ওয়াসাল্লাম বলেছেন, </w:t>
      </w:r>
    </w:p>
    <w:p w:rsidR="00EF391F" w:rsidRPr="001146D2" w:rsidRDefault="001146D2" w:rsidP="00C067A3">
      <w:pPr>
        <w:spacing w:after="0" w:line="240" w:lineRule="auto"/>
        <w:jc w:val="both"/>
        <w:rPr>
          <w:rFonts w:ascii="Traditional Arabic" w:hAnsi="Traditional Arabic" w:cs="KFGQPC Uthman Taha Naskh"/>
          <w:color w:val="0000CC"/>
          <w:cs/>
          <w:lang w:bidi="bn-BD"/>
        </w:rPr>
      </w:pPr>
      <w:r w:rsidRPr="0059416E">
        <w:rPr>
          <w:rFonts w:ascii="Traditional Arabic" w:hAnsi="Traditional Arabic" w:cs="KFGQPC Uthman Taha Naskh"/>
          <w:color w:val="0000CC"/>
          <w:rtl/>
          <w:lang w:bidi="ar-EG"/>
        </w:rPr>
        <w:lastRenderedPageBreak/>
        <w:t>«</w:t>
      </w:r>
      <w:r w:rsidRPr="001146D2">
        <w:rPr>
          <w:rFonts w:ascii="Traditional Arabic" w:hAnsi="Traditional Arabic" w:cs="KFGQPC Uthman Taha Naskh"/>
          <w:color w:val="0000CC"/>
          <w:rtl/>
          <w:lang w:bidi="ar-EG"/>
        </w:rPr>
        <w:t>إِخْوَانُكُمْ خَوَلُكُمْ</w:t>
      </w:r>
      <w:r w:rsidRPr="00127110">
        <w:rPr>
          <w:rFonts w:ascii="Traditional Arabic" w:hAnsi="Traditional Arabic" w:cs="KFGQPC Uthman Taha Naskh"/>
          <w:color w:val="0000CC"/>
          <w:rtl/>
          <w:lang w:bidi="ar-EG"/>
        </w:rPr>
        <w:t>»</w:t>
      </w:r>
      <w:r w:rsidR="00E57F3B">
        <w:rPr>
          <w:rFonts w:ascii="Traditional Arabic" w:hAnsi="Traditional Arabic" w:cs="KFGQPC Uthman Taha Naskh" w:hint="cs"/>
          <w:color w:val="0000CC"/>
          <w:rtl/>
          <w:lang w:bidi="ar-EG"/>
        </w:rPr>
        <w:t>.</w:t>
      </w:r>
    </w:p>
    <w:p w:rsidR="001146D2" w:rsidRDefault="001146D2" w:rsidP="00C067A3">
      <w:pPr>
        <w:pStyle w:val="rvps2"/>
        <w:spacing w:before="0" w:beforeAutospacing="0" w:after="0" w:afterAutospacing="0"/>
        <w:jc w:val="both"/>
        <w:rPr>
          <w:rStyle w:val="rvts23"/>
          <w:cs/>
          <w:lang w:bidi="bn-BD"/>
        </w:rPr>
      </w:pPr>
      <w:r w:rsidRPr="001146D2">
        <w:rPr>
          <w:rStyle w:val="rvts23"/>
          <w:cs/>
          <w:lang w:bidi="bn-BD"/>
        </w:rPr>
        <w:t>তোমাদের দাস-দাসী তোমাদেরই ভাই।</w:t>
      </w:r>
      <w:r>
        <w:rPr>
          <w:rStyle w:val="FootnoteReference"/>
          <w:cs/>
          <w:lang w:bidi="bn-BD"/>
        </w:rPr>
        <w:footnoteReference w:id="114"/>
      </w:r>
    </w:p>
    <w:p w:rsidR="00094D41" w:rsidRDefault="00433D0A" w:rsidP="0078165C">
      <w:pPr>
        <w:pStyle w:val="rvps2"/>
        <w:spacing w:before="0" w:beforeAutospacing="0" w:after="0" w:afterAutospacing="0"/>
        <w:jc w:val="both"/>
        <w:rPr>
          <w:rStyle w:val="rvts23"/>
          <w:cs/>
          <w:lang w:bidi="bn-BD"/>
        </w:rPr>
      </w:pPr>
      <w:r>
        <w:rPr>
          <w:rStyle w:val="rvts23"/>
          <w:rFonts w:hint="cs"/>
          <w:cs/>
          <w:lang w:bidi="bn-BD"/>
        </w:rPr>
        <w:t xml:space="preserve">রাসূলুল্লাহ্ সাল্লাল্লাহু আলাইহি ওয়াসাল্লাম দাস-দাসীদের সম্পর্কে সর্বদা অসিয়্যত করতেন, এমনকি জীবনের শেষ সময়ে সালাতের সাথে তিনি দাস-দাসীদের অধিকার আদায় করতে উম্মতকে অসিয়্যত করে গেছেন। </w:t>
      </w:r>
    </w:p>
    <w:p w:rsidR="00433D0A" w:rsidRPr="003F0B14" w:rsidRDefault="00433D0A" w:rsidP="00C067A3">
      <w:pPr>
        <w:pStyle w:val="rvps2"/>
        <w:spacing w:before="0" w:beforeAutospacing="0" w:after="0" w:afterAutospacing="0"/>
        <w:jc w:val="both"/>
        <w:rPr>
          <w:rStyle w:val="rvts23"/>
          <w:b/>
          <w:bCs/>
          <w:color w:val="C00000"/>
          <w:cs/>
          <w:lang w:bidi="bn-BD"/>
        </w:rPr>
      </w:pPr>
      <w:r w:rsidRPr="003F0B14">
        <w:rPr>
          <w:rStyle w:val="rvts23"/>
          <w:rFonts w:hint="cs"/>
          <w:b/>
          <w:bCs/>
          <w:color w:val="C00000"/>
          <w:cs/>
          <w:lang w:bidi="bn-BD"/>
        </w:rPr>
        <w:t xml:space="preserve">দাস-দাসী ও </w:t>
      </w:r>
      <w:r w:rsidR="00172F40" w:rsidRPr="003F0B14">
        <w:rPr>
          <w:rStyle w:val="rvts23"/>
          <w:rFonts w:hint="cs"/>
          <w:b/>
          <w:bCs/>
          <w:color w:val="C00000"/>
          <w:cs/>
          <w:lang w:bidi="bn-BD"/>
        </w:rPr>
        <w:t xml:space="preserve">খাদেমের সাথে </w:t>
      </w:r>
      <w:r w:rsidR="00172F40" w:rsidRPr="003F0B14">
        <w:rPr>
          <w:rStyle w:val="rvts23"/>
          <w:b/>
          <w:bCs/>
          <w:color w:val="C00000"/>
          <w:cs/>
          <w:lang w:bidi="bn-BD"/>
        </w:rPr>
        <w:t>সদাচরণ</w:t>
      </w:r>
      <w:r w:rsidR="00172F40" w:rsidRPr="003F0B14">
        <w:rPr>
          <w:rStyle w:val="rvts23"/>
          <w:rFonts w:hint="cs"/>
          <w:b/>
          <w:bCs/>
          <w:color w:val="C00000"/>
          <w:cs/>
          <w:lang w:bidi="bn-BD"/>
        </w:rPr>
        <w:t xml:space="preserve">: </w:t>
      </w:r>
    </w:p>
    <w:p w:rsidR="00172F40" w:rsidRDefault="004A440C" w:rsidP="0078165C">
      <w:pPr>
        <w:pStyle w:val="rvps2"/>
        <w:spacing w:before="0" w:beforeAutospacing="0" w:after="0" w:afterAutospacing="0"/>
        <w:jc w:val="both"/>
        <w:rPr>
          <w:rStyle w:val="rvts23"/>
          <w:cs/>
          <w:lang w:bidi="bn-BD"/>
        </w:rPr>
      </w:pPr>
      <w:r>
        <w:rPr>
          <w:rStyle w:val="rvts23"/>
          <w:rFonts w:hint="cs"/>
          <w:cs/>
          <w:lang w:bidi="bn-BD"/>
        </w:rPr>
        <w:t xml:space="preserve">ইসলামী শরী‘আত দাস-দাসী ও চাকর চাকরাণীর সাথে সদাচরণ করতে নির্দেশ দিয়েছে এবং এ ব্যাপারে সব ধরণের আদেশ দিয়েছে যা সর্বদিক শামিল করেছে। তাদের সাথে মানসিক দিক থেকে সদাচরণের ব্যাপারে ইসলাম তাদেরকে ডাকার সময় অনুভূতির প্রতি লক্ষ্য রেখেছে। রাসূলুল্লাহ্ সাল্লাল্লাহু আলাইহি ওয়াসাল্লাম বলেছেন, </w:t>
      </w:r>
    </w:p>
    <w:p w:rsidR="004A440C" w:rsidRPr="00DC0B0C" w:rsidRDefault="003F0B14" w:rsidP="00C067A3">
      <w:pPr>
        <w:spacing w:after="0" w:line="240" w:lineRule="auto"/>
        <w:jc w:val="both"/>
        <w:rPr>
          <w:rFonts w:ascii="Traditional Arabic" w:hAnsi="Traditional Arabic"/>
          <w:color w:val="0000CC"/>
          <w:szCs w:val="30"/>
          <w:cs/>
          <w:lang w:bidi="bn-BD"/>
        </w:rPr>
      </w:pPr>
      <w:r>
        <w:rPr>
          <w:rFonts w:ascii="Traditional Arabic" w:hAnsi="Traditional Arabic" w:cs="KFGQPC Uthman Taha Naskh" w:hint="eastAsia"/>
          <w:color w:val="0000CC"/>
          <w:rtl/>
          <w:lang w:bidi="ar-EG"/>
        </w:rPr>
        <w:t>«</w:t>
      </w:r>
      <w:r w:rsidR="00BD3F17" w:rsidRPr="00BD3F17">
        <w:rPr>
          <w:rFonts w:ascii="Traditional Arabic" w:hAnsi="Traditional Arabic" w:cs="KFGQPC Uthman Taha Naskh"/>
          <w:color w:val="0000CC"/>
          <w:rtl/>
          <w:lang w:bidi="ar-EG"/>
        </w:rPr>
        <w:t>لاَ يَقُلْ أَحَدُكُمْ: عَبْدِي أَمَتِي، وَلْيَقُلْ:</w:t>
      </w:r>
      <w:r>
        <w:rPr>
          <w:rFonts w:ascii="Traditional Arabic" w:hAnsi="Traditional Arabic" w:cs="KFGQPC Uthman Taha Naskh"/>
          <w:color w:val="0000CC"/>
          <w:rtl/>
          <w:lang w:bidi="ar-EG"/>
        </w:rPr>
        <w:t xml:space="preserve"> فَتَايَ وَفَتَاتِي وَغُلاَمِي</w:t>
      </w:r>
      <w:r>
        <w:rPr>
          <w:rFonts w:ascii="Traditional Arabic" w:hAnsi="Traditional Arabic" w:cs="KFGQPC Uthman Taha Naskh" w:hint="cs"/>
          <w:color w:val="0000CC"/>
          <w:rtl/>
          <w:lang w:bidi="ar-EG"/>
        </w:rPr>
        <w:t>».</w:t>
      </w:r>
    </w:p>
    <w:p w:rsidR="00BD3F17" w:rsidRDefault="009C64AD" w:rsidP="00C067A3">
      <w:pPr>
        <w:pStyle w:val="rvps2"/>
        <w:spacing w:before="0" w:beforeAutospacing="0" w:after="0" w:afterAutospacing="0"/>
        <w:jc w:val="both"/>
        <w:rPr>
          <w:rStyle w:val="rvts23"/>
          <w:cs/>
          <w:lang w:bidi="bn-BD"/>
        </w:rPr>
      </w:pPr>
      <w:r>
        <w:rPr>
          <w:rStyle w:val="rvts23"/>
          <w:rFonts w:hint="cs"/>
          <w:cs/>
          <w:lang w:bidi="bn-BD"/>
        </w:rPr>
        <w:t>“</w:t>
      </w:r>
      <w:r w:rsidRPr="009C64AD">
        <w:rPr>
          <w:rStyle w:val="rvts23"/>
          <w:cs/>
          <w:lang w:bidi="bn-BD"/>
        </w:rPr>
        <w:t>তোমাদের কেউ যেন এরূপ বলে</w:t>
      </w:r>
      <w:r>
        <w:rPr>
          <w:rStyle w:val="rvts23"/>
          <w:rFonts w:hint="cs"/>
          <w:cs/>
          <w:lang w:bidi="bn-BD"/>
        </w:rPr>
        <w:t xml:space="preserve"> না ডাকে</w:t>
      </w:r>
      <w:r w:rsidRPr="009C64AD">
        <w:rPr>
          <w:rStyle w:val="rvts23"/>
          <w:cs/>
          <w:lang w:bidi="bn-BD"/>
        </w:rPr>
        <w:t xml:space="preserve"> </w:t>
      </w:r>
      <w:r w:rsidRPr="009C64AD">
        <w:rPr>
          <w:rStyle w:val="rvts23"/>
          <w:lang w:bidi="bn-BD"/>
        </w:rPr>
        <w:t>“</w:t>
      </w:r>
      <w:r w:rsidRPr="009C64AD">
        <w:rPr>
          <w:rStyle w:val="rvts23"/>
          <w:cs/>
          <w:lang w:bidi="bn-BD"/>
        </w:rPr>
        <w:t>আমার দাস</w:t>
      </w:r>
      <w:r w:rsidRPr="009C64AD">
        <w:rPr>
          <w:rStyle w:val="rvts23"/>
          <w:lang w:bidi="bn-BD"/>
        </w:rPr>
        <w:t>,</w:t>
      </w:r>
      <w:r>
        <w:rPr>
          <w:rStyle w:val="rvts23"/>
          <w:rFonts w:hint="cs"/>
          <w:lang w:bidi="bn-BD"/>
        </w:rPr>
        <w:t xml:space="preserve"> </w:t>
      </w:r>
      <w:r w:rsidRPr="009C64AD">
        <w:rPr>
          <w:rStyle w:val="rvts23"/>
          <w:cs/>
          <w:lang w:bidi="bn-BD"/>
        </w:rPr>
        <w:t>আমার দাসী</w:t>
      </w:r>
      <w:r>
        <w:rPr>
          <w:rStyle w:val="rvts23"/>
          <w:rFonts w:hint="cs"/>
          <w:cs/>
          <w:lang w:bidi="bn-BD"/>
        </w:rPr>
        <w:t>;</w:t>
      </w:r>
      <w:r>
        <w:rPr>
          <w:rStyle w:val="rvts23"/>
          <w:cs/>
          <w:lang w:bidi="bn-BD"/>
        </w:rPr>
        <w:t xml:space="preserve"> বরং বলবে</w:t>
      </w:r>
      <w:r>
        <w:rPr>
          <w:rStyle w:val="rvts23"/>
          <w:rFonts w:hint="cs"/>
          <w:cs/>
          <w:lang w:bidi="bn-BD"/>
        </w:rPr>
        <w:t xml:space="preserve">, </w:t>
      </w:r>
      <w:r w:rsidRPr="009C64AD">
        <w:rPr>
          <w:rStyle w:val="rvts23"/>
          <w:cs/>
          <w:lang w:bidi="bn-BD"/>
        </w:rPr>
        <w:t>আমার বালক</w:t>
      </w:r>
      <w:r>
        <w:rPr>
          <w:rStyle w:val="rvts23"/>
          <w:rFonts w:hint="cs"/>
          <w:lang w:bidi="bn-BD"/>
        </w:rPr>
        <w:t xml:space="preserve">, </w:t>
      </w:r>
      <w:r w:rsidRPr="009C64AD">
        <w:rPr>
          <w:rStyle w:val="rvts23"/>
          <w:cs/>
          <w:lang w:bidi="bn-BD"/>
        </w:rPr>
        <w:t>আমার</w:t>
      </w:r>
      <w:r w:rsidRPr="009C64AD">
        <w:rPr>
          <w:rStyle w:val="rvts23"/>
          <w:lang w:bidi="bn-BD"/>
        </w:rPr>
        <w:t xml:space="preserve"> </w:t>
      </w:r>
      <w:r w:rsidRPr="009C64AD">
        <w:rPr>
          <w:rStyle w:val="rvts23"/>
          <w:cs/>
          <w:lang w:bidi="bn-BD"/>
        </w:rPr>
        <w:t>বালিকা</w:t>
      </w:r>
      <w:r>
        <w:rPr>
          <w:rStyle w:val="rvts23"/>
          <w:rFonts w:hint="cs"/>
          <w:cs/>
          <w:lang w:bidi="bn-BD"/>
        </w:rPr>
        <w:t xml:space="preserve"> ও </w:t>
      </w:r>
      <w:r>
        <w:rPr>
          <w:rStyle w:val="rvts23"/>
          <w:cs/>
          <w:lang w:bidi="bn-BD"/>
        </w:rPr>
        <w:t>আমার খা</w:t>
      </w:r>
      <w:r>
        <w:rPr>
          <w:rStyle w:val="rvts23"/>
          <w:rFonts w:hint="cs"/>
          <w:cs/>
          <w:lang w:bidi="bn-BD"/>
        </w:rPr>
        <w:t>দেম”</w:t>
      </w:r>
      <w:r w:rsidRPr="00DC0B0C">
        <w:rPr>
          <w:rStyle w:val="rvts23"/>
          <w:rFonts w:cs="SolaimanLipi"/>
          <w:cs/>
          <w:lang w:bidi="hi-IN"/>
        </w:rPr>
        <w:t>।</w:t>
      </w:r>
      <w:r>
        <w:rPr>
          <w:rStyle w:val="FootnoteReference"/>
          <w:cs/>
          <w:lang w:bidi="bn-BD"/>
        </w:rPr>
        <w:footnoteReference w:id="115"/>
      </w:r>
    </w:p>
    <w:p w:rsidR="00322E98" w:rsidRDefault="00322E98" w:rsidP="0078165C">
      <w:pPr>
        <w:pStyle w:val="rvps2"/>
        <w:spacing w:before="0" w:beforeAutospacing="0" w:after="0" w:afterAutospacing="0"/>
        <w:jc w:val="both"/>
        <w:rPr>
          <w:rStyle w:val="rvts23"/>
          <w:cs/>
          <w:lang w:bidi="bn-BD"/>
        </w:rPr>
      </w:pPr>
      <w:r>
        <w:rPr>
          <w:rStyle w:val="rvts23"/>
          <w:rFonts w:hint="cs"/>
          <w:cs/>
          <w:lang w:bidi="bn-BD"/>
        </w:rPr>
        <w:t xml:space="preserve">এমনিভাবে খাবার গ্রহণের সময়ও তাদের অনুভূতির প্রতি লক্ষ্য রাখতে নির্দেশ দিয়েছে। রাসূলুল্লাহ্ সাল্লাল্লাহু আলাইহি ওয়াসাল্লাম বলেছেন, </w:t>
      </w:r>
    </w:p>
    <w:p w:rsidR="00E14360" w:rsidRPr="00DC0B0C" w:rsidRDefault="00E14360" w:rsidP="00C067A3">
      <w:pPr>
        <w:spacing w:after="0" w:line="240" w:lineRule="auto"/>
        <w:jc w:val="both"/>
        <w:rPr>
          <w:rFonts w:ascii="Traditional Arabic" w:hAnsi="Traditional Arabic"/>
          <w:color w:val="0000CC"/>
          <w:szCs w:val="30"/>
          <w:cs/>
          <w:lang w:bidi="bn-BD"/>
        </w:rPr>
      </w:pPr>
      <w:r w:rsidRPr="00E14360">
        <w:rPr>
          <w:rFonts w:ascii="Traditional Arabic" w:hAnsi="Traditional Arabic" w:cs="KFGQPC Uthman Taha Naskh"/>
          <w:color w:val="0000CC"/>
          <w:rtl/>
          <w:lang w:bidi="ar-EG"/>
        </w:rPr>
        <w:t>«إِذَا أَتَى أَحَدَكُمْ خَادِمُهُ بِطَعَامِهِ، فَإِنْ لَمْ يُجْلِسْهُ مَعَهُ، فَليُنَاوِلْهُ لُقْمَةً أَوْ لُقْمَتَيْنِ أَوْ أُكْلَةً أَوْ أُكْلَتَيْنِ، فَإِنَّهُ وَلِيَ عِلاَجَهُ»</w:t>
      </w:r>
      <w:r w:rsidR="003F0B14">
        <w:rPr>
          <w:rFonts w:ascii="Traditional Arabic" w:hAnsi="Traditional Arabic" w:cs="KFGQPC Uthman Taha Naskh" w:hint="cs"/>
          <w:color w:val="0000CC"/>
          <w:rtl/>
          <w:lang w:bidi="ar-EG"/>
        </w:rPr>
        <w:t>.</w:t>
      </w:r>
    </w:p>
    <w:p w:rsidR="007376D5" w:rsidRDefault="00E14360" w:rsidP="00C067A3">
      <w:pPr>
        <w:pStyle w:val="rvps2"/>
        <w:spacing w:before="0" w:beforeAutospacing="0" w:after="0" w:afterAutospacing="0"/>
        <w:jc w:val="both"/>
        <w:rPr>
          <w:rStyle w:val="rvts23"/>
          <w:cs/>
          <w:lang w:bidi="bn-BD"/>
        </w:rPr>
      </w:pPr>
      <w:r>
        <w:rPr>
          <w:rStyle w:val="rvts23"/>
          <w:rFonts w:hint="cs"/>
          <w:cs/>
          <w:lang w:bidi="bn-BD"/>
        </w:rPr>
        <w:t>“</w:t>
      </w:r>
      <w:r>
        <w:rPr>
          <w:rStyle w:val="rvts23"/>
          <w:cs/>
          <w:lang w:bidi="bn-BD"/>
        </w:rPr>
        <w:t>তোমাদের কারো খা</w:t>
      </w:r>
      <w:r>
        <w:rPr>
          <w:rStyle w:val="rvts23"/>
          <w:rFonts w:hint="cs"/>
          <w:cs/>
          <w:lang w:bidi="bn-BD"/>
        </w:rPr>
        <w:t>দে</w:t>
      </w:r>
      <w:r w:rsidRPr="00E14360">
        <w:rPr>
          <w:rStyle w:val="rvts23"/>
          <w:cs/>
          <w:lang w:bidi="bn-BD"/>
        </w:rPr>
        <w:t xml:space="preserve">ম খাবার নিয়ে </w:t>
      </w:r>
      <w:r>
        <w:rPr>
          <w:rStyle w:val="rvts23"/>
          <w:rFonts w:hint="cs"/>
          <w:cs/>
          <w:lang w:bidi="bn-BD"/>
        </w:rPr>
        <w:t>আসলে</w:t>
      </w:r>
      <w:r w:rsidRPr="00E14360">
        <w:rPr>
          <w:rStyle w:val="rvts23"/>
          <w:cs/>
          <w:lang w:bidi="bn-BD"/>
        </w:rPr>
        <w:t xml:space="preserve"> হলে তাকেও নিজের সাথে বসানো উচিত। তাকে সাথে</w:t>
      </w:r>
      <w:r w:rsidRPr="00E14360">
        <w:rPr>
          <w:rStyle w:val="rvts23"/>
          <w:lang w:bidi="bn-BD"/>
        </w:rPr>
        <w:t xml:space="preserve"> </w:t>
      </w:r>
      <w:r w:rsidRPr="00E14360">
        <w:rPr>
          <w:rStyle w:val="rvts23"/>
          <w:cs/>
          <w:lang w:bidi="bn-BD"/>
        </w:rPr>
        <w:t>না বসালে দু</w:t>
      </w:r>
      <w:r w:rsidRPr="00E14360">
        <w:rPr>
          <w:rStyle w:val="rvts23"/>
          <w:lang w:bidi="bn-BD"/>
        </w:rPr>
        <w:t xml:space="preserve">’ </w:t>
      </w:r>
      <w:r w:rsidRPr="00E14360">
        <w:rPr>
          <w:rStyle w:val="rvts23"/>
          <w:cs/>
          <w:lang w:bidi="bn-BD"/>
        </w:rPr>
        <w:t>এক লোকমা কিংবা দু</w:t>
      </w:r>
      <w:r w:rsidRPr="00E14360">
        <w:rPr>
          <w:rStyle w:val="rvts23"/>
          <w:lang w:bidi="bn-BD"/>
        </w:rPr>
        <w:t xml:space="preserve">’ </w:t>
      </w:r>
      <w:r w:rsidRPr="00E14360">
        <w:rPr>
          <w:rStyle w:val="rvts23"/>
          <w:cs/>
          <w:lang w:bidi="bn-BD"/>
        </w:rPr>
        <w:t xml:space="preserve">এক গ্রাস </w:t>
      </w:r>
      <w:r w:rsidRPr="00E14360">
        <w:rPr>
          <w:rStyle w:val="rvts23"/>
          <w:cs/>
          <w:lang w:bidi="bn-BD"/>
        </w:rPr>
        <w:lastRenderedPageBreak/>
        <w:t>তাকে দেওয়া উচিত। কেননা সে এর জন্য</w:t>
      </w:r>
      <w:r w:rsidRPr="00E14360">
        <w:rPr>
          <w:rStyle w:val="rvts23"/>
          <w:lang w:bidi="bn-BD"/>
        </w:rPr>
        <w:t xml:space="preserve"> </w:t>
      </w:r>
      <w:r w:rsidRPr="00E14360">
        <w:rPr>
          <w:rStyle w:val="rvts23"/>
          <w:cs/>
          <w:lang w:bidi="bn-BD"/>
        </w:rPr>
        <w:t>পরিশ্রম করেছে</w:t>
      </w:r>
      <w:r>
        <w:rPr>
          <w:rStyle w:val="rvts23"/>
          <w:rFonts w:hint="cs"/>
          <w:cs/>
          <w:lang w:bidi="bn-BD"/>
        </w:rPr>
        <w:t>”</w:t>
      </w:r>
      <w:r w:rsidRPr="00DC0B0C">
        <w:rPr>
          <w:rStyle w:val="rvts23"/>
          <w:rFonts w:cs="SolaimanLipi"/>
          <w:cs/>
          <w:lang w:bidi="hi-IN"/>
        </w:rPr>
        <w:t>।</w:t>
      </w:r>
      <w:r>
        <w:rPr>
          <w:rStyle w:val="FootnoteReference"/>
          <w:cs/>
          <w:lang w:bidi="bn-BD"/>
        </w:rPr>
        <w:footnoteReference w:id="116"/>
      </w:r>
      <w:r w:rsidR="007376D5">
        <w:rPr>
          <w:rStyle w:val="rvts23"/>
          <w:rFonts w:hint="cs"/>
          <w:cs/>
          <w:lang w:bidi="bn-BD"/>
        </w:rPr>
        <w:t xml:space="preserve"> অর্থাৎ সে এ খাবার তৈরি করেছে</w:t>
      </w:r>
      <w:r w:rsidR="007376D5" w:rsidRPr="00622AD3">
        <w:rPr>
          <w:rStyle w:val="rvts23"/>
          <w:rFonts w:cs="SolaimanLipi" w:hint="cs"/>
          <w:cs/>
          <w:lang w:bidi="hi-IN"/>
        </w:rPr>
        <w:t xml:space="preserve">। </w:t>
      </w:r>
    </w:p>
    <w:p w:rsidR="007376D5" w:rsidRDefault="007376D5" w:rsidP="0078165C">
      <w:pPr>
        <w:pStyle w:val="rvps2"/>
        <w:spacing w:before="0" w:beforeAutospacing="0" w:after="0" w:afterAutospacing="0"/>
        <w:jc w:val="both"/>
        <w:rPr>
          <w:rStyle w:val="rvts23"/>
          <w:cs/>
          <w:lang w:bidi="bn-BD"/>
        </w:rPr>
      </w:pPr>
      <w:r>
        <w:rPr>
          <w:rStyle w:val="rvts23"/>
          <w:rFonts w:hint="cs"/>
          <w:cs/>
          <w:lang w:bidi="bn-BD"/>
        </w:rPr>
        <w:t xml:space="preserve">দাস-দাসীর শারীরিক দিক থেকে ইহসান করতে ইসলাম তাদের সাধ্যের অধিক কোনো কাজ করাতে নিষেধ করেছে। রাসূলুল্লাহ্ সাল্লাল্লাহু আলাইহি ওয়াসাল্লাম বলেছেন, </w:t>
      </w:r>
    </w:p>
    <w:p w:rsidR="00E14360" w:rsidRPr="00DC0B0C" w:rsidRDefault="009D7717" w:rsidP="00C067A3">
      <w:pPr>
        <w:spacing w:after="0" w:line="240" w:lineRule="auto"/>
        <w:jc w:val="both"/>
        <w:rPr>
          <w:rFonts w:ascii="Traditional Arabic" w:hAnsi="Traditional Arabic"/>
          <w:color w:val="0000CC"/>
          <w:szCs w:val="30"/>
          <w:cs/>
          <w:lang w:bidi="bn-BD"/>
        </w:rPr>
      </w:pPr>
      <w:r w:rsidRPr="009D7717">
        <w:rPr>
          <w:rFonts w:ascii="Traditional Arabic" w:hAnsi="Traditional Arabic" w:cs="KFGQPC Uthman Taha Naskh"/>
          <w:color w:val="0000CC"/>
          <w:rtl/>
          <w:lang w:bidi="ar-EG"/>
        </w:rPr>
        <w:t>«وَلاَ تُكَلِّفُوهُمْ مَا يَغْلِبُهُمْ، فَإِنْ كَلَّفْتُمُوهُمْ فَأَعِينُوهُمْ»</w:t>
      </w:r>
      <w:r w:rsidR="007376D5" w:rsidRPr="009D7717">
        <w:rPr>
          <w:rFonts w:ascii="Traditional Arabic" w:hAnsi="Traditional Arabic" w:cs="KFGQPC Uthman Taha Naskh" w:hint="cs"/>
          <w:color w:val="0000CC"/>
          <w:rtl/>
          <w:cs/>
        </w:rPr>
        <w:t xml:space="preserve"> </w:t>
      </w:r>
    </w:p>
    <w:p w:rsidR="009D7717" w:rsidRDefault="004B29B2" w:rsidP="0025448D">
      <w:pPr>
        <w:pStyle w:val="rvps2"/>
        <w:spacing w:before="0" w:beforeAutospacing="0" w:after="0" w:afterAutospacing="0"/>
        <w:jc w:val="both"/>
        <w:rPr>
          <w:rStyle w:val="rvts23"/>
          <w:cs/>
          <w:lang w:bidi="bn-BD"/>
        </w:rPr>
      </w:pPr>
      <w:r>
        <w:rPr>
          <w:rStyle w:val="rvts23"/>
          <w:rFonts w:hint="cs"/>
          <w:cs/>
          <w:lang w:bidi="bn-BD"/>
        </w:rPr>
        <w:t>“</w:t>
      </w:r>
      <w:r>
        <w:rPr>
          <w:rStyle w:val="rvts23"/>
          <w:cs/>
          <w:lang w:bidi="bn-BD"/>
        </w:rPr>
        <w:t>এবং তাদের সাধ্যাতীত কো</w:t>
      </w:r>
      <w:r>
        <w:rPr>
          <w:rStyle w:val="rvts23"/>
          <w:rFonts w:hint="cs"/>
          <w:cs/>
          <w:lang w:bidi="bn-BD"/>
        </w:rPr>
        <w:t>নো</w:t>
      </w:r>
      <w:r>
        <w:rPr>
          <w:rStyle w:val="rvts23"/>
          <w:cs/>
          <w:lang w:bidi="bn-BD"/>
        </w:rPr>
        <w:t xml:space="preserve"> কাজে বাধ্য ক</w:t>
      </w:r>
      <w:r>
        <w:rPr>
          <w:rStyle w:val="rvts23"/>
          <w:rFonts w:hint="cs"/>
          <w:cs/>
          <w:lang w:bidi="bn-BD"/>
        </w:rPr>
        <w:t>রো</w:t>
      </w:r>
      <w:r w:rsidRPr="004B29B2">
        <w:rPr>
          <w:rStyle w:val="rvts23"/>
          <w:cs/>
          <w:lang w:bidi="bn-BD"/>
        </w:rPr>
        <w:t xml:space="preserve"> না। তো</w:t>
      </w:r>
      <w:r>
        <w:rPr>
          <w:rStyle w:val="rvts23"/>
          <w:cs/>
          <w:lang w:bidi="bn-BD"/>
        </w:rPr>
        <w:t xml:space="preserve">মরা যদি তাদের শক্তির </w:t>
      </w:r>
      <w:r w:rsidR="0025448D">
        <w:rPr>
          <w:rStyle w:val="rvts23"/>
          <w:rFonts w:hint="cs"/>
          <w:cs/>
          <w:lang w:bidi="bn-BD"/>
        </w:rPr>
        <w:t>উর্ধ্বে</w:t>
      </w:r>
      <w:r>
        <w:rPr>
          <w:rStyle w:val="rvts23"/>
          <w:cs/>
          <w:lang w:bidi="bn-BD"/>
        </w:rPr>
        <w:t xml:space="preserve"> কো</w:t>
      </w:r>
      <w:r>
        <w:rPr>
          <w:rStyle w:val="rvts23"/>
          <w:rFonts w:hint="cs"/>
          <w:cs/>
          <w:lang w:bidi="bn-BD"/>
        </w:rPr>
        <w:t>নো</w:t>
      </w:r>
      <w:r w:rsidRPr="004B29B2">
        <w:rPr>
          <w:rStyle w:val="rvts23"/>
          <w:cs/>
          <w:lang w:bidi="bn-BD"/>
        </w:rPr>
        <w:t xml:space="preserve"> কাজ</w:t>
      </w:r>
      <w:r w:rsidRPr="004B29B2">
        <w:rPr>
          <w:rStyle w:val="rvts23"/>
          <w:lang w:bidi="bn-BD"/>
        </w:rPr>
        <w:t xml:space="preserve"> </w:t>
      </w:r>
      <w:r w:rsidRPr="004B29B2">
        <w:rPr>
          <w:rStyle w:val="rvts23"/>
          <w:cs/>
          <w:lang w:bidi="bn-BD"/>
        </w:rPr>
        <w:t>তাদের দাও তবে তাদের সহযোগীতা ক</w:t>
      </w:r>
      <w:r>
        <w:rPr>
          <w:rStyle w:val="rvts23"/>
          <w:rFonts w:hint="cs"/>
          <w:cs/>
          <w:lang w:bidi="bn-BD"/>
        </w:rPr>
        <w:t>রো”</w:t>
      </w:r>
      <w:r w:rsidRPr="00DC0B0C">
        <w:rPr>
          <w:rStyle w:val="rvts23"/>
          <w:rFonts w:cs="SolaimanLipi"/>
          <w:cs/>
          <w:lang w:bidi="hi-IN"/>
        </w:rPr>
        <w:t>।</w:t>
      </w:r>
      <w:r>
        <w:rPr>
          <w:rStyle w:val="FootnoteReference"/>
          <w:cs/>
          <w:lang w:bidi="bn-BD"/>
        </w:rPr>
        <w:footnoteReference w:id="117"/>
      </w:r>
    </w:p>
    <w:p w:rsidR="003F5FFA" w:rsidRDefault="00601C03" w:rsidP="0078165C">
      <w:pPr>
        <w:pStyle w:val="rvps2"/>
        <w:spacing w:before="0" w:beforeAutospacing="0" w:after="0" w:afterAutospacing="0"/>
        <w:jc w:val="both"/>
        <w:rPr>
          <w:rStyle w:val="rvts23"/>
          <w:cs/>
          <w:lang w:bidi="bn-BD"/>
        </w:rPr>
      </w:pPr>
      <w:r>
        <w:rPr>
          <w:rStyle w:val="rvts23"/>
          <w:rFonts w:hint="cs"/>
          <w:cs/>
          <w:lang w:bidi="bn-BD"/>
        </w:rPr>
        <w:t>তাদেরকে কেউ প্রহর করলে তিনি তার ব্যাপারে কঠোর</w:t>
      </w:r>
      <w:r w:rsidR="0078165C">
        <w:rPr>
          <w:rStyle w:val="rvts23"/>
          <w:rFonts w:hint="cs"/>
          <w:cs/>
          <w:lang w:bidi="bn-BD"/>
        </w:rPr>
        <w:t xml:space="preserve"> শাস্তি ও সতর্ক করেছেন। আবু মাস</w:t>
      </w:r>
      <w:r>
        <w:rPr>
          <w:rStyle w:val="rvts23"/>
          <w:rFonts w:hint="cs"/>
          <w:cs/>
          <w:lang w:bidi="bn-BD"/>
        </w:rPr>
        <w:t>উ</w:t>
      </w:r>
      <w:r w:rsidR="0078165C">
        <w:rPr>
          <w:rStyle w:val="rvts23"/>
          <w:rFonts w:hint="cs"/>
          <w:cs/>
          <w:lang w:bidi="bn-BD"/>
        </w:rPr>
        <w:t>দ</w:t>
      </w:r>
      <w:r>
        <w:rPr>
          <w:rStyle w:val="rvts23"/>
          <w:rFonts w:hint="cs"/>
          <w:cs/>
          <w:lang w:bidi="bn-BD"/>
        </w:rPr>
        <w:t xml:space="preserve"> আল-আনসারী রাদিয়াল্লাহু </w:t>
      </w:r>
      <w:r>
        <w:rPr>
          <w:rStyle w:val="rvts23"/>
          <w:rFonts w:hint="cs"/>
          <w:lang w:bidi="bn-BD"/>
        </w:rPr>
        <w:t>‘</w:t>
      </w:r>
      <w:r>
        <w:rPr>
          <w:rStyle w:val="rvts23"/>
          <w:rFonts w:hint="cs"/>
          <w:cs/>
          <w:lang w:bidi="bn-BD"/>
        </w:rPr>
        <w:t>আনহু বলেন,</w:t>
      </w:r>
    </w:p>
    <w:p w:rsidR="003F5FFA" w:rsidRPr="00DC0B0C" w:rsidRDefault="0078165C" w:rsidP="00C067A3">
      <w:pPr>
        <w:spacing w:after="0" w:line="240" w:lineRule="auto"/>
        <w:jc w:val="both"/>
        <w:rPr>
          <w:rFonts w:ascii="Traditional Arabic" w:hAnsi="Traditional Arabic"/>
          <w:color w:val="0000CC"/>
          <w:szCs w:val="30"/>
          <w:cs/>
          <w:lang w:bidi="bn-BD"/>
        </w:rPr>
      </w:pPr>
      <w:r w:rsidRPr="008A227B">
        <w:rPr>
          <w:rFonts w:ascii="Traditional Arabic" w:cs="KFGQPC Uthman Taha Naskh"/>
          <w:color w:val="0000CC"/>
          <w:rtl/>
          <w:lang w:bidi="ar-EG"/>
        </w:rPr>
        <w:t>«</w:t>
      </w:r>
      <w:r w:rsidR="003F5FFA" w:rsidRPr="003F5FFA">
        <w:rPr>
          <w:rFonts w:ascii="Traditional Arabic" w:hAnsi="Traditional Arabic" w:cs="KFGQPC Uthman Taha Naskh"/>
          <w:color w:val="0000CC"/>
          <w:rtl/>
          <w:lang w:bidi="ar-EG"/>
        </w:rPr>
        <w:t>كُنْتُ أَضْرِبُ غُلَامًا لِي، فَسَمِعْتُ مِنْ خَلْفِي صَوْتًا: «اعْلَمْ، أَبَا مَسْعُودٍ، لَلَّهُ أَقْدَرُ عَلَيْكَ مِنْكَ عَلَيْهِ» ، فَالْتَفَتُّ فَإِذَا هُوَ رَسُولُ اللهِ صَلَّى اللهُ عَلَيْهِ وَسَلَّمَ، فَقُلْتُ: يَا رَسُولَ اللهِ، هُوَ حُرٌّ لِوَجْهِ اللهِ، فَقَالَ: «أَمَا لَوْ لَمْ تَفْعَلْ لَلَفَحَتْكَ النَّارُ» ، أَوْ «لَمَسَّتْكَ النَّارُ»</w:t>
      </w:r>
      <w:r w:rsidR="005605CB">
        <w:rPr>
          <w:rFonts w:ascii="Traditional Arabic" w:hAnsi="Traditional Arabic" w:cs="KFGQPC Uthman Taha Naskh" w:hint="cs"/>
          <w:color w:val="0000CC"/>
          <w:rtl/>
          <w:lang w:bidi="ar-EG"/>
        </w:rPr>
        <w:t>.</w:t>
      </w:r>
    </w:p>
    <w:p w:rsidR="00DB1E76" w:rsidRDefault="00375FDB" w:rsidP="00C067A3">
      <w:pPr>
        <w:pStyle w:val="rvps2"/>
        <w:spacing w:before="0" w:beforeAutospacing="0" w:after="0" w:afterAutospacing="0"/>
        <w:jc w:val="both"/>
        <w:rPr>
          <w:rStyle w:val="rvts23"/>
          <w:cs/>
          <w:lang w:bidi="bn-BD"/>
        </w:rPr>
      </w:pPr>
      <w:r>
        <w:rPr>
          <w:rStyle w:val="rvts23"/>
          <w:rFonts w:hint="cs"/>
          <w:cs/>
          <w:lang w:bidi="bn-BD"/>
        </w:rPr>
        <w:t>“</w:t>
      </w:r>
      <w:r w:rsidRPr="00375FDB">
        <w:rPr>
          <w:rStyle w:val="rvts23"/>
          <w:cs/>
          <w:lang w:bidi="bn-BD"/>
        </w:rPr>
        <w:t>আমি আমার এক ক্রীতদাসকে প্রহার করছিলাম। হঠাৎ আমার পিছন দিক থেকে একটি শব্দ</w:t>
      </w:r>
      <w:r w:rsidRPr="00375FDB">
        <w:rPr>
          <w:rStyle w:val="rvts23"/>
          <w:lang w:bidi="bn-BD"/>
        </w:rPr>
        <w:t xml:space="preserve"> </w:t>
      </w:r>
      <w:r w:rsidRPr="00375FDB">
        <w:rPr>
          <w:rStyle w:val="rvts23"/>
          <w:cs/>
          <w:lang w:bidi="bn-BD"/>
        </w:rPr>
        <w:t>শুনলাম</w:t>
      </w:r>
      <w:r w:rsidRPr="00375FDB">
        <w:rPr>
          <w:rStyle w:val="rvts23"/>
          <w:lang w:bidi="bn-BD"/>
        </w:rPr>
        <w:t xml:space="preserve">, </w:t>
      </w:r>
      <w:r w:rsidRPr="00375FDB">
        <w:rPr>
          <w:rStyle w:val="rvts23"/>
          <w:cs/>
          <w:lang w:bidi="bn-BD"/>
        </w:rPr>
        <w:t>হে আবু মাস</w:t>
      </w:r>
      <w:r>
        <w:rPr>
          <w:rStyle w:val="rvts23"/>
          <w:rFonts w:hint="cs"/>
          <w:cs/>
          <w:lang w:bidi="bn-BD"/>
        </w:rPr>
        <w:t>‘</w:t>
      </w:r>
      <w:r w:rsidRPr="00375FDB">
        <w:rPr>
          <w:rStyle w:val="rvts23"/>
          <w:cs/>
          <w:lang w:bidi="bn-BD"/>
        </w:rPr>
        <w:t>উদ! জেনে রেখো</w:t>
      </w:r>
      <w:r w:rsidRPr="00375FDB">
        <w:rPr>
          <w:rStyle w:val="rvts23"/>
          <w:lang w:bidi="bn-BD"/>
        </w:rPr>
        <w:t xml:space="preserve">, </w:t>
      </w:r>
      <w:r>
        <w:rPr>
          <w:rStyle w:val="rvts23"/>
          <w:cs/>
          <w:lang w:bidi="bn-BD"/>
        </w:rPr>
        <w:t>তুমি তার ওপর যে</w:t>
      </w:r>
      <w:r>
        <w:rPr>
          <w:rStyle w:val="rvts23"/>
          <w:rFonts w:hint="cs"/>
          <w:cs/>
          <w:lang w:bidi="bn-BD"/>
        </w:rPr>
        <w:t>রূ</w:t>
      </w:r>
      <w:r w:rsidRPr="00375FDB">
        <w:rPr>
          <w:rStyle w:val="rvts23"/>
          <w:cs/>
          <w:lang w:bidi="bn-BD"/>
        </w:rPr>
        <w:t>প ক্ষমতাবান</w:t>
      </w:r>
      <w:r w:rsidRPr="00375FDB">
        <w:rPr>
          <w:rStyle w:val="rvts23"/>
          <w:lang w:bidi="bn-BD"/>
        </w:rPr>
        <w:t xml:space="preserve">, </w:t>
      </w:r>
      <w:r w:rsidRPr="00375FDB">
        <w:rPr>
          <w:rStyle w:val="rvts23"/>
          <w:cs/>
          <w:lang w:bidi="bn-BD"/>
        </w:rPr>
        <w:t xml:space="preserve">আল্লাহ তোমার ওপর এর চেয়ে অধিক ক্ষমতাবান। হঠাৎ পিছন দিকে তাকিয়ে দেখি তিনি </w:t>
      </w:r>
      <w:r>
        <w:rPr>
          <w:rStyle w:val="rvts23"/>
          <w:rFonts w:hint="cs"/>
          <w:cs/>
          <w:lang w:bidi="bn-BD"/>
        </w:rPr>
        <w:t xml:space="preserve">রাসূলুল্লাহ্ সাল্লাল্লাহু আলাইহি ওয়াসাল্লাম। </w:t>
      </w:r>
      <w:r w:rsidRPr="00375FDB">
        <w:rPr>
          <w:rStyle w:val="rvts23"/>
          <w:cs/>
          <w:lang w:bidi="bn-BD"/>
        </w:rPr>
        <w:t>তখন আমি বললাম</w:t>
      </w:r>
      <w:r w:rsidRPr="00375FDB">
        <w:rPr>
          <w:rStyle w:val="rvts23"/>
          <w:lang w:bidi="bn-BD"/>
        </w:rPr>
        <w:t xml:space="preserve">, </w:t>
      </w:r>
      <w:r w:rsidRPr="00375FDB">
        <w:rPr>
          <w:rStyle w:val="rvts23"/>
          <w:cs/>
          <w:lang w:bidi="bn-BD"/>
        </w:rPr>
        <w:t xml:space="preserve">ইয়া </w:t>
      </w:r>
      <w:r>
        <w:rPr>
          <w:rStyle w:val="rvts23"/>
          <w:rFonts w:hint="cs"/>
          <w:cs/>
          <w:lang w:bidi="bn-BD"/>
        </w:rPr>
        <w:t>রাসূলুল্লাহ্ সাল্লাল্লাহু আলাইহি ওয়াসাল্লাম</w:t>
      </w:r>
      <w:r w:rsidRPr="00375FDB">
        <w:rPr>
          <w:rStyle w:val="rvts23"/>
          <w:cs/>
          <w:lang w:bidi="bn-BD"/>
        </w:rPr>
        <w:t>! সে আল্লাহর ওয়াস্তে আযাদ। এরপর</w:t>
      </w:r>
      <w:r>
        <w:rPr>
          <w:rStyle w:val="rvts23"/>
          <w:rFonts w:hint="cs"/>
          <w:lang w:bidi="bn-BD"/>
        </w:rPr>
        <w:t xml:space="preserve"> </w:t>
      </w:r>
      <w:r>
        <w:rPr>
          <w:rStyle w:val="rvts23"/>
          <w:rFonts w:hint="cs"/>
          <w:cs/>
          <w:lang w:bidi="bn-BD"/>
        </w:rPr>
        <w:t>রাসূলুল্লাহ্ সাল্লাল্লাহু আলাইহি ওয়াসাল্লাম</w:t>
      </w:r>
      <w:r w:rsidRPr="00375FDB">
        <w:rPr>
          <w:rStyle w:val="rvts23"/>
          <w:cs/>
          <w:lang w:bidi="bn-BD"/>
        </w:rPr>
        <w:t xml:space="preserve"> </w:t>
      </w:r>
      <w:r>
        <w:rPr>
          <w:rStyle w:val="rvts23"/>
          <w:cs/>
          <w:lang w:bidi="bn-BD"/>
        </w:rPr>
        <w:t>বললেন</w:t>
      </w:r>
      <w:r>
        <w:rPr>
          <w:rStyle w:val="rvts23"/>
          <w:rFonts w:hint="cs"/>
          <w:cs/>
          <w:lang w:bidi="bn-BD"/>
        </w:rPr>
        <w:t>,</w:t>
      </w:r>
      <w:r w:rsidRPr="00375FDB">
        <w:rPr>
          <w:rStyle w:val="rvts23"/>
          <w:cs/>
          <w:lang w:bidi="bn-BD"/>
        </w:rPr>
        <w:t xml:space="preserve"> সাবধান! যদি তুমি তা না করতে তাহলে অবশ্যই </w:t>
      </w:r>
      <w:r>
        <w:rPr>
          <w:rStyle w:val="rvts23"/>
          <w:rFonts w:hint="cs"/>
          <w:cs/>
          <w:lang w:bidi="bn-BD"/>
        </w:rPr>
        <w:t>জাহান্নাম</w:t>
      </w:r>
      <w:r w:rsidRPr="00375FDB">
        <w:rPr>
          <w:rStyle w:val="rvts23"/>
          <w:lang w:bidi="bn-BD"/>
        </w:rPr>
        <w:t xml:space="preserve"> </w:t>
      </w:r>
      <w:r w:rsidRPr="00375FDB">
        <w:rPr>
          <w:rStyle w:val="rvts23"/>
          <w:cs/>
          <w:lang w:bidi="bn-BD"/>
        </w:rPr>
        <w:t xml:space="preserve">তোমাকে </w:t>
      </w:r>
      <w:r w:rsidRPr="00375FDB">
        <w:rPr>
          <w:rStyle w:val="rvts23"/>
          <w:cs/>
          <w:lang w:bidi="bn-BD"/>
        </w:rPr>
        <w:lastRenderedPageBreak/>
        <w:t xml:space="preserve">গ্রাস করতো। কিংবা (রাবীর সন্দেহ) </w:t>
      </w:r>
      <w:r>
        <w:rPr>
          <w:rStyle w:val="rvts23"/>
          <w:rFonts w:hint="cs"/>
          <w:cs/>
          <w:lang w:bidi="bn-BD"/>
        </w:rPr>
        <w:t xml:space="preserve">জাহান্নাম </w:t>
      </w:r>
      <w:r w:rsidRPr="00375FDB">
        <w:rPr>
          <w:rStyle w:val="rvts23"/>
          <w:cs/>
          <w:lang w:bidi="bn-BD"/>
        </w:rPr>
        <w:t>তোমাকে অবশ্যই</w:t>
      </w:r>
      <w:r>
        <w:rPr>
          <w:rStyle w:val="rvts23"/>
          <w:rFonts w:hint="cs"/>
          <w:cs/>
          <w:lang w:bidi="bn-BD"/>
        </w:rPr>
        <w:t xml:space="preserve"> </w:t>
      </w:r>
      <w:r w:rsidRPr="00375FDB">
        <w:rPr>
          <w:rStyle w:val="rvts23"/>
          <w:cs/>
          <w:lang w:bidi="bn-BD"/>
        </w:rPr>
        <w:t>স্পর্শ করতো</w:t>
      </w:r>
      <w:r w:rsidR="005605CB">
        <w:rPr>
          <w:rStyle w:val="rvts23"/>
          <w:rFonts w:hint="cs"/>
          <w:cs/>
          <w:lang w:bidi="bn-BD"/>
        </w:rPr>
        <w:t>”</w:t>
      </w:r>
      <w:r w:rsidRPr="00195BED">
        <w:rPr>
          <w:rStyle w:val="rvts23"/>
          <w:rFonts w:cs="SolaimanLipi"/>
          <w:cs/>
          <w:lang w:bidi="hi-IN"/>
        </w:rPr>
        <w:t>।</w:t>
      </w:r>
      <w:r>
        <w:rPr>
          <w:rStyle w:val="FootnoteReference"/>
          <w:cs/>
          <w:lang w:bidi="bn-BD"/>
        </w:rPr>
        <w:footnoteReference w:id="118"/>
      </w:r>
    </w:p>
    <w:p w:rsidR="00DB1E76" w:rsidRPr="00DB1E76" w:rsidRDefault="00DB1E76" w:rsidP="0078165C">
      <w:pPr>
        <w:pStyle w:val="rvps2"/>
        <w:keepNext/>
        <w:widowControl w:val="0"/>
        <w:spacing w:before="0" w:beforeAutospacing="0" w:after="0" w:afterAutospacing="0"/>
        <w:jc w:val="both"/>
        <w:rPr>
          <w:rStyle w:val="rvts23"/>
          <w:b/>
          <w:bCs/>
          <w:color w:val="C00000"/>
          <w:cs/>
          <w:lang w:bidi="bn-BD"/>
        </w:rPr>
      </w:pPr>
      <w:r w:rsidRPr="00DB1E76">
        <w:rPr>
          <w:rStyle w:val="rvts23"/>
          <w:rFonts w:hint="cs"/>
          <w:b/>
          <w:bCs/>
          <w:color w:val="C00000"/>
          <w:cs/>
          <w:lang w:bidi="bn-BD"/>
        </w:rPr>
        <w:t xml:space="preserve">দাস-দাসীর অধিকারসমূহ: </w:t>
      </w:r>
    </w:p>
    <w:p w:rsidR="003B5735" w:rsidRDefault="00DB1E76" w:rsidP="0025448D">
      <w:pPr>
        <w:pStyle w:val="rvps2"/>
        <w:spacing w:before="0" w:beforeAutospacing="0" w:after="0" w:afterAutospacing="0"/>
        <w:jc w:val="both"/>
        <w:rPr>
          <w:rStyle w:val="rvts23"/>
          <w:lang w:bidi="bn-BD"/>
        </w:rPr>
      </w:pPr>
      <w:r>
        <w:rPr>
          <w:rStyle w:val="rvts23"/>
          <w:rFonts w:hint="cs"/>
          <w:cs/>
          <w:lang w:bidi="bn-BD"/>
        </w:rPr>
        <w:t xml:space="preserve">ইসলামে দাস-দাসীরা মনিবের চেয়ে কোনো অংশেই নিম্নমানের সৃষ্টি </w:t>
      </w:r>
      <w:r w:rsidR="0025448D">
        <w:rPr>
          <w:rStyle w:val="rvts23"/>
          <w:rFonts w:hint="cs"/>
          <w:cs/>
          <w:lang w:bidi="bn-BD"/>
        </w:rPr>
        <w:t>ন</w:t>
      </w:r>
      <w:r>
        <w:rPr>
          <w:rStyle w:val="rvts23"/>
          <w:rFonts w:hint="cs"/>
          <w:cs/>
          <w:lang w:bidi="bn-BD"/>
        </w:rPr>
        <w:t>য়; বরং সৃষ্টিগত দিক থেকে দাস-দাসী ও মনিব সবাই সবাই। আল্লাহর হিকমত অনুযায়ী মানুষের মাঝে এ ধরণের পার্থক্য হয়েছে। যাতে আল্লাহর ইচ্ছা পরিপূর্ণ হয়, তাহলো পৃথিবী পরিচালনা ও এর দ্বারা আল্লাহ মানুষকে পরীক্ষা করেন। আল্লাহ তা</w:t>
      </w:r>
      <w:r>
        <w:rPr>
          <w:rStyle w:val="rvts23"/>
          <w:rFonts w:hint="cs"/>
          <w:lang w:bidi="bn-BD"/>
        </w:rPr>
        <w:t>‘</w:t>
      </w:r>
      <w:r>
        <w:rPr>
          <w:rStyle w:val="rvts23"/>
          <w:rFonts w:hint="cs"/>
          <w:cs/>
          <w:lang w:bidi="bn-BD"/>
        </w:rPr>
        <w:t>আলা এ ধরণের পার্থক্য সম্পর্কে কুরআনে বলেছেন</w:t>
      </w:r>
      <w:r>
        <w:rPr>
          <w:rStyle w:val="rvts23"/>
          <w:rFonts w:hint="cs"/>
          <w:lang w:bidi="bn-BD"/>
        </w:rPr>
        <w:t>,</w:t>
      </w:r>
    </w:p>
    <w:p w:rsidR="004B29B2" w:rsidRDefault="003B5735" w:rsidP="00C067A3">
      <w:pPr>
        <w:pStyle w:val="rvps2"/>
        <w:bidi/>
        <w:spacing w:before="0" w:beforeAutospacing="0" w:after="0" w:afterAutospacing="0"/>
        <w:jc w:val="both"/>
        <w:rPr>
          <w:rStyle w:val="rvts23"/>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أَهُمۡ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يَقۡسِمُونَ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رَحۡمَتَ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رَبِّكَۚ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نَحۡنُ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قَسَمۡنَا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بَيۡنَهُم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مَّعِيشَتَهُمۡ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ٱلۡحَيَوٰةِ</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ٱلدُّنۡيَاۚ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وَرَفَعۡنَا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بَعۡضَهُمۡ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فَوۡقَ</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بَعۡضٖ</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دَرَجَٰتٖ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لِّيَتَّخِذَ</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بَعۡضُهُم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بَعۡضٗا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سُخۡرِيّٗاۗ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وَرَحۡمَتُ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رَبِّكَ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خَيۡرٞ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يَجۡمَعُونَ٣٢</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الزخرف</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٣٢</w:t>
      </w:r>
      <w:r>
        <w:rPr>
          <w:rFonts w:ascii="KFGQPC Uthman Taha Naskh" w:hAnsi="Times New Roman" w:cs="KFGQPC Uthman Taha Naskh"/>
          <w:color w:val="008000"/>
          <w:rtl/>
        </w:rPr>
        <w:t>]</w:t>
      </w:r>
      <w:r w:rsidR="00937ED0">
        <w:rPr>
          <w:rFonts w:ascii="KFGQPC Uthman Taha Naskh" w:hAnsi="Times New Roman" w:cs="KFGQPC Uthman Taha Naskh"/>
          <w:color w:val="008000"/>
          <w:rtl/>
        </w:rPr>
        <w:t xml:space="preserve"> </w:t>
      </w:r>
    </w:p>
    <w:p w:rsidR="003B5735" w:rsidRDefault="009760B9" w:rsidP="0025448D">
      <w:pPr>
        <w:pStyle w:val="rvps2"/>
        <w:spacing w:before="0" w:beforeAutospacing="0" w:after="0" w:afterAutospacing="0"/>
        <w:jc w:val="both"/>
        <w:rPr>
          <w:rFonts w:eastAsia="Nikosh"/>
          <w:cs/>
          <w:lang w:bidi="bn-BD"/>
        </w:rPr>
      </w:pPr>
      <w:r>
        <w:rPr>
          <w:rFonts w:eastAsia="Nikosh" w:hint="cs"/>
          <w:cs/>
          <w:lang w:bidi="bn-BD"/>
        </w:rPr>
        <w:t>“</w:t>
      </w:r>
      <w:r w:rsidRPr="005F04B8">
        <w:rPr>
          <w:rFonts w:eastAsia="Nikosh"/>
          <w:cs/>
          <w:lang w:bidi="bn-BD"/>
        </w:rPr>
        <w:t>তারা কি তোমার রবের রহমত ভাগ-বণ্টন করে</w:t>
      </w:r>
      <w:r w:rsidRPr="005F04B8">
        <w:rPr>
          <w:rFonts w:eastAsia="Nikosh"/>
          <w:lang w:bidi="bn-BD"/>
        </w:rPr>
        <w:t xml:space="preserve">? </w:t>
      </w:r>
      <w:r w:rsidRPr="005F04B8">
        <w:rPr>
          <w:rFonts w:eastAsia="Nikosh"/>
          <w:cs/>
          <w:lang w:bidi="bn-BD"/>
        </w:rPr>
        <w:t>আমিই দুনিয়ার জীবনে তাদের মধ্যে তাদের জীবিকা বণ্টন করে</w:t>
      </w:r>
      <w:r w:rsidR="0078165C">
        <w:rPr>
          <w:rFonts w:eastAsia="Nikosh"/>
          <w:cs/>
          <w:lang w:bidi="bn-BD"/>
        </w:rPr>
        <w:t xml:space="preserve"> দেই এবং তাদের একজনকে অপর জনের </w:t>
      </w:r>
      <w:r w:rsidR="0078165C">
        <w:rPr>
          <w:rFonts w:eastAsia="Nikosh" w:hint="cs"/>
          <w:cs/>
          <w:lang w:bidi="bn-BD"/>
        </w:rPr>
        <w:t>ও</w:t>
      </w:r>
      <w:r w:rsidRPr="005F04B8">
        <w:rPr>
          <w:rFonts w:eastAsia="Nikosh"/>
          <w:cs/>
          <w:lang w:bidi="bn-BD"/>
        </w:rPr>
        <w:t xml:space="preserve">পর মর্যাদায় উন্নীত করি যাতে একে অপরকে অধিনস্থ হিসেবে </w:t>
      </w:r>
      <w:r w:rsidR="0025448D">
        <w:rPr>
          <w:rFonts w:eastAsia="Nikosh" w:hint="cs"/>
          <w:cs/>
          <w:lang w:bidi="bn-BD"/>
        </w:rPr>
        <w:t xml:space="preserve">কাজে লাগাতে </w:t>
      </w:r>
      <w:r w:rsidRPr="005F04B8">
        <w:rPr>
          <w:rFonts w:eastAsia="Nikosh"/>
          <w:cs/>
          <w:lang w:bidi="bn-BD"/>
        </w:rPr>
        <w:t>পারে। আর তারা যা সঞ্চয় করে তোমার রবের রহমত তা অপেক্ষা উৎকৃষ্ট</w:t>
      </w:r>
      <w:r>
        <w:rPr>
          <w:rFonts w:eastAsia="Nikosh" w:hint="cs"/>
          <w:cs/>
          <w:lang w:bidi="bn-BD"/>
        </w:rPr>
        <w:t>”</w:t>
      </w:r>
      <w:r w:rsidRPr="00DC0B0C">
        <w:rPr>
          <w:rFonts w:eastAsia="Nikosh" w:cs="SolaimanLipi"/>
          <w:cs/>
          <w:lang w:bidi="hi-IN"/>
        </w:rPr>
        <w:t>।</w:t>
      </w:r>
      <w:r>
        <w:rPr>
          <w:rFonts w:eastAsia="Nikosh" w:hint="cs"/>
          <w:cs/>
          <w:lang w:bidi="bn-BD"/>
        </w:rPr>
        <w:t xml:space="preserve"> [</w:t>
      </w:r>
      <w:r>
        <w:rPr>
          <w:rFonts w:eastAsia="Nikosh"/>
          <w:cs/>
          <w:lang w:bidi="bn-BD"/>
        </w:rPr>
        <w:t>সূরা আয</w:t>
      </w:r>
      <w:r w:rsidRPr="009760B9">
        <w:rPr>
          <w:rFonts w:eastAsia="Nikosh"/>
          <w:cs/>
          <w:lang w:bidi="bn-BD"/>
        </w:rPr>
        <w:t>-যুখরুফ</w:t>
      </w:r>
      <w:r>
        <w:rPr>
          <w:rFonts w:eastAsia="Nikosh" w:hint="cs"/>
          <w:cs/>
          <w:lang w:bidi="bn-BD"/>
        </w:rPr>
        <w:t xml:space="preserve">, আয়াত: ৩২] </w:t>
      </w:r>
    </w:p>
    <w:p w:rsidR="00BD6E23" w:rsidRDefault="00BD6E23" w:rsidP="00C067A3">
      <w:pPr>
        <w:pStyle w:val="rvps2"/>
        <w:spacing w:before="0" w:beforeAutospacing="0" w:after="0" w:afterAutospacing="0"/>
        <w:jc w:val="both"/>
        <w:rPr>
          <w:rFonts w:eastAsia="Nikosh"/>
          <w:lang w:bidi="bn-BD"/>
        </w:rPr>
      </w:pPr>
      <w:r>
        <w:rPr>
          <w:rFonts w:eastAsia="Nikosh" w:hint="cs"/>
          <w:cs/>
          <w:lang w:bidi="bn-BD"/>
        </w:rPr>
        <w:t>আল্লাহ তা</w:t>
      </w:r>
      <w:r>
        <w:rPr>
          <w:rFonts w:eastAsia="Nikosh" w:hint="cs"/>
          <w:lang w:bidi="bn-BD"/>
        </w:rPr>
        <w:t>‘</w:t>
      </w:r>
      <w:r>
        <w:rPr>
          <w:rFonts w:eastAsia="Nikosh" w:hint="cs"/>
          <w:cs/>
          <w:lang w:bidi="bn-BD"/>
        </w:rPr>
        <w:t>আলা আরো বলেছেন</w:t>
      </w:r>
      <w:r>
        <w:rPr>
          <w:rFonts w:eastAsia="Nikosh" w:hint="cs"/>
          <w:lang w:bidi="bn-BD"/>
        </w:rPr>
        <w:t>,</w:t>
      </w:r>
    </w:p>
    <w:p w:rsidR="00BD6E23" w:rsidRDefault="002D6644" w:rsidP="00C067A3">
      <w:pPr>
        <w:pStyle w:val="rvps2"/>
        <w:bidi/>
        <w:spacing w:before="0" w:beforeAutospacing="0" w:after="0" w:afterAutospacing="0"/>
        <w:jc w:val="both"/>
        <w:rPr>
          <w:rFonts w:eastAsia="Nikosh"/>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أَعۡلَمُ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بِإِيمَٰنِكُمۚ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بَعۡضُكُم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بَعۡضٖ</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النساء</w:t>
      </w:r>
      <w:r>
        <w:rPr>
          <w:rFonts w:ascii="KFGQPC Uthman Taha Naskh" w:hAnsi="Times New Roman" w:cs="KFGQPC Uthman Taha Naskh"/>
          <w:color w:val="008000"/>
          <w:rtl/>
        </w:rPr>
        <w:t xml:space="preserve"> : </w:t>
      </w:r>
      <w:r>
        <w:rPr>
          <w:rFonts w:ascii="KFGQPC Uthman Taha Naskh" w:hAnsi="Times New Roman" w:cs="KFGQPC Uthman Taha Naskh" w:hint="cs"/>
          <w:color w:val="008000"/>
          <w:rtl/>
        </w:rPr>
        <w:t>٢٥</w:t>
      </w:r>
      <w:r>
        <w:rPr>
          <w:rFonts w:ascii="KFGQPC Uthman Taha Naskh" w:hAnsi="Times New Roman" w:cs="KFGQPC Uthman Taha Naskh"/>
          <w:color w:val="008000"/>
          <w:rtl/>
        </w:rPr>
        <w:t>]</w:t>
      </w:r>
      <w:r w:rsidR="00937ED0">
        <w:rPr>
          <w:rFonts w:ascii="KFGQPC Uthman Taha Naskh" w:hAnsi="Times New Roman" w:cs="KFGQPC Uthman Taha Naskh"/>
          <w:color w:val="008000"/>
          <w:rtl/>
        </w:rPr>
        <w:t xml:space="preserve"> </w:t>
      </w:r>
    </w:p>
    <w:p w:rsidR="002D6644" w:rsidRDefault="00277A52" w:rsidP="00C067A3">
      <w:pPr>
        <w:pStyle w:val="rvps2"/>
        <w:spacing w:before="0" w:beforeAutospacing="0" w:after="0" w:afterAutospacing="0"/>
        <w:jc w:val="both"/>
        <w:rPr>
          <w:rFonts w:eastAsia="Nikosh"/>
          <w:cs/>
          <w:lang w:bidi="bn-BD"/>
        </w:rPr>
      </w:pPr>
      <w:r>
        <w:rPr>
          <w:rFonts w:eastAsia="Nikosh" w:hint="cs"/>
          <w:cs/>
          <w:lang w:bidi="bn-BD"/>
        </w:rPr>
        <w:t>“</w:t>
      </w:r>
      <w:r w:rsidRPr="005F04B8">
        <w:rPr>
          <w:rFonts w:eastAsia="Nikosh"/>
          <w:cs/>
          <w:lang w:bidi="bn-BD"/>
        </w:rPr>
        <w:t>আর আল্লাহ তোমাদের ঈমান সম্পর্কে অধিক জ্ঞাত। তোমরা একে অন্যের থেকে (এসেছ)</w:t>
      </w:r>
      <w:r>
        <w:rPr>
          <w:rFonts w:eastAsia="Nikosh" w:hint="cs"/>
          <w:cs/>
          <w:lang w:bidi="bn-BD"/>
        </w:rPr>
        <w:t>”</w:t>
      </w:r>
      <w:r w:rsidRPr="00DC0B0C">
        <w:rPr>
          <w:rFonts w:eastAsia="Nikosh" w:cs="SolaimanLipi"/>
          <w:cs/>
          <w:lang w:bidi="hi-IN"/>
        </w:rPr>
        <w:t>।</w:t>
      </w:r>
      <w:r>
        <w:rPr>
          <w:rFonts w:eastAsia="Nikosh" w:hint="cs"/>
          <w:cs/>
          <w:lang w:bidi="bn-BD"/>
        </w:rPr>
        <w:t xml:space="preserve"> [</w:t>
      </w:r>
      <w:r w:rsidRPr="00277A52">
        <w:rPr>
          <w:rFonts w:eastAsia="Nikosh"/>
          <w:cs/>
          <w:lang w:bidi="bn-BD"/>
        </w:rPr>
        <w:t>সূরা আন-নিসা</w:t>
      </w:r>
      <w:r>
        <w:rPr>
          <w:rFonts w:eastAsia="Nikosh" w:hint="cs"/>
          <w:cs/>
          <w:lang w:bidi="bn-BD"/>
        </w:rPr>
        <w:t xml:space="preserve">, আয়াত: ২৫] </w:t>
      </w:r>
    </w:p>
    <w:p w:rsidR="006D56C9" w:rsidRDefault="006D56C9" w:rsidP="0078165C">
      <w:pPr>
        <w:pStyle w:val="rvps2"/>
        <w:spacing w:before="0" w:beforeAutospacing="0" w:after="0" w:afterAutospacing="0"/>
        <w:jc w:val="both"/>
        <w:rPr>
          <w:rFonts w:eastAsia="Nikosh"/>
          <w:cs/>
          <w:lang w:bidi="bn-BD"/>
        </w:rPr>
      </w:pPr>
      <w:r>
        <w:rPr>
          <w:rFonts w:eastAsia="Nikosh" w:hint="cs"/>
          <w:cs/>
          <w:lang w:bidi="bn-BD"/>
        </w:rPr>
        <w:t>আল-কুরআনে বর্ণিত শব্দ ‘</w:t>
      </w:r>
      <w:r w:rsidRPr="005F04B8">
        <w:rPr>
          <w:rFonts w:eastAsia="Nikosh"/>
          <w:cs/>
          <w:lang w:bidi="bn-BD"/>
        </w:rPr>
        <w:t>তোমরা একে অন্যের থেকে (এসেছ)</w:t>
      </w:r>
      <w:r>
        <w:rPr>
          <w:rFonts w:eastAsia="Nikosh" w:hint="cs"/>
          <w:cs/>
          <w:lang w:bidi="bn-BD"/>
        </w:rPr>
        <w:t>’ এর চেয়ে সমতা বিধানের আর কোনো উপযোগী শব্দ হতে পারে না। ইসলাম দাস-</w:t>
      </w:r>
      <w:r>
        <w:rPr>
          <w:rFonts w:eastAsia="Nikosh" w:hint="cs"/>
          <w:cs/>
          <w:lang w:bidi="bn-BD"/>
        </w:rPr>
        <w:lastRenderedPageBreak/>
        <w:t xml:space="preserve">দাসীদের অধিকার প্রদান করেছে এবং মনিবকে তা পালন করতে অত্যাবশ্যকীয় করেছে। সেগুলো সংক্ষেপে নিম্নোরূপ: </w:t>
      </w:r>
    </w:p>
    <w:p w:rsidR="006D56C9" w:rsidRDefault="006D56C9" w:rsidP="00C067A3">
      <w:pPr>
        <w:pStyle w:val="rvps2"/>
        <w:spacing w:before="0" w:beforeAutospacing="0" w:after="0" w:afterAutospacing="0"/>
        <w:jc w:val="both"/>
        <w:rPr>
          <w:rFonts w:eastAsia="Nikosh"/>
          <w:cs/>
          <w:lang w:bidi="bn-BD"/>
        </w:rPr>
      </w:pPr>
      <w:r>
        <w:rPr>
          <w:rFonts w:eastAsia="Nikosh" w:hint="cs"/>
          <w:cs/>
          <w:lang w:bidi="bn-BD"/>
        </w:rPr>
        <w:t xml:space="preserve">১- মালিক যে খাবার খাবে তাকেও একই জাতীয় খাবার খাওয়ানো। </w:t>
      </w:r>
    </w:p>
    <w:p w:rsidR="001B1561" w:rsidRDefault="006D56C9" w:rsidP="00C067A3">
      <w:pPr>
        <w:pStyle w:val="rvps2"/>
        <w:spacing w:before="0" w:beforeAutospacing="0" w:after="0" w:afterAutospacing="0"/>
        <w:jc w:val="both"/>
        <w:rPr>
          <w:rFonts w:eastAsia="Nikosh"/>
          <w:cs/>
          <w:lang w:bidi="bn-BD"/>
        </w:rPr>
      </w:pPr>
      <w:r>
        <w:rPr>
          <w:rFonts w:eastAsia="Nikosh" w:hint="cs"/>
          <w:cs/>
          <w:lang w:bidi="bn-BD"/>
        </w:rPr>
        <w:t xml:space="preserve">২- </w:t>
      </w:r>
      <w:r w:rsidR="001B1561">
        <w:rPr>
          <w:rFonts w:eastAsia="Nikosh" w:hint="cs"/>
          <w:cs/>
          <w:lang w:bidi="bn-BD"/>
        </w:rPr>
        <w:t xml:space="preserve">মনিব যে মানের পোশাক পরিধান করবে তাকেও সে মানের পোশাক পরিধান করানো। </w:t>
      </w:r>
    </w:p>
    <w:p w:rsidR="006D56C9" w:rsidRDefault="001B1561" w:rsidP="00C067A3">
      <w:pPr>
        <w:pStyle w:val="rvps2"/>
        <w:spacing w:before="0" w:beforeAutospacing="0" w:after="0" w:afterAutospacing="0"/>
        <w:jc w:val="both"/>
        <w:rPr>
          <w:rFonts w:eastAsia="Nikosh"/>
          <w:cs/>
          <w:lang w:bidi="bn-BD"/>
        </w:rPr>
      </w:pPr>
      <w:r>
        <w:rPr>
          <w:rFonts w:eastAsia="Nikosh" w:hint="cs"/>
          <w:cs/>
          <w:lang w:bidi="bn-BD"/>
        </w:rPr>
        <w:t xml:space="preserve">৩- </w:t>
      </w:r>
      <w:r w:rsidR="005625D4">
        <w:rPr>
          <w:rFonts w:eastAsia="Nikosh" w:hint="cs"/>
          <w:cs/>
          <w:lang w:bidi="bn-BD"/>
        </w:rPr>
        <w:t xml:space="preserve">সাধ্যানুযায়ী তাদেরকে কাজের আদেশ দেওয়া। </w:t>
      </w:r>
    </w:p>
    <w:p w:rsidR="005625D4" w:rsidRDefault="005625D4" w:rsidP="00C067A3">
      <w:pPr>
        <w:pStyle w:val="rvps2"/>
        <w:spacing w:before="0" w:beforeAutospacing="0" w:after="0" w:afterAutospacing="0"/>
        <w:jc w:val="both"/>
        <w:rPr>
          <w:rFonts w:eastAsia="Nikosh"/>
          <w:cs/>
          <w:lang w:bidi="bn-BD"/>
        </w:rPr>
      </w:pPr>
      <w:r>
        <w:rPr>
          <w:rFonts w:eastAsia="Nikosh" w:hint="cs"/>
          <w:cs/>
          <w:lang w:bidi="bn-BD"/>
        </w:rPr>
        <w:t xml:space="preserve">৪- তাদেরকে কোনো কাজের আদেশ দিলে নিজে সে কাজে তাদেরকে সাহায্য করা যাতে তাদের মনে প্রশান্তি পায় এবং কাজের চাপ কমে যায়। </w:t>
      </w:r>
    </w:p>
    <w:p w:rsidR="005625D4" w:rsidRDefault="005625D4" w:rsidP="00C067A3">
      <w:pPr>
        <w:pStyle w:val="rvps2"/>
        <w:spacing w:before="0" w:beforeAutospacing="0" w:after="0" w:afterAutospacing="0"/>
        <w:jc w:val="both"/>
        <w:rPr>
          <w:rFonts w:eastAsia="Nikosh"/>
          <w:cs/>
          <w:lang w:bidi="bn-BD"/>
        </w:rPr>
      </w:pPr>
      <w:r>
        <w:rPr>
          <w:rFonts w:eastAsia="Nikosh" w:hint="cs"/>
          <w:cs/>
          <w:lang w:bidi="bn-BD"/>
        </w:rPr>
        <w:t xml:space="preserve">৫- </w:t>
      </w:r>
      <w:r w:rsidR="00452F94">
        <w:rPr>
          <w:rFonts w:eastAsia="Nikosh" w:hint="cs"/>
          <w:cs/>
          <w:lang w:bidi="bn-BD"/>
        </w:rPr>
        <w:t>তাদেরকে প্রহ</w:t>
      </w:r>
      <w:r w:rsidR="0025448D">
        <w:rPr>
          <w:rFonts w:eastAsia="Nikosh" w:hint="cs"/>
          <w:cs/>
          <w:lang w:bidi="bn-BD"/>
        </w:rPr>
        <w:t>া</w:t>
      </w:r>
      <w:r w:rsidR="00452F94">
        <w:rPr>
          <w:rFonts w:eastAsia="Nikosh" w:hint="cs"/>
          <w:cs/>
          <w:lang w:bidi="bn-BD"/>
        </w:rPr>
        <w:t xml:space="preserve">র না করা। </w:t>
      </w:r>
    </w:p>
    <w:p w:rsidR="00452F94" w:rsidRDefault="005605CB" w:rsidP="005605CB">
      <w:pPr>
        <w:pStyle w:val="rvps2"/>
        <w:spacing w:before="0" w:beforeAutospacing="0" w:after="0" w:afterAutospacing="0"/>
        <w:jc w:val="both"/>
        <w:rPr>
          <w:rFonts w:eastAsia="Nikosh"/>
          <w:cs/>
          <w:lang w:bidi="bn-BD"/>
        </w:rPr>
      </w:pPr>
      <w:r>
        <w:rPr>
          <w:rFonts w:eastAsia="Nikosh" w:hint="cs"/>
          <w:cs/>
          <w:lang w:bidi="bn-BD"/>
        </w:rPr>
        <w:t>৬- তাদেরকে তিরস্কার</w:t>
      </w:r>
      <w:r w:rsidR="00452F94">
        <w:rPr>
          <w:rFonts w:eastAsia="Nikosh" w:hint="cs"/>
          <w:cs/>
          <w:lang w:bidi="bn-BD"/>
        </w:rPr>
        <w:t xml:space="preserve"> না </w:t>
      </w:r>
      <w:r>
        <w:rPr>
          <w:rFonts w:eastAsia="Nikosh" w:hint="cs"/>
          <w:cs/>
          <w:lang w:bidi="bn-BD"/>
        </w:rPr>
        <w:t>করা</w:t>
      </w:r>
      <w:r w:rsidR="00452F94" w:rsidRPr="00195BED">
        <w:rPr>
          <w:rFonts w:eastAsia="Nikosh" w:cs="SolaimanLipi" w:hint="cs"/>
          <w:cs/>
          <w:lang w:bidi="hi-IN"/>
        </w:rPr>
        <w:t xml:space="preserve">। </w:t>
      </w:r>
    </w:p>
    <w:p w:rsidR="00452F94" w:rsidRDefault="00452F94" w:rsidP="00C067A3">
      <w:pPr>
        <w:pStyle w:val="rvps2"/>
        <w:spacing w:before="0" w:beforeAutospacing="0" w:after="0" w:afterAutospacing="0"/>
        <w:jc w:val="both"/>
        <w:rPr>
          <w:rFonts w:eastAsia="Nikosh"/>
          <w:cs/>
          <w:lang w:bidi="bn-BD"/>
        </w:rPr>
      </w:pPr>
      <w:r>
        <w:rPr>
          <w:rFonts w:eastAsia="Nikosh" w:hint="cs"/>
          <w:cs/>
          <w:lang w:bidi="bn-BD"/>
        </w:rPr>
        <w:t xml:space="preserve">৭- তাদেরকে মুসলিম ভাই হিসেবে মনে করা। রাসূলুল্লাহ্ সাল্লাল্লাহু আলাইহি ওয়াসাল্লাম বলেছেন, </w:t>
      </w:r>
    </w:p>
    <w:p w:rsidR="00452F94" w:rsidRPr="00DC0B0C" w:rsidRDefault="00F95971" w:rsidP="00C067A3">
      <w:pPr>
        <w:spacing w:after="0" w:line="240" w:lineRule="auto"/>
        <w:jc w:val="both"/>
        <w:rPr>
          <w:rFonts w:ascii="Traditional Arabic" w:hAnsi="Traditional Arabic"/>
          <w:color w:val="0000CC"/>
          <w:szCs w:val="30"/>
          <w:cs/>
          <w:lang w:bidi="bn-BD"/>
        </w:rPr>
      </w:pPr>
      <w:r w:rsidRPr="00F95971">
        <w:rPr>
          <w:rFonts w:ascii="Traditional Arabic" w:hAnsi="Traditional Arabic" w:cs="KFGQPC Uthman Taha Naskh"/>
          <w:color w:val="0000CC"/>
          <w:rtl/>
          <w:lang w:bidi="ar-EG"/>
        </w:rPr>
        <w:t>«</w:t>
      </w:r>
      <w:r w:rsidRPr="00F95971">
        <w:rPr>
          <w:rFonts w:ascii="Traditional Arabic" w:hAnsi="Traditional Arabic" w:cs="KFGQPC Uthman Taha Naskh" w:hint="cs"/>
          <w:color w:val="0000CC"/>
          <w:rtl/>
          <w:lang w:bidi="ar-EG"/>
        </w:rPr>
        <w:t xml:space="preserve">إن </w:t>
      </w:r>
      <w:r w:rsidRPr="00F95971">
        <w:rPr>
          <w:rFonts w:ascii="Traditional Arabic" w:hAnsi="Traditional Arabic" w:cs="KFGQPC Uthman Taha Naskh"/>
          <w:color w:val="0000CC"/>
          <w:rtl/>
          <w:lang w:bidi="ar-EG"/>
        </w:rPr>
        <w:t>إِخْوَانُكُمْ خَوَلُكُمْ، جَعَلَهُمُ اللَّهُ تَحْتَ أَيْدِيكُمْ، فَمَنْ كَانَ أَخُوهُ تَحْتَ يَدِهِ، فَلْيُطْعِمْهُ مِمَّا يَأْكُلُ، وَلْيُلْبِسْهُ مِمَّا يَلْبَسُ، وَلاَ تُكَلِّفُوهُمْ مَا يَغْلِبُهُمْ، فَإِنْ كَلَّفْتُمُوهُمْ فَأَعِينُوهُمْ»</w:t>
      </w:r>
      <w:r w:rsidR="00F76330">
        <w:rPr>
          <w:rFonts w:ascii="Traditional Arabic" w:hAnsi="Traditional Arabic" w:cs="KFGQPC Uthman Taha Naskh" w:hint="cs"/>
          <w:color w:val="0000CC"/>
          <w:rtl/>
          <w:lang w:bidi="ar-EG"/>
        </w:rPr>
        <w:t>.</w:t>
      </w:r>
    </w:p>
    <w:p w:rsidR="00F95971" w:rsidRDefault="00F76330" w:rsidP="00C067A3">
      <w:pPr>
        <w:pStyle w:val="rvps2"/>
        <w:spacing w:before="0" w:beforeAutospacing="0" w:after="0" w:afterAutospacing="0"/>
        <w:jc w:val="both"/>
        <w:rPr>
          <w:rFonts w:eastAsia="Nikosh"/>
          <w:cs/>
          <w:lang w:bidi="bn-BD"/>
        </w:rPr>
      </w:pPr>
      <w:r>
        <w:rPr>
          <w:rFonts w:eastAsia="Nikosh" w:hint="cs"/>
          <w:cs/>
          <w:lang w:bidi="bn-BD"/>
        </w:rPr>
        <w:t>“</w:t>
      </w:r>
      <w:r w:rsidR="00D07E69" w:rsidRPr="00D07E69">
        <w:rPr>
          <w:rFonts w:eastAsia="Nikosh"/>
          <w:cs/>
          <w:lang w:bidi="bn-BD"/>
        </w:rPr>
        <w:t>জেনে রেখো</w:t>
      </w:r>
      <w:r w:rsidR="00D07E69" w:rsidRPr="00D07E69">
        <w:rPr>
          <w:rFonts w:eastAsia="Nikosh"/>
          <w:lang w:bidi="bn-BD"/>
        </w:rPr>
        <w:t xml:space="preserve">, </w:t>
      </w:r>
      <w:r w:rsidR="00D07E69" w:rsidRPr="00D07E69">
        <w:rPr>
          <w:rFonts w:eastAsia="Nikosh"/>
          <w:cs/>
          <w:lang w:bidi="bn-BD"/>
        </w:rPr>
        <w:t xml:space="preserve">তোমাদের দাস-দাসী তোমাদেরই ভাই। </w:t>
      </w:r>
      <w:r w:rsidR="00D07E69">
        <w:rPr>
          <w:rFonts w:eastAsia="Nikosh" w:hint="cs"/>
          <w:cs/>
          <w:lang w:bidi="bn-BD"/>
        </w:rPr>
        <w:t xml:space="preserve">আল্লাহ </w:t>
      </w:r>
      <w:r w:rsidR="00D07E69" w:rsidRPr="00D07E69">
        <w:rPr>
          <w:rFonts w:eastAsia="Nikosh"/>
          <w:cs/>
          <w:lang w:bidi="bn-BD"/>
        </w:rPr>
        <w:t>তাদের তোমাদের অধীনস্থ</w:t>
      </w:r>
      <w:r w:rsidR="00D07E69" w:rsidRPr="00D07E69">
        <w:rPr>
          <w:rFonts w:eastAsia="Nikosh"/>
          <w:lang w:bidi="bn-BD"/>
        </w:rPr>
        <w:t xml:space="preserve"> </w:t>
      </w:r>
      <w:r w:rsidR="00D07E69" w:rsidRPr="00D07E69">
        <w:rPr>
          <w:rFonts w:eastAsia="Nikosh"/>
          <w:cs/>
          <w:lang w:bidi="bn-BD"/>
        </w:rPr>
        <w:t>করে দিয়েছেন। তাই যার ভাই তার অধীনে থাকবে</w:t>
      </w:r>
      <w:r w:rsidR="00D07E69" w:rsidRPr="00D07E69">
        <w:rPr>
          <w:rFonts w:eastAsia="Nikosh"/>
          <w:lang w:bidi="bn-BD"/>
        </w:rPr>
        <w:t xml:space="preserve">, </w:t>
      </w:r>
      <w:r w:rsidR="00D07E69" w:rsidRPr="00D07E69">
        <w:rPr>
          <w:rFonts w:eastAsia="Nikosh"/>
          <w:cs/>
          <w:lang w:bidi="bn-BD"/>
        </w:rPr>
        <w:t>সে যেন নিজে যা খায় তাকে তা-ই খাওয়ায়</w:t>
      </w:r>
      <w:r w:rsidR="00D07E69" w:rsidRPr="00D07E69">
        <w:rPr>
          <w:rFonts w:eastAsia="Nikosh"/>
          <w:lang w:bidi="bn-BD"/>
        </w:rPr>
        <w:t xml:space="preserve"> </w:t>
      </w:r>
      <w:r w:rsidR="00D07E69" w:rsidRPr="00D07E69">
        <w:rPr>
          <w:rFonts w:eastAsia="Nikosh"/>
          <w:cs/>
          <w:lang w:bidi="bn-BD"/>
        </w:rPr>
        <w:t>এবং নিজে যা পরে</w:t>
      </w:r>
      <w:r w:rsidR="00D07E69" w:rsidRPr="00D07E69">
        <w:rPr>
          <w:rFonts w:eastAsia="Nikosh"/>
          <w:lang w:bidi="bn-BD"/>
        </w:rPr>
        <w:t xml:space="preserve">, </w:t>
      </w:r>
      <w:r w:rsidR="00D07E69" w:rsidRPr="00D07E69">
        <w:rPr>
          <w:rFonts w:eastAsia="Nikosh"/>
          <w:cs/>
          <w:lang w:bidi="bn-BD"/>
        </w:rPr>
        <w:t>তাকে তা-ই পরায়। তাদের উপর এমন কাজ চাপিয়ে দিও না</w:t>
      </w:r>
      <w:r w:rsidR="00D07E69" w:rsidRPr="00D07E69">
        <w:rPr>
          <w:rFonts w:eastAsia="Nikosh"/>
          <w:lang w:bidi="bn-BD"/>
        </w:rPr>
        <w:t xml:space="preserve">, </w:t>
      </w:r>
      <w:r w:rsidR="00D07E69" w:rsidRPr="00D07E69">
        <w:rPr>
          <w:rFonts w:eastAsia="Nikosh"/>
          <w:cs/>
          <w:lang w:bidi="bn-BD"/>
        </w:rPr>
        <w:t>যা তাদের জন্য</w:t>
      </w:r>
      <w:r w:rsidR="00D07E69" w:rsidRPr="00D07E69">
        <w:rPr>
          <w:rFonts w:eastAsia="Nikosh"/>
          <w:lang w:bidi="bn-BD"/>
        </w:rPr>
        <w:t xml:space="preserve"> </w:t>
      </w:r>
      <w:r w:rsidR="00D07E69" w:rsidRPr="00D07E69">
        <w:rPr>
          <w:rFonts w:eastAsia="Nikosh"/>
          <w:cs/>
          <w:lang w:bidi="bn-BD"/>
        </w:rPr>
        <w:t>খুব কষ্টকর। যদি এমন কষ্টকর কাজ করতে দাও</w:t>
      </w:r>
      <w:r w:rsidR="00D07E69" w:rsidRPr="00D07E69">
        <w:rPr>
          <w:rFonts w:eastAsia="Nikosh"/>
          <w:lang w:bidi="bn-BD"/>
        </w:rPr>
        <w:t xml:space="preserve">, </w:t>
      </w:r>
      <w:r w:rsidR="00D07E69" w:rsidRPr="00D07E69">
        <w:rPr>
          <w:rFonts w:eastAsia="Nikosh"/>
          <w:cs/>
          <w:lang w:bidi="bn-BD"/>
        </w:rPr>
        <w:t>তাহলে তোমরাও তাদের সে কাজে সাহায্য</w:t>
      </w:r>
      <w:r w:rsidR="00D07E69" w:rsidRPr="00D07E69">
        <w:rPr>
          <w:rFonts w:eastAsia="Nikosh"/>
          <w:lang w:bidi="bn-BD"/>
        </w:rPr>
        <w:t xml:space="preserve"> </w:t>
      </w:r>
      <w:r w:rsidR="00D07E69" w:rsidRPr="00D07E69">
        <w:rPr>
          <w:rFonts w:eastAsia="Nikosh"/>
          <w:cs/>
          <w:lang w:bidi="bn-BD"/>
        </w:rPr>
        <w:t>করবে</w:t>
      </w:r>
      <w:r>
        <w:rPr>
          <w:rFonts w:eastAsia="Nikosh" w:hint="cs"/>
          <w:cs/>
          <w:lang w:bidi="bn-BD"/>
        </w:rPr>
        <w:t>”</w:t>
      </w:r>
      <w:r w:rsidR="00D07E69" w:rsidRPr="00195BED">
        <w:rPr>
          <w:rFonts w:eastAsia="Nikosh" w:cs="SolaimanLipi"/>
          <w:cs/>
          <w:lang w:bidi="hi-IN"/>
        </w:rPr>
        <w:t>।</w:t>
      </w:r>
      <w:r w:rsidR="00D07E69">
        <w:rPr>
          <w:rStyle w:val="FootnoteReference"/>
          <w:rFonts w:eastAsia="Nikosh"/>
          <w:cs/>
          <w:lang w:bidi="bn-BD"/>
        </w:rPr>
        <w:footnoteReference w:id="119"/>
      </w:r>
    </w:p>
    <w:p w:rsidR="00B511C4" w:rsidRDefault="00B511C4" w:rsidP="00C067A3">
      <w:pPr>
        <w:pStyle w:val="rvps2"/>
        <w:spacing w:before="0" w:beforeAutospacing="0" w:after="0" w:afterAutospacing="0"/>
        <w:jc w:val="both"/>
        <w:rPr>
          <w:rFonts w:eastAsia="Nikosh"/>
          <w:cs/>
          <w:lang w:bidi="bn-BD"/>
        </w:rPr>
      </w:pPr>
      <w:r>
        <w:rPr>
          <w:rFonts w:eastAsia="Nikosh" w:hint="cs"/>
          <w:cs/>
          <w:lang w:bidi="bn-BD"/>
        </w:rPr>
        <w:t xml:space="preserve">৮- তাদের পারিশ্রমিক কাজের সাথে সাথেই আদায় করে দেওয়া এবং এ ব্যাপারে টালবাহানা না করা। আবু হুরায়রা রাদিয়াল্লাহু </w:t>
      </w:r>
      <w:r>
        <w:rPr>
          <w:rFonts w:eastAsia="Nikosh" w:hint="cs"/>
          <w:lang w:bidi="bn-BD"/>
        </w:rPr>
        <w:t>‘</w:t>
      </w:r>
      <w:r>
        <w:rPr>
          <w:rFonts w:eastAsia="Nikosh" w:hint="cs"/>
          <w:cs/>
          <w:lang w:bidi="bn-BD"/>
        </w:rPr>
        <w:t xml:space="preserve">আনহু থেকে বর্ণিত, রাসূলুল্লাহ্ সাল্লাল্লাহু আলাইহি ওয়াসাল্লাম বলেছেন, </w:t>
      </w:r>
    </w:p>
    <w:p w:rsidR="00B511C4" w:rsidRPr="00195BED" w:rsidRDefault="00F76330" w:rsidP="00C067A3">
      <w:pPr>
        <w:spacing w:after="0" w:line="240" w:lineRule="auto"/>
        <w:jc w:val="both"/>
        <w:rPr>
          <w:rFonts w:ascii="Traditional Arabic" w:hAnsi="Traditional Arabic"/>
          <w:color w:val="0000CC"/>
          <w:szCs w:val="30"/>
          <w:cs/>
          <w:lang w:bidi="bn-BD"/>
        </w:rPr>
      </w:pPr>
      <w:r>
        <w:rPr>
          <w:rFonts w:ascii="Traditional Arabic" w:hAnsi="Traditional Arabic" w:cs="KFGQPC Uthman Taha Naskh" w:hint="cs"/>
          <w:color w:val="0000CC"/>
          <w:rtl/>
          <w:lang w:bidi="ar-EG"/>
        </w:rPr>
        <w:lastRenderedPageBreak/>
        <w:t>«</w:t>
      </w:r>
      <w:r w:rsidR="006A1E03" w:rsidRPr="006A1E03">
        <w:rPr>
          <w:rFonts w:ascii="Traditional Arabic" w:hAnsi="Traditional Arabic" w:cs="KFGQPC Uthman Taha Naskh"/>
          <w:color w:val="0000CC"/>
          <w:rtl/>
          <w:lang w:bidi="ar-EG"/>
        </w:rPr>
        <w:t>ثَلاَثَةٌ أَنَا خَصْمُهُمْ يَوْمَ القِيَامَةِ: رَجُلٌ أَعْطَى بِي ثُمَّ غَدَرَ، وَرَجُلٌ بَاعَ حُرًّا فَأَكَلَ ثَمَنَهُ، وَرَجُلٌ اسْتَأْجَرَ أَجِيرًا فَاسْتَوْفَى</w:t>
      </w:r>
      <w:r>
        <w:rPr>
          <w:rFonts w:ascii="Traditional Arabic" w:hAnsi="Traditional Arabic" w:cs="KFGQPC Uthman Taha Naskh"/>
          <w:color w:val="0000CC"/>
          <w:rtl/>
          <w:lang w:bidi="ar-EG"/>
        </w:rPr>
        <w:t xml:space="preserve"> مِنْهُ وَلَمْ يُعْطِ أَجْرَهُ</w:t>
      </w:r>
      <w:r>
        <w:rPr>
          <w:rFonts w:ascii="Traditional Arabic" w:hAnsi="Traditional Arabic" w:cs="KFGQPC Uthman Taha Naskh" w:hint="cs"/>
          <w:color w:val="0000CC"/>
          <w:rtl/>
          <w:lang w:bidi="ar-EG"/>
        </w:rPr>
        <w:t>»</w:t>
      </w:r>
      <w:r w:rsidR="00437508">
        <w:rPr>
          <w:rFonts w:ascii="Traditional Arabic" w:hAnsi="Traditional Arabic" w:cs="KFGQPC Uthman Taha Naskh" w:hint="cs"/>
          <w:color w:val="0000CC"/>
          <w:rtl/>
          <w:lang w:bidi="ar-EG"/>
        </w:rPr>
        <w:t>.</w:t>
      </w:r>
    </w:p>
    <w:p w:rsidR="006A1E03" w:rsidRDefault="00437508" w:rsidP="00437508">
      <w:pPr>
        <w:pStyle w:val="rvps2"/>
        <w:spacing w:before="0" w:beforeAutospacing="0" w:after="0" w:afterAutospacing="0"/>
        <w:jc w:val="both"/>
        <w:rPr>
          <w:rFonts w:eastAsia="Nikosh"/>
          <w:cs/>
          <w:lang w:bidi="bn-BD"/>
        </w:rPr>
      </w:pPr>
      <w:r>
        <w:rPr>
          <w:rFonts w:eastAsia="Nikosh" w:hint="cs"/>
          <w:cs/>
          <w:lang w:bidi="bn-BD"/>
        </w:rPr>
        <w:t>“</w:t>
      </w:r>
      <w:r>
        <w:rPr>
          <w:rFonts w:eastAsia="Nikosh"/>
          <w:cs/>
          <w:lang w:bidi="bn-BD"/>
        </w:rPr>
        <w:t>আল্লাহ</w:t>
      </w:r>
      <w:r w:rsidR="0078165C">
        <w:rPr>
          <w:rFonts w:eastAsia="Nikosh"/>
          <w:cs/>
          <w:lang w:bidi="bn-BD"/>
        </w:rPr>
        <w:t xml:space="preserve"> ঘোষ</w:t>
      </w:r>
      <w:r w:rsidR="0078165C">
        <w:rPr>
          <w:rFonts w:eastAsia="Nikosh" w:hint="cs"/>
          <w:cs/>
          <w:lang w:bidi="bn-BD"/>
        </w:rPr>
        <w:t>ণা</w:t>
      </w:r>
      <w:r w:rsidR="005B0955" w:rsidRPr="005B0955">
        <w:rPr>
          <w:rFonts w:eastAsia="Nikosh"/>
          <w:cs/>
          <w:lang w:bidi="bn-BD"/>
        </w:rPr>
        <w:t xml:space="preserve"> করেছেন যে</w:t>
      </w:r>
      <w:r w:rsidR="005B0955" w:rsidRPr="005B0955">
        <w:rPr>
          <w:rFonts w:eastAsia="Nikosh"/>
          <w:lang w:bidi="bn-BD"/>
        </w:rPr>
        <w:t xml:space="preserve">, </w:t>
      </w:r>
      <w:r w:rsidR="005B0955" w:rsidRPr="005B0955">
        <w:rPr>
          <w:rFonts w:eastAsia="Nikosh"/>
          <w:cs/>
          <w:lang w:bidi="bn-BD"/>
        </w:rPr>
        <w:t>কিয়ামতের দিবসে আমি নিজে তিন ব্যক্তির</w:t>
      </w:r>
      <w:r w:rsidR="005B0955" w:rsidRPr="005B0955">
        <w:rPr>
          <w:rFonts w:eastAsia="Nikosh"/>
          <w:lang w:bidi="bn-BD"/>
        </w:rPr>
        <w:t xml:space="preserve"> </w:t>
      </w:r>
      <w:r w:rsidR="005B0955" w:rsidRPr="005B0955">
        <w:rPr>
          <w:rFonts w:eastAsia="Nikosh"/>
          <w:cs/>
          <w:lang w:bidi="bn-BD"/>
        </w:rPr>
        <w:t>বিরুদ্ধে বাদী হবো। এক ব্যক্তি</w:t>
      </w:r>
      <w:r w:rsidR="005B0955" w:rsidRPr="005B0955">
        <w:rPr>
          <w:rFonts w:eastAsia="Nikosh"/>
          <w:lang w:bidi="bn-BD"/>
        </w:rPr>
        <w:t xml:space="preserve"> </w:t>
      </w:r>
      <w:r w:rsidR="005B0955" w:rsidRPr="005B0955">
        <w:rPr>
          <w:rFonts w:eastAsia="Nikosh"/>
          <w:cs/>
          <w:lang w:bidi="bn-BD"/>
        </w:rPr>
        <w:t>যে আমার নামে ওয়াদা করে তা ভঙ্গ করে। আরেক ব্যক্তি</w:t>
      </w:r>
      <w:r w:rsidR="005B0955" w:rsidRPr="005B0955">
        <w:rPr>
          <w:rFonts w:eastAsia="Nikosh"/>
          <w:lang w:bidi="bn-BD"/>
        </w:rPr>
        <w:t xml:space="preserve">, </w:t>
      </w:r>
      <w:r w:rsidR="005B0955" w:rsidRPr="005B0955">
        <w:rPr>
          <w:rFonts w:eastAsia="Nikosh"/>
          <w:cs/>
          <w:lang w:bidi="bn-BD"/>
        </w:rPr>
        <w:t>যে কোন</w:t>
      </w:r>
      <w:r w:rsidR="0078165C">
        <w:rPr>
          <w:rFonts w:eastAsia="Nikosh" w:hint="cs"/>
          <w:cs/>
          <w:lang w:bidi="bn-BD"/>
        </w:rPr>
        <w:t>ো</w:t>
      </w:r>
      <w:r w:rsidR="005B0955" w:rsidRPr="005B0955">
        <w:rPr>
          <w:rFonts w:eastAsia="Nikosh"/>
          <w:cs/>
          <w:lang w:bidi="bn-BD"/>
        </w:rPr>
        <w:t xml:space="preserve"> আযাদ মানুষকে বিক্রি করে তার মূল্য ভোগ করল। আর এক ব্যক্তি</w:t>
      </w:r>
      <w:r w:rsidR="005B0955" w:rsidRPr="005B0955">
        <w:rPr>
          <w:rFonts w:eastAsia="Nikosh"/>
          <w:lang w:bidi="bn-BD"/>
        </w:rPr>
        <w:t xml:space="preserve">, </w:t>
      </w:r>
      <w:r w:rsidR="005B0955" w:rsidRPr="005B0955">
        <w:rPr>
          <w:rFonts w:eastAsia="Nikosh"/>
          <w:cs/>
          <w:lang w:bidi="bn-BD"/>
        </w:rPr>
        <w:t>যে কোন</w:t>
      </w:r>
      <w:r w:rsidR="0078165C">
        <w:rPr>
          <w:rFonts w:eastAsia="Nikosh" w:hint="cs"/>
          <w:cs/>
          <w:lang w:bidi="bn-BD"/>
        </w:rPr>
        <w:t>ো</w:t>
      </w:r>
      <w:r w:rsidR="005B0955" w:rsidRPr="005B0955">
        <w:rPr>
          <w:rFonts w:eastAsia="Nikosh"/>
          <w:cs/>
          <w:lang w:bidi="bn-BD"/>
        </w:rPr>
        <w:t xml:space="preserve"> মজুর</w:t>
      </w:r>
      <w:r w:rsidR="005B0955" w:rsidRPr="005B0955">
        <w:rPr>
          <w:rFonts w:eastAsia="Nikosh"/>
          <w:lang w:bidi="bn-BD"/>
        </w:rPr>
        <w:t xml:space="preserve"> </w:t>
      </w:r>
      <w:r w:rsidR="005B0955" w:rsidRPr="005B0955">
        <w:rPr>
          <w:rFonts w:eastAsia="Nikosh"/>
          <w:cs/>
          <w:lang w:bidi="bn-BD"/>
        </w:rPr>
        <w:t>নিয়োগ করে তার থেকে পুরো কাজ আদায় করে এবং তার পারিশ্রমিক দেয়</w:t>
      </w:r>
      <w:r>
        <w:rPr>
          <w:rFonts w:eastAsia="Nikosh" w:hint="cs"/>
          <w:cs/>
          <w:lang w:bidi="bn-BD"/>
        </w:rPr>
        <w:t xml:space="preserve"> </w:t>
      </w:r>
      <w:r w:rsidR="005B0955" w:rsidRPr="005B0955">
        <w:rPr>
          <w:rFonts w:eastAsia="Nikosh"/>
          <w:cs/>
          <w:lang w:bidi="bn-BD"/>
        </w:rPr>
        <w:t>না</w:t>
      </w:r>
      <w:r>
        <w:rPr>
          <w:rFonts w:eastAsia="Nikosh" w:hint="cs"/>
          <w:cs/>
          <w:lang w:bidi="bn-BD"/>
        </w:rPr>
        <w:t>”</w:t>
      </w:r>
      <w:r w:rsidR="005B0955" w:rsidRPr="00195BED">
        <w:rPr>
          <w:rFonts w:eastAsia="Nikosh" w:cs="SolaimanLipi"/>
          <w:cs/>
          <w:lang w:bidi="hi-IN"/>
        </w:rPr>
        <w:t>।</w:t>
      </w:r>
      <w:r w:rsidR="005B0955">
        <w:rPr>
          <w:rStyle w:val="FootnoteReference"/>
          <w:rFonts w:eastAsia="Nikosh"/>
          <w:cs/>
          <w:lang w:bidi="bn-BD"/>
        </w:rPr>
        <w:footnoteReference w:id="120"/>
      </w:r>
    </w:p>
    <w:p w:rsidR="00CE2DDB" w:rsidRDefault="00CE2DDB" w:rsidP="00C067A3">
      <w:pPr>
        <w:pStyle w:val="rvps2"/>
        <w:spacing w:before="0" w:beforeAutospacing="0" w:after="0" w:afterAutospacing="0"/>
        <w:jc w:val="both"/>
        <w:rPr>
          <w:rFonts w:eastAsia="Nikosh"/>
          <w:cs/>
          <w:lang w:bidi="bn-BD"/>
        </w:rPr>
      </w:pPr>
      <w:r w:rsidRPr="00CE2DDB">
        <w:rPr>
          <w:rFonts w:eastAsia="Nikosh" w:hint="cs"/>
          <w:b/>
          <w:bCs/>
          <w:color w:val="C00000"/>
          <w:cs/>
          <w:lang w:bidi="bn-BD"/>
        </w:rPr>
        <w:t>সতর্কীকরণ</w:t>
      </w:r>
      <w:r>
        <w:rPr>
          <w:rFonts w:eastAsia="Nikosh" w:hint="cs"/>
          <w:cs/>
          <w:lang w:bidi="bn-BD"/>
        </w:rPr>
        <w:t xml:space="preserve">: </w:t>
      </w:r>
    </w:p>
    <w:p w:rsidR="00CE2DDB" w:rsidRDefault="00CE2DDB" w:rsidP="0078165C">
      <w:pPr>
        <w:pStyle w:val="rvps2"/>
        <w:spacing w:before="0" w:beforeAutospacing="0" w:after="0" w:afterAutospacing="0"/>
        <w:jc w:val="both"/>
        <w:rPr>
          <w:rFonts w:eastAsia="Nikosh"/>
          <w:cs/>
          <w:lang w:bidi="bn-BD"/>
        </w:rPr>
      </w:pPr>
      <w:r>
        <w:rPr>
          <w:rFonts w:eastAsia="Nikosh" w:hint="cs"/>
          <w:cs/>
          <w:lang w:bidi="bn-BD"/>
        </w:rPr>
        <w:t>এ অধ্যয়ে অধিকাংশ হাদীস</w:t>
      </w:r>
      <w:r w:rsidR="00355348">
        <w:rPr>
          <w:rFonts w:eastAsia="Nikosh" w:hint="cs"/>
          <w:cs/>
          <w:lang w:bidi="bn-BD"/>
        </w:rPr>
        <w:t xml:space="preserve"> দাস-দাসী সম্পর্কে বর্ণিত হয়েছে।</w:t>
      </w:r>
      <w:r>
        <w:rPr>
          <w:rFonts w:eastAsia="Nikosh" w:hint="cs"/>
          <w:cs/>
          <w:lang w:bidi="bn-BD"/>
        </w:rPr>
        <w:t xml:space="preserve"> যদিও বর্তমানে দাস-দাসী প্রথা নেই</w:t>
      </w:r>
      <w:r w:rsidR="00355348" w:rsidRPr="00DC0B0C">
        <w:rPr>
          <w:rFonts w:eastAsia="Nikosh" w:cs="SolaimanLipi" w:hint="cs"/>
          <w:cs/>
          <w:lang w:bidi="hi-IN"/>
        </w:rPr>
        <w:t xml:space="preserve">। </w:t>
      </w:r>
      <w:r w:rsidR="00406D4D">
        <w:rPr>
          <w:rFonts w:eastAsia="Nikosh" w:hint="cs"/>
          <w:cs/>
          <w:lang w:bidi="bn-BD"/>
        </w:rPr>
        <w:t xml:space="preserve">আন্তর্জাতিক চুক্তি </w:t>
      </w:r>
      <w:r w:rsidR="00355348">
        <w:rPr>
          <w:rFonts w:eastAsia="Nikosh" w:hint="cs"/>
          <w:cs/>
          <w:lang w:bidi="bn-BD"/>
        </w:rPr>
        <w:t>অনুযায়ী</w:t>
      </w:r>
      <w:r w:rsidR="00406D4D">
        <w:rPr>
          <w:rFonts w:eastAsia="Nikosh" w:hint="cs"/>
          <w:cs/>
          <w:lang w:bidi="bn-BD"/>
        </w:rPr>
        <w:t xml:space="preserve"> দাসপ্রথার বিলুপ্ত ঘোষণা করা হয়েছে</w:t>
      </w:r>
      <w:r w:rsidR="00355348" w:rsidRPr="00DC0B0C">
        <w:rPr>
          <w:rFonts w:eastAsia="Nikosh" w:cs="SolaimanLipi" w:hint="cs"/>
          <w:cs/>
          <w:lang w:bidi="hi-IN"/>
        </w:rPr>
        <w:t>।</w:t>
      </w:r>
      <w:r w:rsidR="00406D4D">
        <w:rPr>
          <w:rFonts w:eastAsia="Nikosh" w:hint="cs"/>
          <w:cs/>
          <w:lang w:bidi="bn-BD"/>
        </w:rPr>
        <w:t xml:space="preserve"> </w:t>
      </w:r>
      <w:r w:rsidR="00355348">
        <w:rPr>
          <w:rFonts w:eastAsia="Nikosh" w:hint="cs"/>
          <w:cs/>
          <w:lang w:bidi="bn-BD"/>
        </w:rPr>
        <w:t>নিম্নোক্ত আয়াত অনুসারে ইসলাম</w:t>
      </w:r>
      <w:r w:rsidR="0025448D">
        <w:rPr>
          <w:rFonts w:eastAsia="Nikosh" w:hint="cs"/>
          <w:cs/>
          <w:lang w:bidi="bn-BD"/>
        </w:rPr>
        <w:t>ী রাষ্ট্রের সাথে এ চুক্তি একাত্ম</w:t>
      </w:r>
      <w:r w:rsidR="00355348">
        <w:rPr>
          <w:rFonts w:eastAsia="Nikosh" w:hint="cs"/>
          <w:cs/>
          <w:lang w:bidi="bn-BD"/>
        </w:rPr>
        <w:t>তা</w:t>
      </w:r>
      <w:r w:rsidR="00406D4D">
        <w:rPr>
          <w:rFonts w:eastAsia="Nikosh" w:hint="cs"/>
          <w:cs/>
          <w:lang w:bidi="bn-BD"/>
        </w:rPr>
        <w:t xml:space="preserve"> ঘোষণা করেছে। আল্লাহ তা</w:t>
      </w:r>
      <w:r w:rsidR="00406D4D">
        <w:rPr>
          <w:rFonts w:eastAsia="Nikosh" w:hint="cs"/>
          <w:lang w:bidi="bn-BD"/>
        </w:rPr>
        <w:t>‘</w:t>
      </w:r>
      <w:r w:rsidR="00406D4D">
        <w:rPr>
          <w:rFonts w:eastAsia="Nikosh" w:hint="cs"/>
          <w:cs/>
          <w:lang w:bidi="bn-BD"/>
        </w:rPr>
        <w:t>আলা বলেছেন</w:t>
      </w:r>
      <w:r w:rsidR="00406D4D">
        <w:rPr>
          <w:rFonts w:eastAsia="Nikosh" w:hint="cs"/>
          <w:lang w:bidi="bn-BD"/>
        </w:rPr>
        <w:t>,</w:t>
      </w:r>
      <w:r w:rsidR="00406D4D">
        <w:rPr>
          <w:rFonts w:eastAsia="Nikosh" w:hint="cs"/>
          <w:cs/>
          <w:lang w:bidi="bn-BD"/>
        </w:rPr>
        <w:t xml:space="preserve"> </w:t>
      </w:r>
    </w:p>
    <w:p w:rsidR="00406D4D" w:rsidRPr="00DC0B0C" w:rsidRDefault="00E91A73" w:rsidP="00C067A3">
      <w:pPr>
        <w:pStyle w:val="rvps2"/>
        <w:bidi/>
        <w:spacing w:before="0" w:beforeAutospacing="0" w:after="0" w:afterAutospacing="0"/>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يَٰٓأَيُّهَا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ءَامَنُوٓاْ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أَوۡفُواْ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بِٱلۡعُقُودِ</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المائ‍دة</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١</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FF2249" w:rsidRDefault="00355348" w:rsidP="003C33D9">
      <w:pPr>
        <w:pStyle w:val="rvps2"/>
        <w:spacing w:before="0" w:beforeAutospacing="0" w:after="0" w:afterAutospacing="0"/>
        <w:jc w:val="both"/>
        <w:rPr>
          <w:rFonts w:eastAsia="Nikosh"/>
          <w:cs/>
          <w:lang w:bidi="bn-BD"/>
        </w:rPr>
      </w:pPr>
      <w:r>
        <w:rPr>
          <w:rFonts w:eastAsia="Nikosh" w:hint="cs"/>
          <w:cs/>
          <w:lang w:bidi="bn-BD"/>
        </w:rPr>
        <w:t>“</w:t>
      </w:r>
      <w:r w:rsidR="00EC034A" w:rsidRPr="005F04B8">
        <w:rPr>
          <w:rFonts w:eastAsia="Nikosh"/>
          <w:cs/>
          <w:lang w:bidi="bn-BD"/>
        </w:rPr>
        <w:t>হে মুমিনগণ</w:t>
      </w:r>
      <w:r w:rsidR="00EC034A" w:rsidRPr="005F04B8">
        <w:rPr>
          <w:rFonts w:eastAsia="Nikosh"/>
          <w:lang w:bidi="bn-BD"/>
        </w:rPr>
        <w:t xml:space="preserve">, </w:t>
      </w:r>
      <w:r w:rsidR="00EC034A" w:rsidRPr="005F04B8">
        <w:rPr>
          <w:rFonts w:eastAsia="Nikosh"/>
          <w:cs/>
          <w:lang w:bidi="bn-BD"/>
        </w:rPr>
        <w:t>তোমরা অঙ্গীকারসমূহ পূর্ণ ক</w:t>
      </w:r>
      <w:r w:rsidR="003C33D9">
        <w:rPr>
          <w:rFonts w:eastAsia="Nikosh" w:hint="cs"/>
          <w:cs/>
          <w:lang w:bidi="bn-BD"/>
        </w:rPr>
        <w:t>রো</w:t>
      </w:r>
      <w:r>
        <w:rPr>
          <w:rFonts w:eastAsia="Nikosh" w:hint="cs"/>
          <w:cs/>
          <w:lang w:bidi="bn-BD"/>
        </w:rPr>
        <w:t>”</w:t>
      </w:r>
      <w:r w:rsidR="00EC034A" w:rsidRPr="00DC0B0C">
        <w:rPr>
          <w:rFonts w:eastAsia="Nikosh" w:cs="SolaimanLipi"/>
          <w:cs/>
          <w:lang w:bidi="hi-IN"/>
        </w:rPr>
        <w:t>।</w:t>
      </w:r>
      <w:r w:rsidR="00EC034A">
        <w:rPr>
          <w:rFonts w:eastAsia="Nikosh" w:hint="cs"/>
          <w:cs/>
          <w:lang w:bidi="bn-BD"/>
        </w:rPr>
        <w:t xml:space="preserve"> [</w:t>
      </w:r>
      <w:r w:rsidR="003C33D9">
        <w:rPr>
          <w:rFonts w:eastAsia="Nikosh"/>
          <w:cs/>
          <w:lang w:bidi="bn-BD"/>
        </w:rPr>
        <w:t>সূরা</w:t>
      </w:r>
      <w:r w:rsidR="00EC034A" w:rsidRPr="00EC034A">
        <w:rPr>
          <w:rFonts w:eastAsia="Nikosh"/>
          <w:cs/>
          <w:lang w:bidi="bn-BD"/>
        </w:rPr>
        <w:t xml:space="preserve"> আল-মায়েদা</w:t>
      </w:r>
      <w:r w:rsidR="00EC034A">
        <w:rPr>
          <w:rFonts w:eastAsia="Nikosh" w:hint="cs"/>
          <w:cs/>
          <w:lang w:bidi="bn-BD"/>
        </w:rPr>
        <w:t>, আয়াত: ১]</w:t>
      </w:r>
      <w:r w:rsidR="00437508">
        <w:rPr>
          <w:rFonts w:eastAsia="Nikosh" w:hint="cs"/>
          <w:cs/>
          <w:lang w:bidi="bn-BD"/>
        </w:rPr>
        <w:t xml:space="preserve"> </w:t>
      </w:r>
      <w:r>
        <w:rPr>
          <w:rFonts w:eastAsia="Nikosh" w:hint="cs"/>
          <w:cs/>
          <w:lang w:bidi="bn-BD"/>
        </w:rPr>
        <w:t xml:space="preserve">অতএব, দাস-দাসীর ব্যাপারে আল্লাহর নির্দেশনার মধ্যে বাসা-বাড়ির কাজের লোক এবং উৎপাদন কাজে নিয়োজিত কর্মচারীরাও অন্তর্ভুক্ত। </w:t>
      </w:r>
    </w:p>
    <w:p w:rsidR="00FF2249" w:rsidRDefault="00FF2249">
      <w:pPr>
        <w:bidi w:val="0"/>
        <w:rPr>
          <w:rFonts w:eastAsia="Nikosh"/>
          <w:cs/>
          <w:lang w:bidi="bn-BD"/>
        </w:rPr>
      </w:pPr>
      <w:r>
        <w:rPr>
          <w:rFonts w:eastAsia="Nikosh"/>
          <w:cs/>
          <w:lang w:bidi="bn-BD"/>
        </w:rPr>
        <w:br w:type="page"/>
      </w:r>
    </w:p>
    <w:p w:rsidR="00451C28" w:rsidRPr="000466CB" w:rsidRDefault="00451C28" w:rsidP="0078165C">
      <w:pPr>
        <w:pStyle w:val="rvps2"/>
        <w:spacing w:before="0" w:beforeAutospacing="0" w:after="0" w:afterAutospacing="0"/>
        <w:jc w:val="center"/>
        <w:rPr>
          <w:rFonts w:eastAsia="Nikosh"/>
          <w:b/>
          <w:bCs/>
          <w:color w:val="C00000"/>
          <w:cs/>
          <w:lang w:bidi="bn-BD"/>
        </w:rPr>
      </w:pPr>
      <w:r w:rsidRPr="000466CB">
        <w:rPr>
          <w:rFonts w:eastAsia="Nikosh" w:hint="cs"/>
          <w:b/>
          <w:bCs/>
          <w:color w:val="C00000"/>
          <w:cs/>
          <w:lang w:bidi="bn-BD"/>
        </w:rPr>
        <w:lastRenderedPageBreak/>
        <w:t>নবম অসিয়্যত</w:t>
      </w:r>
      <w:r w:rsidR="0078165C">
        <w:rPr>
          <w:rFonts w:eastAsia="Nikosh" w:hint="cs"/>
          <w:b/>
          <w:bCs/>
          <w:color w:val="C00000"/>
          <w:cs/>
          <w:lang w:bidi="bn-BD"/>
        </w:rPr>
        <w:t xml:space="preserve">: </w:t>
      </w:r>
      <w:r>
        <w:rPr>
          <w:rFonts w:eastAsia="Nikosh" w:hint="cs"/>
          <w:b/>
          <w:bCs/>
          <w:color w:val="C00000"/>
          <w:cs/>
          <w:lang w:bidi="bn-BD"/>
        </w:rPr>
        <w:t>আমানত আদায়ের অসিয়্যত</w:t>
      </w:r>
    </w:p>
    <w:p w:rsidR="00451C28" w:rsidRPr="00F8014C" w:rsidRDefault="00451C28" w:rsidP="0078165C">
      <w:pPr>
        <w:pStyle w:val="rvps2"/>
        <w:spacing w:before="0" w:beforeAutospacing="0" w:after="0" w:afterAutospacing="0"/>
        <w:jc w:val="both"/>
        <w:rPr>
          <w:rFonts w:eastAsia="Nikosh"/>
          <w:szCs w:val="30"/>
          <w:cs/>
          <w:lang w:bidi="bn-BD"/>
        </w:rPr>
      </w:pPr>
      <w:r>
        <w:rPr>
          <w:rFonts w:eastAsia="Nikosh" w:hint="cs"/>
          <w:cs/>
          <w:lang w:bidi="bn-BD"/>
        </w:rPr>
        <w:t xml:space="preserve">১- ইমাম আহমদ রহ. তার মুসনাদে আবু হুররা আর-রিকাশী রহ. থেকে, তিনি তার চাচার থেকে বর্ণনা করেন, তিনি বলেন, আমি আইয়্যামে তাশরীকের দিনে রাসূলুল্লাহ্ সাল্লাল্লাহু আলাইহি ওয়াসাল্লামকে প্রতিরক্ষার জন্য তাঁর উটের লাগাম ধরে ছিলাম। তিনি তাঁর ভাষণে বললেন, হে মানবকুল! </w:t>
      </w:r>
      <w:r w:rsidR="0078165C">
        <w:rPr>
          <w:rFonts w:eastAsia="Nikosh" w:hint="cs"/>
          <w:cs/>
          <w:lang w:bidi="bn-BD"/>
        </w:rPr>
        <w:t>(</w:t>
      </w:r>
      <w:r>
        <w:rPr>
          <w:rFonts w:eastAsia="Nikosh" w:hint="cs"/>
          <w:cs/>
          <w:lang w:bidi="bn-BD"/>
        </w:rPr>
        <w:t>তিনি দীর্ঘ খু</w:t>
      </w:r>
      <w:r w:rsidR="0078165C">
        <w:rPr>
          <w:rFonts w:eastAsia="Nikosh" w:hint="cs"/>
          <w:cs/>
          <w:lang w:bidi="bn-BD"/>
        </w:rPr>
        <w:t>ৎ</w:t>
      </w:r>
      <w:r>
        <w:rPr>
          <w:rFonts w:eastAsia="Nikosh" w:hint="cs"/>
          <w:cs/>
          <w:lang w:bidi="bn-BD"/>
        </w:rPr>
        <w:t>বা প্রদান করলেন</w:t>
      </w:r>
      <w:r w:rsidR="0078165C">
        <w:rPr>
          <w:rFonts w:eastAsia="Nikosh" w:hint="cs"/>
          <w:cs/>
          <w:lang w:bidi="bn-BD"/>
        </w:rPr>
        <w:t>)</w:t>
      </w:r>
      <w:r w:rsidRPr="00042DB8">
        <w:rPr>
          <w:rFonts w:eastAsia="Nikosh" w:cs="SolaimanLipi" w:hint="cs"/>
          <w:cs/>
          <w:lang w:bidi="hi-IN"/>
        </w:rPr>
        <w:t xml:space="preserve">। </w:t>
      </w:r>
      <w:r w:rsidRPr="00042DB8">
        <w:rPr>
          <w:rFonts w:eastAsia="Nikosh" w:hint="cs"/>
          <w:cs/>
          <w:lang w:bidi="bn-IN"/>
        </w:rPr>
        <w:t>এতে তিনি উল্লেখ করেছেন</w:t>
      </w:r>
      <w:r>
        <w:rPr>
          <w:rFonts w:eastAsia="Nikosh" w:hint="cs"/>
          <w:cs/>
          <w:lang w:bidi="bn-BD"/>
        </w:rPr>
        <w:t xml:space="preserve">, </w:t>
      </w:r>
    </w:p>
    <w:p w:rsidR="00451C28" w:rsidRPr="00F8014C" w:rsidRDefault="00451C28" w:rsidP="00451C28">
      <w:pPr>
        <w:pStyle w:val="rvps2"/>
        <w:bidi/>
        <w:spacing w:before="0" w:beforeAutospacing="0" w:after="0" w:afterAutospacing="0"/>
        <w:jc w:val="both"/>
        <w:rPr>
          <w:rFonts w:ascii="Traditional Arabic" w:hAnsi="Traditional Arabic"/>
          <w:color w:val="0000CC"/>
          <w:szCs w:val="30"/>
          <w:cs/>
          <w:lang w:bidi="bn-BD"/>
        </w:rPr>
      </w:pPr>
      <w:r>
        <w:rPr>
          <w:rFonts w:ascii="Traditional Arabic" w:hAnsi="Traditional Arabic" w:cs="KFGQPC Uthman Taha Naskh" w:hint="eastAsia"/>
          <w:color w:val="0000CC"/>
          <w:rtl/>
          <w:lang w:bidi="ar-EG"/>
        </w:rPr>
        <w:t>«</w:t>
      </w:r>
      <w:r w:rsidRPr="00664871">
        <w:rPr>
          <w:rFonts w:ascii="Traditional Arabic" w:hAnsi="Traditional Arabic" w:cs="KFGQPC Uthman Taha Naskh"/>
          <w:color w:val="0000CC"/>
          <w:rtl/>
          <w:lang w:bidi="ar-EG"/>
        </w:rPr>
        <w:t>ألا وَمَنْ كَانَتْ عِنْدَهُ أَمَانَةٌ فَلْيُؤَدِّهَا إِ</w:t>
      </w:r>
      <w:r>
        <w:rPr>
          <w:rFonts w:ascii="Traditional Arabic" w:hAnsi="Traditional Arabic" w:cs="KFGQPC Uthman Taha Naskh"/>
          <w:color w:val="0000CC"/>
          <w:rtl/>
          <w:lang w:bidi="ar-EG"/>
        </w:rPr>
        <w:t>لَى مَنْ ائْتَمَنَهُ عَلَيْهَا</w:t>
      </w:r>
      <w:r>
        <w:rPr>
          <w:rFonts w:ascii="Traditional Arabic" w:hAnsi="Traditional Arabic" w:cs="KFGQPC Uthman Taha Naskh" w:hint="cs"/>
          <w:color w:val="0000CC"/>
          <w:rtl/>
          <w:lang w:bidi="ar-EG"/>
        </w:rPr>
        <w:t>».</w:t>
      </w:r>
    </w:p>
    <w:p w:rsidR="00451C28" w:rsidRDefault="00451C28" w:rsidP="00451C28">
      <w:pPr>
        <w:pStyle w:val="rvps2"/>
        <w:spacing w:before="0" w:beforeAutospacing="0" w:after="0" w:afterAutospacing="0"/>
        <w:jc w:val="both"/>
        <w:rPr>
          <w:rFonts w:eastAsia="Nikosh"/>
          <w:cs/>
          <w:lang w:bidi="bn-BD"/>
        </w:rPr>
      </w:pPr>
      <w:r>
        <w:rPr>
          <w:rFonts w:eastAsia="Nikosh" w:hint="cs"/>
          <w:cs/>
          <w:lang w:bidi="bn-BD"/>
        </w:rPr>
        <w:t>“</w:t>
      </w:r>
      <w:r w:rsidRPr="00664871">
        <w:rPr>
          <w:rFonts w:eastAsia="Nikosh" w:hint="cs"/>
          <w:cs/>
          <w:lang w:bidi="bn-BD"/>
        </w:rPr>
        <w:t xml:space="preserve">সাবধান! কারো কাছে অন্যের আমানত থাকলে </w:t>
      </w:r>
      <w:r>
        <w:rPr>
          <w:rFonts w:eastAsia="Nikosh" w:hint="cs"/>
          <w:cs/>
          <w:lang w:bidi="bn-BD"/>
        </w:rPr>
        <w:t xml:space="preserve">সে যেন </w:t>
      </w:r>
      <w:r w:rsidRPr="00664871">
        <w:rPr>
          <w:rFonts w:eastAsia="Nikosh" w:hint="cs"/>
          <w:cs/>
          <w:lang w:bidi="bn-BD"/>
        </w:rPr>
        <w:t>তা আমানতদাতার কাছে দিয়ে দেয়</w:t>
      </w:r>
      <w:r>
        <w:rPr>
          <w:rFonts w:eastAsia="Nikosh" w:hint="cs"/>
          <w:cs/>
          <w:lang w:bidi="bn-BD"/>
        </w:rPr>
        <w:t>”</w:t>
      </w:r>
      <w:r w:rsidRPr="000A2BC9">
        <w:rPr>
          <w:rFonts w:eastAsia="Nikosh" w:cs="SolaimanLipi" w:hint="cs"/>
          <w:cs/>
          <w:lang w:bidi="hi-IN"/>
        </w:rPr>
        <w:t>।</w:t>
      </w:r>
      <w:r>
        <w:rPr>
          <w:rStyle w:val="FootnoteReference"/>
          <w:rFonts w:eastAsia="Nikosh"/>
          <w:cs/>
          <w:lang w:bidi="bn-BD"/>
        </w:rPr>
        <w:footnoteReference w:id="121"/>
      </w:r>
      <w:r w:rsidRPr="00664871">
        <w:rPr>
          <w:rFonts w:eastAsia="Nikosh" w:hint="cs"/>
          <w:cs/>
          <w:lang w:bidi="bn-BD"/>
        </w:rPr>
        <w:t xml:space="preserve"> </w:t>
      </w:r>
    </w:p>
    <w:p w:rsidR="00451C28" w:rsidRDefault="00451C28" w:rsidP="00451C28">
      <w:pPr>
        <w:pStyle w:val="rvps2"/>
        <w:spacing w:before="0" w:beforeAutospacing="0" w:after="0" w:afterAutospacing="0"/>
        <w:jc w:val="both"/>
        <w:rPr>
          <w:rFonts w:eastAsia="Nikosh"/>
          <w:cs/>
          <w:lang w:bidi="bn-BD"/>
        </w:rPr>
      </w:pPr>
      <w:r>
        <w:rPr>
          <w:rFonts w:eastAsia="Nikosh" w:hint="cs"/>
          <w:cs/>
          <w:lang w:bidi="bn-BD"/>
        </w:rPr>
        <w:t xml:space="preserve">২- ইমাম আহমদ, তিরমিযী, বায়হাকী ও তাবরানী উমামা আল-বাহেলী রাদিয়াল্লাহু </w:t>
      </w:r>
      <w:r>
        <w:rPr>
          <w:rFonts w:eastAsia="Nikosh" w:hint="cs"/>
          <w:lang w:bidi="bn-BD"/>
        </w:rPr>
        <w:t>‘</w:t>
      </w:r>
      <w:r>
        <w:rPr>
          <w:rFonts w:eastAsia="Nikosh" w:hint="cs"/>
          <w:cs/>
          <w:lang w:bidi="bn-BD"/>
        </w:rPr>
        <w:t xml:space="preserve">আনহু থেকে বর্ণনা করেন, তিনি বলেন, আমি রাসূলুল্লাহ্ সাল্লাল্লাহু আলাইহি ওয়াসাল্লামকে বিদায় হজের ভাষণে বলতে শুনেছি, </w:t>
      </w:r>
    </w:p>
    <w:p w:rsidR="00451C28" w:rsidRPr="00F8014C" w:rsidRDefault="00451C28" w:rsidP="00451C28">
      <w:pPr>
        <w:pStyle w:val="rvps2"/>
        <w:bidi/>
        <w:spacing w:before="0" w:beforeAutospacing="0" w:after="0" w:afterAutospacing="0"/>
        <w:jc w:val="both"/>
        <w:rPr>
          <w:rFonts w:ascii="Traditional Arabic" w:hAnsi="Traditional Arabic"/>
          <w:color w:val="0000CC"/>
          <w:szCs w:val="30"/>
          <w:cs/>
          <w:lang w:bidi="bn-BD"/>
        </w:rPr>
      </w:pPr>
      <w:r w:rsidRPr="00F91D0F">
        <w:rPr>
          <w:rFonts w:ascii="Traditional Arabic" w:hAnsi="Traditional Arabic" w:cs="KFGQPC Uthman Taha Naskh"/>
          <w:color w:val="0000CC"/>
          <w:rtl/>
          <w:lang w:bidi="ar-EG"/>
        </w:rPr>
        <w:t>«العَارِيَةُ مُؤَدَّاةٌ، وَالزَّعِيمُ غَارِمٌ، وَالدَّيْنُ مَقْضِيٌّ»</w:t>
      </w:r>
      <w:r>
        <w:rPr>
          <w:rFonts w:ascii="Traditional Arabic" w:hAnsi="Traditional Arabic" w:cs="KFGQPC Uthman Taha Naskh" w:hint="cs"/>
          <w:color w:val="0000CC"/>
          <w:rtl/>
          <w:lang w:bidi="ar-EG"/>
        </w:rPr>
        <w:t>.</w:t>
      </w:r>
    </w:p>
    <w:p w:rsidR="00451C28" w:rsidRDefault="00451C28" w:rsidP="00451C28">
      <w:pPr>
        <w:pStyle w:val="rvps2"/>
        <w:spacing w:before="0" w:beforeAutospacing="0" w:after="0" w:afterAutospacing="0"/>
        <w:jc w:val="both"/>
        <w:rPr>
          <w:rFonts w:eastAsia="Nikosh"/>
          <w:cs/>
          <w:lang w:bidi="bn-BD"/>
        </w:rPr>
      </w:pPr>
      <w:r>
        <w:rPr>
          <w:rFonts w:eastAsia="Nikosh" w:hint="cs"/>
          <w:cs/>
          <w:lang w:bidi="bn-BD"/>
        </w:rPr>
        <w:t>“ধারের জিনিস</w:t>
      </w:r>
      <w:r w:rsidRPr="000039E4">
        <w:rPr>
          <w:rFonts w:eastAsia="Nikosh"/>
          <w:cs/>
          <w:lang w:bidi="bn-BD"/>
        </w:rPr>
        <w:t xml:space="preserve"> তার মালিকের নিকট ফিরিয়ে দিতে হবে</w:t>
      </w:r>
      <w:r w:rsidRPr="000039E4">
        <w:rPr>
          <w:rFonts w:eastAsia="Nikosh"/>
          <w:lang w:bidi="bn-BD"/>
        </w:rPr>
        <w:t xml:space="preserve">, </w:t>
      </w:r>
      <w:r w:rsidRPr="000039E4">
        <w:rPr>
          <w:rFonts w:eastAsia="Nikosh"/>
          <w:cs/>
          <w:lang w:bidi="bn-BD"/>
        </w:rPr>
        <w:t>যামিনদার প্রাপ্য পরিশোধের জিম্মাদার</w:t>
      </w:r>
      <w:r w:rsidR="00F26888">
        <w:rPr>
          <w:rFonts w:eastAsia="Nikosh"/>
          <w:cs/>
          <w:lang w:bidi="bn-BD"/>
        </w:rPr>
        <w:t xml:space="preserve"> </w:t>
      </w:r>
      <w:r w:rsidRPr="000039E4">
        <w:rPr>
          <w:rFonts w:eastAsia="Nikosh"/>
          <w:cs/>
          <w:lang w:bidi="bn-BD"/>
        </w:rPr>
        <w:t>হবে</w:t>
      </w:r>
      <w:r w:rsidRPr="000039E4">
        <w:rPr>
          <w:rFonts w:eastAsia="Nikosh"/>
          <w:lang w:bidi="bn-BD"/>
        </w:rPr>
        <w:t xml:space="preserve">, </w:t>
      </w:r>
      <w:r w:rsidRPr="000039E4">
        <w:rPr>
          <w:rFonts w:eastAsia="Nikosh"/>
          <w:cs/>
          <w:lang w:bidi="bn-BD"/>
        </w:rPr>
        <w:t>আর ঋণ অবশ্যই পরিশোধ করতে হবে</w:t>
      </w:r>
      <w:r>
        <w:rPr>
          <w:rFonts w:eastAsia="Nikosh" w:hint="cs"/>
          <w:cs/>
          <w:lang w:bidi="bn-BD"/>
        </w:rPr>
        <w:t>”</w:t>
      </w:r>
      <w:r w:rsidRPr="000A2BC9">
        <w:rPr>
          <w:rFonts w:eastAsia="Nikosh" w:cs="SolaimanLipi"/>
          <w:cs/>
          <w:lang w:bidi="hi-IN"/>
        </w:rPr>
        <w:t>।</w:t>
      </w:r>
      <w:r>
        <w:rPr>
          <w:rStyle w:val="FootnoteReference"/>
          <w:rFonts w:eastAsia="Nikosh"/>
          <w:cs/>
          <w:lang w:bidi="bn-BD"/>
        </w:rPr>
        <w:footnoteReference w:id="122"/>
      </w:r>
    </w:p>
    <w:p w:rsidR="00451C28" w:rsidRPr="00FA180F" w:rsidRDefault="00451C28" w:rsidP="00451C28">
      <w:pPr>
        <w:pStyle w:val="rvps2"/>
        <w:spacing w:before="0" w:beforeAutospacing="0" w:after="0" w:afterAutospacing="0"/>
        <w:jc w:val="both"/>
        <w:rPr>
          <w:rFonts w:eastAsia="Nikosh"/>
          <w:b/>
          <w:bCs/>
          <w:color w:val="C00000"/>
          <w:cs/>
          <w:lang w:bidi="bn-BD"/>
        </w:rPr>
      </w:pPr>
      <w:r w:rsidRPr="00FA180F">
        <w:rPr>
          <w:rFonts w:eastAsia="Nikosh" w:hint="cs"/>
          <w:b/>
          <w:bCs/>
          <w:color w:val="C00000"/>
          <w:cs/>
          <w:lang w:bidi="bn-BD"/>
        </w:rPr>
        <w:t xml:space="preserve">ভূমিকা: </w:t>
      </w:r>
    </w:p>
    <w:p w:rsidR="00451C28" w:rsidRDefault="00451C28" w:rsidP="0078165C">
      <w:pPr>
        <w:pStyle w:val="rvps2"/>
        <w:spacing w:before="0" w:beforeAutospacing="0" w:after="0" w:afterAutospacing="0"/>
        <w:jc w:val="both"/>
        <w:rPr>
          <w:rFonts w:eastAsia="Nikosh"/>
          <w:cs/>
          <w:lang w:bidi="bn-BD"/>
        </w:rPr>
      </w:pPr>
      <w:r>
        <w:rPr>
          <w:rFonts w:eastAsia="Nikosh" w:hint="cs"/>
          <w:cs/>
          <w:lang w:bidi="bn-BD"/>
        </w:rPr>
        <w:t>ইসলামী শরী‘আতে আমানত শব্দটি এমন ব্যাপক ও পরিব্যাপ্তি একটি শব্দ, যা প্রথম শ্রবণে যতটুকু বুঝা যায় তার চেয়েও ব্যাপক অর্থ প্রদান করে। ইমাম কুরতবী আল-মালেকী রহ. তার তাফসীরে নিম্নোক্ত আয়াতের তাফসীরে বলেন,</w:t>
      </w:r>
    </w:p>
    <w:p w:rsidR="00451C28" w:rsidRDefault="00451C28" w:rsidP="00451C28">
      <w:pPr>
        <w:pStyle w:val="rvps2"/>
        <w:bidi/>
        <w:spacing w:before="0" w:beforeAutospacing="0" w:after="0" w:afterAutospacing="0"/>
        <w:jc w:val="both"/>
        <w:rPr>
          <w:rFonts w:eastAsia="Nikosh"/>
          <w:cs/>
          <w:lang w:bidi="bn-BD"/>
        </w:rPr>
      </w:pPr>
      <w:r>
        <w:rPr>
          <w:rFonts w:eastAsia="Nikosh" w:hint="cs"/>
          <w:cs/>
          <w:lang w:bidi="bn-BD"/>
        </w:rPr>
        <w:t xml:space="preserve"> </w:t>
      </w: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لِأَمَٰنَٰتِهِمۡ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وَعَهۡدِهِمۡ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رَٰعُونَ٨</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المؤمنون</w:t>
      </w:r>
      <w:r>
        <w:rPr>
          <w:rFonts w:ascii="KFGQPC Uthman Taha Naskh" w:hAnsi="Times New Roman" w:cs="KFGQPC Uthman Taha Naskh"/>
          <w:color w:val="008000"/>
          <w:rtl/>
        </w:rPr>
        <w:t xml:space="preserve"> : </w:t>
      </w:r>
      <w:r>
        <w:rPr>
          <w:rFonts w:ascii="KFGQPC Uthman Taha Naskh" w:hAnsi="Times New Roman" w:cs="KFGQPC Uthman Taha Naskh" w:hint="cs"/>
          <w:color w:val="008000"/>
          <w:rtl/>
        </w:rPr>
        <w:t>٨</w:t>
      </w:r>
      <w:r>
        <w:rPr>
          <w:rFonts w:ascii="KFGQPC Uthman Taha Naskh" w:hAnsi="Times New Roman" w:cs="KFGQPC Uthman Taha Naskh"/>
          <w:color w:val="008000"/>
          <w:rtl/>
        </w:rPr>
        <w:t>]</w:t>
      </w:r>
      <w:r w:rsidR="00937ED0">
        <w:rPr>
          <w:rFonts w:ascii="KFGQPC Uthman Taha Naskh" w:hAnsi="Times New Roman" w:cs="KFGQPC Uthman Taha Naskh"/>
          <w:color w:val="008000"/>
          <w:rtl/>
        </w:rPr>
        <w:t xml:space="preserve"> </w:t>
      </w:r>
    </w:p>
    <w:p w:rsidR="00451C28" w:rsidRDefault="00451C28" w:rsidP="00451C28">
      <w:pPr>
        <w:pStyle w:val="rvps2"/>
        <w:spacing w:before="0" w:beforeAutospacing="0" w:after="0" w:afterAutospacing="0"/>
        <w:jc w:val="both"/>
        <w:rPr>
          <w:rFonts w:eastAsia="Nikosh"/>
          <w:cs/>
          <w:lang w:bidi="bn-BD"/>
        </w:rPr>
      </w:pPr>
      <w:r>
        <w:rPr>
          <w:rFonts w:eastAsia="Nikosh" w:hint="cs"/>
          <w:cs/>
          <w:lang w:bidi="bn-BD"/>
        </w:rPr>
        <w:lastRenderedPageBreak/>
        <w:t>“</w:t>
      </w:r>
      <w:r w:rsidRPr="005F04B8">
        <w:rPr>
          <w:rFonts w:eastAsia="Nikosh"/>
          <w:cs/>
          <w:lang w:bidi="bn-BD"/>
        </w:rPr>
        <w:t>আর যারা নিজদের আমানতসমূহ ও অঙ্গীকারে যত্নবান</w:t>
      </w:r>
      <w:r>
        <w:rPr>
          <w:rFonts w:eastAsia="Nikosh" w:hint="cs"/>
          <w:cs/>
          <w:lang w:bidi="bn-BD"/>
        </w:rPr>
        <w:t>”</w:t>
      </w:r>
      <w:r w:rsidRPr="000A2BC9">
        <w:rPr>
          <w:rFonts w:eastAsia="Nikosh" w:cs="SolaimanLipi"/>
          <w:cs/>
          <w:lang w:bidi="hi-IN"/>
        </w:rPr>
        <w:t>।</w:t>
      </w:r>
      <w:r>
        <w:rPr>
          <w:rFonts w:eastAsia="Nikosh" w:hint="cs"/>
          <w:cs/>
          <w:lang w:bidi="bn-BD"/>
        </w:rPr>
        <w:t xml:space="preserve"> [</w:t>
      </w:r>
      <w:r w:rsidRPr="009C32B2">
        <w:rPr>
          <w:rFonts w:eastAsia="Nikosh"/>
          <w:cs/>
          <w:lang w:bidi="bn-BD"/>
        </w:rPr>
        <w:t>সূরা আল-মুমিনূন</w:t>
      </w:r>
      <w:r>
        <w:rPr>
          <w:rFonts w:eastAsia="Nikosh" w:hint="cs"/>
          <w:cs/>
          <w:lang w:bidi="bn-BD"/>
        </w:rPr>
        <w:t>, আয়াত: ৮] আমানত ও অঙ্গীকার মানুষের দীন ও দুনিয়ার যাবতীয় কথা-বার্তা ও কাজ-কর্মকে শামিল করে। এ আমানত মানুষের যাবতীয় আচার-আচর</w:t>
      </w:r>
      <w:r w:rsidR="00F61787">
        <w:rPr>
          <w:rFonts w:eastAsia="Nikosh" w:hint="cs"/>
          <w:cs/>
          <w:lang w:bidi="bn-BD"/>
        </w:rPr>
        <w:t>ণ, লেনদেন ও ওয়াদাসমূহকে অন্তর্ভু</w:t>
      </w:r>
      <w:r>
        <w:rPr>
          <w:rFonts w:eastAsia="Nikosh" w:hint="cs"/>
          <w:cs/>
          <w:lang w:bidi="bn-BD"/>
        </w:rPr>
        <w:t>ক্ত করে। এ আমানতের মূল উদ্দেশ্য হলো ব্যক্তিকে রক্ষা করা। এ আমানতের বিশালতা ও গুরুত্বের কারণে পাহাড়-পর্বত, আসমান-জমিন এতো বড় সৃষ্টি হওয়া সত্বেও কুরআন বহন করতে অস্বীকার করে। আর এ মহান আমানত মানুষ গ্রহণ করে। আল্লাহ তা</w:t>
      </w:r>
      <w:r>
        <w:rPr>
          <w:rFonts w:eastAsia="Nikosh" w:hint="cs"/>
          <w:lang w:bidi="bn-BD"/>
        </w:rPr>
        <w:t>‘</w:t>
      </w:r>
      <w:r>
        <w:rPr>
          <w:rFonts w:eastAsia="Nikosh" w:hint="cs"/>
          <w:cs/>
          <w:lang w:bidi="bn-BD"/>
        </w:rPr>
        <w:t>আলা বলেছেন</w:t>
      </w:r>
      <w:r>
        <w:rPr>
          <w:rFonts w:eastAsia="Nikosh" w:hint="cs"/>
          <w:lang w:bidi="bn-BD"/>
        </w:rPr>
        <w:t>,</w:t>
      </w:r>
      <w:r>
        <w:rPr>
          <w:rFonts w:eastAsia="Nikosh" w:hint="cs"/>
          <w:cs/>
          <w:lang w:bidi="bn-BD"/>
        </w:rPr>
        <w:t xml:space="preserve"> </w:t>
      </w:r>
    </w:p>
    <w:p w:rsidR="00451C28" w:rsidRPr="00F8014C" w:rsidRDefault="00451C28" w:rsidP="00451C28">
      <w:pPr>
        <w:pStyle w:val="rvps2"/>
        <w:bidi/>
        <w:spacing w:before="0" w:beforeAutospacing="0" w:after="0" w:afterAutospacing="0"/>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إِنَّا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عَرَضۡنَا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ٱلۡأَمَانَةَ</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عَلَى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ٱلسَّمَٰوَٰتِ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وَٱلۡأَرۡضِ</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وَٱلۡجِبَالِ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فَأَبَيۡنَ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يَحۡمِلۡنَهَا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وَأَشۡفَقۡنَ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مِنۡهَا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وَحَمَلَهَا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ٱلۡإِنسَٰنُۖ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إِنَّهُۥ</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كَانَ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ظَلُومٗا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جَهُولٗا٧٢</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الاحزاب</w:t>
      </w:r>
      <w:r>
        <w:rPr>
          <w:rFonts w:ascii="KFGQPC Uthman Taha Naskh" w:hAnsi="Times New Roman" w:cs="KFGQPC Uthman Taha Naskh"/>
          <w:color w:val="008000"/>
          <w:rtl/>
        </w:rPr>
        <w:t xml:space="preserve"> : </w:t>
      </w:r>
      <w:r>
        <w:rPr>
          <w:rFonts w:ascii="KFGQPC Uthman Taha Naskh" w:hAnsi="Times New Roman" w:cs="KFGQPC Uthman Taha Naskh" w:hint="cs"/>
          <w:color w:val="008000"/>
          <w:rtl/>
        </w:rPr>
        <w:t>٧٢</w:t>
      </w:r>
      <w:r>
        <w:rPr>
          <w:rFonts w:ascii="KFGQPC Uthman Taha Naskh" w:hAnsi="Times New Roman" w:cs="KFGQPC Uthman Taha Naskh"/>
          <w:color w:val="008000"/>
          <w:rtl/>
        </w:rPr>
        <w:t xml:space="preserve">] </w:t>
      </w:r>
    </w:p>
    <w:p w:rsidR="00451C28" w:rsidRDefault="00451C28" w:rsidP="00451C28">
      <w:pPr>
        <w:pStyle w:val="rvps2"/>
        <w:spacing w:before="0" w:beforeAutospacing="0" w:after="0" w:afterAutospacing="0"/>
        <w:jc w:val="both"/>
        <w:rPr>
          <w:rFonts w:eastAsia="Nikosh"/>
          <w:cs/>
          <w:lang w:bidi="bn-BD"/>
        </w:rPr>
      </w:pPr>
      <w:r>
        <w:rPr>
          <w:rFonts w:eastAsia="Nikosh" w:hint="cs"/>
          <w:cs/>
          <w:lang w:bidi="bn-BD"/>
        </w:rPr>
        <w:t>“</w:t>
      </w:r>
      <w:r w:rsidRPr="005F04B8">
        <w:rPr>
          <w:rFonts w:eastAsia="Nikosh"/>
          <w:cs/>
          <w:lang w:bidi="bn-BD"/>
        </w:rPr>
        <w:t>নিশ্চয় আমি আসমানসমূহ</w:t>
      </w:r>
      <w:r w:rsidRPr="005F04B8">
        <w:rPr>
          <w:rFonts w:eastAsia="Nikosh"/>
          <w:lang w:bidi="bn-BD"/>
        </w:rPr>
        <w:t xml:space="preserve">, </w:t>
      </w:r>
      <w:r>
        <w:rPr>
          <w:rFonts w:eastAsia="Nikosh" w:hint="cs"/>
          <w:cs/>
          <w:lang w:bidi="bn-BD"/>
        </w:rPr>
        <w:t>জমিন</w:t>
      </w:r>
      <w:r w:rsidRPr="005F04B8">
        <w:rPr>
          <w:rFonts w:eastAsia="Nikosh"/>
          <w:cs/>
          <w:lang w:bidi="bn-BD"/>
        </w:rPr>
        <w:t xml:space="preserve"> ও পর্বতমালার প্রতি এ আমানত পেশ করেছি</w:t>
      </w:r>
      <w:r w:rsidRPr="005F04B8">
        <w:rPr>
          <w:rFonts w:eastAsia="Nikosh"/>
          <w:lang w:bidi="bn-BD"/>
        </w:rPr>
        <w:t xml:space="preserve">, </w:t>
      </w:r>
      <w:r w:rsidRPr="005F04B8">
        <w:rPr>
          <w:rFonts w:eastAsia="Nikosh"/>
          <w:cs/>
          <w:lang w:bidi="bn-BD"/>
        </w:rPr>
        <w:t>অতঃপর তারা তা বহন করতে অস্বীকার করেছে এবং এতে ভীত হয়েছে। আর মানুষ তা বহন করেছে। নিশ্চয় সে ছিল অতিশয় যালিম</w:t>
      </w:r>
      <w:r w:rsidRPr="005F04B8">
        <w:rPr>
          <w:rFonts w:eastAsia="Nikosh"/>
          <w:lang w:bidi="bn-BD"/>
        </w:rPr>
        <w:t xml:space="preserve">, </w:t>
      </w:r>
      <w:r w:rsidRPr="005F04B8">
        <w:rPr>
          <w:rFonts w:eastAsia="Nikosh"/>
          <w:cs/>
          <w:lang w:bidi="bn-BD"/>
        </w:rPr>
        <w:t>একান্তই অজ্ঞ</w:t>
      </w:r>
      <w:r>
        <w:rPr>
          <w:rFonts w:eastAsia="Nikosh" w:hint="cs"/>
          <w:cs/>
          <w:lang w:bidi="bn-BD"/>
        </w:rPr>
        <w:t>”</w:t>
      </w:r>
      <w:r w:rsidRPr="000A2BC9">
        <w:rPr>
          <w:rFonts w:eastAsia="Nikosh" w:cs="SolaimanLipi" w:hint="cs"/>
          <w:cs/>
          <w:lang w:bidi="hi-IN"/>
        </w:rPr>
        <w:t xml:space="preserve">। </w:t>
      </w:r>
      <w:r>
        <w:rPr>
          <w:rFonts w:eastAsia="Nikosh" w:hint="cs"/>
          <w:cs/>
          <w:lang w:bidi="bn-BD"/>
        </w:rPr>
        <w:t>[</w:t>
      </w:r>
      <w:r w:rsidRPr="00C210C8">
        <w:rPr>
          <w:rFonts w:eastAsia="Nikosh"/>
          <w:cs/>
          <w:lang w:bidi="bn-BD"/>
        </w:rPr>
        <w:t>সূরা আল-আহযাব</w:t>
      </w:r>
      <w:r>
        <w:rPr>
          <w:rFonts w:eastAsia="Nikosh" w:hint="cs"/>
          <w:cs/>
          <w:lang w:bidi="bn-BD"/>
        </w:rPr>
        <w:t xml:space="preserve">, আয়াত: ৭২] </w:t>
      </w:r>
    </w:p>
    <w:p w:rsidR="00451C28" w:rsidRDefault="00451C28" w:rsidP="0078165C">
      <w:pPr>
        <w:pStyle w:val="rvps2"/>
        <w:spacing w:before="0" w:beforeAutospacing="0" w:after="0" w:afterAutospacing="0"/>
        <w:jc w:val="both"/>
        <w:rPr>
          <w:rFonts w:eastAsia="Nikosh"/>
          <w:cs/>
          <w:lang w:bidi="bn-BD"/>
        </w:rPr>
      </w:pPr>
      <w:r>
        <w:rPr>
          <w:rFonts w:eastAsia="Nikosh" w:hint="cs"/>
          <w:cs/>
          <w:lang w:bidi="bn-BD"/>
        </w:rPr>
        <w:t>এ কারণে আল্লাহ মানুষকে</w:t>
      </w:r>
      <w:r w:rsidRPr="00D26C8F">
        <w:rPr>
          <w:rFonts w:eastAsia="Nikosh"/>
          <w:cs/>
          <w:lang w:bidi="bn-BD"/>
        </w:rPr>
        <w:t xml:space="preserve"> </w:t>
      </w:r>
      <w:r w:rsidRPr="005F04B8">
        <w:rPr>
          <w:rFonts w:eastAsia="Nikosh"/>
          <w:cs/>
          <w:lang w:bidi="bn-BD"/>
        </w:rPr>
        <w:t>অতিশয় যালিম</w:t>
      </w:r>
      <w:r>
        <w:rPr>
          <w:rFonts w:eastAsia="Nikosh" w:hint="cs"/>
          <w:lang w:bidi="bn-BD"/>
        </w:rPr>
        <w:t xml:space="preserve"> </w:t>
      </w:r>
      <w:r>
        <w:rPr>
          <w:rFonts w:eastAsia="Nikosh" w:hint="cs"/>
          <w:cs/>
          <w:lang w:bidi="bn-BD"/>
        </w:rPr>
        <w:t>ও</w:t>
      </w:r>
      <w:r w:rsidRPr="005F04B8">
        <w:rPr>
          <w:rFonts w:eastAsia="Nikosh"/>
          <w:lang w:bidi="bn-BD"/>
        </w:rPr>
        <w:t xml:space="preserve"> </w:t>
      </w:r>
      <w:r w:rsidRPr="005F04B8">
        <w:rPr>
          <w:rFonts w:eastAsia="Nikosh"/>
          <w:cs/>
          <w:lang w:bidi="bn-BD"/>
        </w:rPr>
        <w:t>একান্তই অজ্ঞ</w:t>
      </w:r>
      <w:r>
        <w:rPr>
          <w:rFonts w:eastAsia="Nikosh" w:hint="cs"/>
          <w:cs/>
          <w:lang w:bidi="bn-BD"/>
        </w:rPr>
        <w:t xml:space="preserve"> বলে আখ্যায়িত করেছেন। কেননা সে বিশাল এক আমানত বহন করেছে। যদিও এ আমানত গ্রহণ করা সম্মান ও মর্যাদাকর; কিন্তু আমানতের যথাযথ হক আদায় করতে না পারা ও দায়িত্ব-কর্তব্যে অবহেলা করা অতিশয় যালিম ও অজ্ঞতার নামান্তর। </w:t>
      </w:r>
    </w:p>
    <w:p w:rsidR="00451C28" w:rsidRDefault="00451C28" w:rsidP="0078165C">
      <w:pPr>
        <w:pStyle w:val="rvps2"/>
        <w:spacing w:before="0" w:beforeAutospacing="0" w:after="0" w:afterAutospacing="0"/>
        <w:jc w:val="both"/>
        <w:rPr>
          <w:rFonts w:eastAsia="Nikosh"/>
          <w:cs/>
          <w:lang w:bidi="bn-BD"/>
        </w:rPr>
      </w:pPr>
      <w:r>
        <w:rPr>
          <w:rFonts w:eastAsia="Nikosh" w:hint="cs"/>
          <w:cs/>
          <w:lang w:bidi="bn-BD"/>
        </w:rPr>
        <w:t xml:space="preserve">উম্মতের মধ্যে আমানত আদায়ে নানা ত্রুটি-বিচ্যুতি দেখা দিয়েছে। আমানতদারের আমানতকে আদায় না করে খিয়ানত করছে, কর্মচারীরা ও ভাড়াটিয়ারা চুক্তি অনুযায়ী কাজ না করে গাফলাতি করছে। এ জন্যই মুস্তফা সাল্লাল্লাহু আলাইহি ওয়াসাল্লাম জীবনের শেষ সময়ে আমানতের ব্যাপারে কঠোরতা ও গুরুত্ব দিয়েছেন; বরং তিনি একথাও বলেছেন যে, উম্মতের মধ্য থেকে সর্বপ্রথম আমানতকে উঠিয়ে নেওয়া হবে। রাসূলুল্লাহ্ সাল্লাল্লাহু আলাইহি ওয়াসাল্লাম বলেছেন, </w:t>
      </w:r>
    </w:p>
    <w:p w:rsidR="00451C28" w:rsidRPr="00F8014C" w:rsidRDefault="00451C28" w:rsidP="00451C28">
      <w:pPr>
        <w:pStyle w:val="rvps2"/>
        <w:bidi/>
        <w:spacing w:before="0" w:beforeAutospacing="0" w:after="0" w:afterAutospacing="0"/>
        <w:jc w:val="both"/>
        <w:rPr>
          <w:rFonts w:ascii="Traditional Arabic" w:hAnsi="Traditional Arabic"/>
          <w:color w:val="0000CC"/>
          <w:szCs w:val="30"/>
          <w:cs/>
          <w:lang w:bidi="bn-BD"/>
        </w:rPr>
      </w:pPr>
      <w:r w:rsidRPr="009E71D1">
        <w:rPr>
          <w:rFonts w:ascii="Traditional Arabic" w:hAnsi="Traditional Arabic" w:cs="KFGQPC Uthman Taha Naskh"/>
          <w:color w:val="0000CC"/>
          <w:rtl/>
          <w:lang w:bidi="ar-EG"/>
        </w:rPr>
        <w:lastRenderedPageBreak/>
        <w:t>«إِنَّ أَوَّلَ مَا تَفْقِدُونَ مِنْ دِينِكُمُ الْأَمَانَة»</w:t>
      </w:r>
      <w:r>
        <w:rPr>
          <w:rFonts w:ascii="Traditional Arabic" w:hAnsi="Traditional Arabic" w:cs="KFGQPC Uthman Taha Naskh" w:hint="cs"/>
          <w:color w:val="0000CC"/>
          <w:rtl/>
          <w:lang w:bidi="ar-EG"/>
        </w:rPr>
        <w:t>.</w:t>
      </w:r>
    </w:p>
    <w:p w:rsidR="00451C28" w:rsidRDefault="00451C28" w:rsidP="00451C28">
      <w:pPr>
        <w:pStyle w:val="rvps2"/>
        <w:spacing w:before="0" w:beforeAutospacing="0" w:after="0" w:afterAutospacing="0"/>
        <w:jc w:val="both"/>
        <w:rPr>
          <w:rFonts w:eastAsia="Nikosh"/>
          <w:cs/>
          <w:lang w:bidi="bn-BD"/>
        </w:rPr>
      </w:pPr>
      <w:r w:rsidRPr="009E71D1">
        <w:rPr>
          <w:rFonts w:eastAsia="Nikosh" w:hint="cs"/>
          <w:cs/>
          <w:lang w:bidi="bn-BD"/>
        </w:rPr>
        <w:t>“তোমরা তোমাদের দীনের থেকে যে জিনিসটি সর্বপ্রথম হারাবে তা হলো আমানত”</w:t>
      </w:r>
      <w:r w:rsidRPr="00195BED">
        <w:rPr>
          <w:rFonts w:eastAsia="Nikosh" w:cs="SolaimanLipi"/>
          <w:cs/>
          <w:lang w:bidi="hi-IN"/>
        </w:rPr>
        <w:t>।</w:t>
      </w:r>
      <w:r>
        <w:rPr>
          <w:rStyle w:val="FootnoteReference"/>
          <w:rFonts w:eastAsia="Nikosh"/>
          <w:cs/>
          <w:lang w:bidi="bn-BD"/>
        </w:rPr>
        <w:footnoteReference w:id="123"/>
      </w:r>
    </w:p>
    <w:p w:rsidR="00451C28" w:rsidRDefault="00451C28" w:rsidP="0078165C">
      <w:pPr>
        <w:pStyle w:val="rvps2"/>
        <w:spacing w:before="0" w:beforeAutospacing="0" w:after="0" w:afterAutospacing="0"/>
        <w:jc w:val="both"/>
        <w:rPr>
          <w:rFonts w:eastAsia="Nikosh"/>
          <w:cs/>
          <w:lang w:bidi="bn-BD"/>
        </w:rPr>
      </w:pPr>
      <w:r>
        <w:rPr>
          <w:rFonts w:eastAsia="Nikosh" w:hint="cs"/>
          <w:cs/>
          <w:lang w:bidi="bn-BD"/>
        </w:rPr>
        <w:t xml:space="preserve">রাসূলুল্লাহ্ সাল্লাল্লাহু আলাইহি ওয়াসাল্লামের গোপনীয়তা রক্ষাকারী হুযাইফা ইবন ইয়ামান রাদিয়াল্লাহু </w:t>
      </w:r>
      <w:r>
        <w:rPr>
          <w:rFonts w:eastAsia="Nikosh" w:hint="cs"/>
          <w:lang w:bidi="bn-BD"/>
        </w:rPr>
        <w:t>‘</w:t>
      </w:r>
      <w:r>
        <w:rPr>
          <w:rFonts w:eastAsia="Nikosh" w:hint="cs"/>
          <w:cs/>
          <w:lang w:bidi="bn-BD"/>
        </w:rPr>
        <w:t xml:space="preserve">আনহুর কথা শুনুন। তিনি আমানত সম্পর্কে বলেছেন, </w:t>
      </w:r>
    </w:p>
    <w:p w:rsidR="00451C28" w:rsidRPr="00F8014C" w:rsidRDefault="0078165C" w:rsidP="00451C28">
      <w:pPr>
        <w:pStyle w:val="rvps2"/>
        <w:bidi/>
        <w:spacing w:before="0" w:beforeAutospacing="0" w:after="0" w:afterAutospacing="0"/>
        <w:jc w:val="both"/>
        <w:rPr>
          <w:rFonts w:ascii="Traditional Arabic" w:hAnsi="Traditional Arabic"/>
          <w:color w:val="0000CC"/>
          <w:szCs w:val="30"/>
          <w:cs/>
          <w:lang w:bidi="bn-BD"/>
        </w:rPr>
      </w:pPr>
      <w:r w:rsidRPr="008A227B">
        <w:rPr>
          <w:rFonts w:ascii="Traditional Arabic" w:cs="KFGQPC Uthman Taha Naskh"/>
          <w:color w:val="0000CC"/>
          <w:rtl/>
          <w:lang w:bidi="ar-EG"/>
        </w:rPr>
        <w:t>«</w:t>
      </w:r>
      <w:r w:rsidR="00451C28" w:rsidRPr="00D36E8C">
        <w:rPr>
          <w:rFonts w:ascii="Traditional Arabic" w:hAnsi="Traditional Arabic" w:cs="KFGQPC Uthman Taha Naskh"/>
          <w:color w:val="0000CC"/>
          <w:rtl/>
          <w:lang w:bidi="ar-EG"/>
        </w:rPr>
        <w:t xml:space="preserve">حَدَّثَنَا رَسُولُ اللَّهِ صَلَّى اللهُ عَلَيْهِ وَسَلَّمَ حَدِيثَيْنِ، رَأَيْتُ أَحَدَهُمَا وَأَنَا أَنْتَظِرُ الآخَرَ: حَدَّثَنَا: «أَنَّ الأَمَانَةَ نَزَلَتْ فِي جَذْرِ قُلُوبِ الرِّجَالِ، ثُمَّ عَلِمُوا مِنَ القُرْآنِ، ثُمَّ عَلِمُوا مِنَ السُّنَّةِ» وَحَدَّثَنَا عَنْ رَفْعِهَا قَالَ: " يَنَامُ الرَّجُلُ النَّوْمَةَ، فَتُقْبَضُ الأَمَانَةُ مِنْ قَلْبِهِ، فَيَظَلُّ أَثَرُهَا مِثْلَ أَثَرِ الوَكْتِ، ثُمَّ يَنَامُ النَّوْمَةَ فَتُقْبَضُ فَيَبْقَى أَثَرُهَا مِثْلَ المَجْلِ، كَجَمْرٍ دَحْرَجْتَهُ عَلَى رِجْلِكَ فَنَفِطَ، فَتَرَاهُ مُنْتَبِرًا وَلَيْسَ فِيهِ شَيْءٌ، فَيُصْبِحُ النَّاسُ يَتَبَايَعُونَ، فَلاَ يَكَادُ أَحَدٌ يُؤَدِّي الأَمَانَةَ، فَيُقَالُ: إِنَّ فِي بَنِي فُلاَنٍ رَجُلًا أَمِينًا، وَيُقَالُ لِلرَّجُلِ: مَا أَعْقَلَهُ وَمَا أَظْرَفَهُ وَمَا أَجْلَدَهُ، وَمَا فِي قَلْبِهِ مِثْقَالُ </w:t>
      </w:r>
      <w:r w:rsidR="00451C28">
        <w:rPr>
          <w:rFonts w:ascii="Traditional Arabic" w:hAnsi="Traditional Arabic" w:cs="KFGQPC Uthman Taha Naskh"/>
          <w:color w:val="0000CC"/>
          <w:rtl/>
          <w:lang w:bidi="ar-EG"/>
        </w:rPr>
        <w:t xml:space="preserve">حَبَّةِ خَرْدَلٍ مِنْ إِيمَانٍ </w:t>
      </w:r>
      <w:r w:rsidR="00451C28">
        <w:rPr>
          <w:rFonts w:ascii="Traditional Arabic" w:hAnsi="Traditional Arabic" w:cs="KFGQPC Uthman Taha Naskh" w:hint="cs"/>
          <w:color w:val="0000CC"/>
          <w:rtl/>
          <w:lang w:bidi="ar-EG"/>
        </w:rPr>
        <w:t>».</w:t>
      </w:r>
    </w:p>
    <w:p w:rsidR="00451C28" w:rsidRPr="00F8014C" w:rsidRDefault="00451C28" w:rsidP="00F61787">
      <w:pPr>
        <w:pStyle w:val="rvps2"/>
        <w:spacing w:before="0" w:beforeAutospacing="0" w:after="0" w:afterAutospacing="0"/>
        <w:jc w:val="both"/>
        <w:rPr>
          <w:rFonts w:eastAsia="Nikosh"/>
          <w:cs/>
          <w:lang w:bidi="bn-BD"/>
        </w:rPr>
      </w:pPr>
      <w:r>
        <w:rPr>
          <w:rFonts w:eastAsia="Nikosh" w:hint="cs"/>
          <w:cs/>
          <w:lang w:bidi="bn-BD"/>
        </w:rPr>
        <w:t xml:space="preserve">“রাসূলুল্লাহ্ সাল্লাল্লাহু আলাইহি ওয়াসাল্লাম </w:t>
      </w:r>
      <w:r w:rsidRPr="00024FA4">
        <w:rPr>
          <w:rFonts w:eastAsia="Nikosh"/>
          <w:cs/>
          <w:lang w:bidi="bn-BD"/>
        </w:rPr>
        <w:t>আমাদের</w:t>
      </w:r>
      <w:r w:rsidRPr="00024FA4">
        <w:rPr>
          <w:rFonts w:eastAsia="Nikosh"/>
          <w:lang w:bidi="bn-BD"/>
        </w:rPr>
        <w:t xml:space="preserve"> </w:t>
      </w:r>
      <w:r w:rsidRPr="00024FA4">
        <w:rPr>
          <w:rFonts w:eastAsia="Nikosh"/>
          <w:cs/>
          <w:lang w:bidi="bn-BD"/>
        </w:rPr>
        <w:t>কাছে</w:t>
      </w:r>
      <w:r w:rsidRPr="00024FA4">
        <w:rPr>
          <w:rFonts w:eastAsia="Nikosh"/>
          <w:lang w:bidi="bn-BD"/>
        </w:rPr>
        <w:t xml:space="preserve"> </w:t>
      </w:r>
      <w:r w:rsidRPr="00024FA4">
        <w:rPr>
          <w:rFonts w:eastAsia="Nikosh"/>
          <w:cs/>
          <w:lang w:bidi="bn-BD"/>
        </w:rPr>
        <w:t>দু</w:t>
      </w:r>
      <w:r>
        <w:rPr>
          <w:rFonts w:eastAsia="Nikosh" w:hint="cs"/>
          <w:cs/>
          <w:lang w:bidi="bn-BD"/>
        </w:rPr>
        <w:t>’</w:t>
      </w:r>
      <w:r w:rsidRPr="00024FA4">
        <w:rPr>
          <w:rFonts w:eastAsia="Nikosh"/>
          <w:cs/>
          <w:lang w:bidi="bn-BD"/>
        </w:rPr>
        <w:t>টি</w:t>
      </w:r>
      <w:r w:rsidRPr="00024FA4">
        <w:rPr>
          <w:rFonts w:eastAsia="Nikosh"/>
          <w:lang w:bidi="bn-BD"/>
        </w:rPr>
        <w:t xml:space="preserve"> </w:t>
      </w:r>
      <w:r w:rsidRPr="00024FA4">
        <w:rPr>
          <w:rFonts w:eastAsia="Nikosh"/>
          <w:cs/>
          <w:lang w:bidi="bn-BD"/>
        </w:rPr>
        <w:t>হাদীস</w:t>
      </w:r>
      <w:r w:rsidRPr="00024FA4">
        <w:rPr>
          <w:rFonts w:eastAsia="Nikosh"/>
          <w:lang w:bidi="bn-BD"/>
        </w:rPr>
        <w:t xml:space="preserve"> </w:t>
      </w:r>
      <w:r w:rsidRPr="00024FA4">
        <w:rPr>
          <w:rFonts w:eastAsia="Nikosh"/>
          <w:cs/>
          <w:lang w:bidi="bn-BD"/>
        </w:rPr>
        <w:t>বর্ণনা</w:t>
      </w:r>
      <w:r w:rsidRPr="00024FA4">
        <w:rPr>
          <w:rFonts w:eastAsia="Nikosh"/>
          <w:lang w:bidi="bn-BD"/>
        </w:rPr>
        <w:t xml:space="preserve"> </w:t>
      </w:r>
      <w:r w:rsidRPr="00024FA4">
        <w:rPr>
          <w:rFonts w:eastAsia="Nikosh"/>
          <w:cs/>
          <w:lang w:bidi="bn-BD"/>
        </w:rPr>
        <w:t>করেছেন</w:t>
      </w:r>
      <w:r w:rsidRPr="00195BED">
        <w:rPr>
          <w:rFonts w:eastAsia="Nikosh" w:cs="SolaimanLipi" w:hint="cs"/>
          <w:cs/>
          <w:lang w:bidi="hi-IN"/>
        </w:rPr>
        <w:t>।</w:t>
      </w:r>
      <w:r w:rsidRPr="00024FA4">
        <w:rPr>
          <w:rFonts w:eastAsia="Nikosh"/>
          <w:lang w:bidi="bn-BD"/>
        </w:rPr>
        <w:t xml:space="preserve"> </w:t>
      </w:r>
      <w:r w:rsidRPr="00024FA4">
        <w:rPr>
          <w:rFonts w:eastAsia="Nikosh"/>
          <w:cs/>
          <w:lang w:bidi="bn-BD"/>
        </w:rPr>
        <w:t>একটি</w:t>
      </w:r>
      <w:r w:rsidRPr="00024FA4">
        <w:rPr>
          <w:rFonts w:eastAsia="Nikosh"/>
          <w:lang w:bidi="bn-BD"/>
        </w:rPr>
        <w:t xml:space="preserve"> </w:t>
      </w:r>
      <w:r w:rsidRPr="00024FA4">
        <w:rPr>
          <w:rFonts w:eastAsia="Nikosh"/>
          <w:cs/>
          <w:lang w:bidi="bn-BD"/>
        </w:rPr>
        <w:t>তো</w:t>
      </w:r>
      <w:r w:rsidRPr="00024FA4">
        <w:rPr>
          <w:rFonts w:eastAsia="Nikosh"/>
          <w:lang w:bidi="bn-BD"/>
        </w:rPr>
        <w:t xml:space="preserve"> </w:t>
      </w:r>
      <w:r w:rsidRPr="00024FA4">
        <w:rPr>
          <w:rFonts w:eastAsia="Nikosh"/>
          <w:cs/>
          <w:lang w:bidi="bn-BD"/>
        </w:rPr>
        <w:t>আমি</w:t>
      </w:r>
      <w:r w:rsidRPr="00024FA4">
        <w:rPr>
          <w:rFonts w:eastAsia="Nikosh"/>
          <w:lang w:bidi="bn-BD"/>
        </w:rPr>
        <w:t xml:space="preserve"> </w:t>
      </w:r>
      <w:r w:rsidRPr="00024FA4">
        <w:rPr>
          <w:rFonts w:eastAsia="Nikosh"/>
          <w:cs/>
          <w:lang w:bidi="bn-BD"/>
        </w:rPr>
        <w:t>প্রত্যক্ষ</w:t>
      </w:r>
      <w:r w:rsidRPr="00024FA4">
        <w:rPr>
          <w:rFonts w:eastAsia="Nikosh"/>
          <w:lang w:bidi="bn-BD"/>
        </w:rPr>
        <w:t xml:space="preserve"> </w:t>
      </w:r>
      <w:r w:rsidRPr="00024FA4">
        <w:rPr>
          <w:rFonts w:eastAsia="Nikosh"/>
          <w:cs/>
          <w:lang w:bidi="bn-BD"/>
        </w:rPr>
        <w:t>করেছি</w:t>
      </w:r>
      <w:r w:rsidRPr="00024FA4">
        <w:rPr>
          <w:rFonts w:eastAsia="Nikosh"/>
          <w:lang w:bidi="bn-BD"/>
        </w:rPr>
        <w:t xml:space="preserve"> </w:t>
      </w:r>
      <w:r w:rsidRPr="00024FA4">
        <w:rPr>
          <w:rFonts w:eastAsia="Nikosh"/>
          <w:cs/>
          <w:lang w:bidi="bn-BD"/>
        </w:rPr>
        <w:t>এবং</w:t>
      </w:r>
      <w:r w:rsidRPr="00024FA4">
        <w:rPr>
          <w:rFonts w:eastAsia="Nikosh"/>
          <w:lang w:bidi="bn-BD"/>
        </w:rPr>
        <w:t xml:space="preserve"> </w:t>
      </w:r>
      <w:r w:rsidRPr="00024FA4">
        <w:rPr>
          <w:rFonts w:eastAsia="Nikosh"/>
          <w:cs/>
          <w:lang w:bidi="bn-BD"/>
        </w:rPr>
        <w:t>দ্বিতীয়টির</w:t>
      </w:r>
      <w:r w:rsidRPr="00024FA4">
        <w:rPr>
          <w:rFonts w:eastAsia="Nikosh"/>
          <w:lang w:bidi="bn-BD"/>
        </w:rPr>
        <w:t xml:space="preserve"> </w:t>
      </w:r>
      <w:r w:rsidRPr="00024FA4">
        <w:rPr>
          <w:rFonts w:eastAsia="Nikosh"/>
          <w:cs/>
          <w:lang w:bidi="bn-BD"/>
        </w:rPr>
        <w:t>জন্য</w:t>
      </w:r>
      <w:r w:rsidRPr="00024FA4">
        <w:rPr>
          <w:rFonts w:eastAsia="Nikosh"/>
          <w:lang w:bidi="bn-BD"/>
        </w:rPr>
        <w:t xml:space="preserve"> </w:t>
      </w:r>
      <w:r w:rsidRPr="00024FA4">
        <w:rPr>
          <w:rFonts w:eastAsia="Nikosh"/>
          <w:cs/>
          <w:lang w:bidi="bn-BD"/>
        </w:rPr>
        <w:t>অপেক্ষা</w:t>
      </w:r>
      <w:r w:rsidRPr="00024FA4">
        <w:rPr>
          <w:rFonts w:eastAsia="Nikosh"/>
          <w:lang w:bidi="bn-BD"/>
        </w:rPr>
        <w:t xml:space="preserve"> </w:t>
      </w:r>
      <w:r w:rsidRPr="00024FA4">
        <w:rPr>
          <w:rFonts w:eastAsia="Nikosh"/>
          <w:cs/>
          <w:lang w:bidi="bn-BD"/>
        </w:rPr>
        <w:t>করছি</w:t>
      </w:r>
      <w:r w:rsidRPr="00195BED">
        <w:rPr>
          <w:rFonts w:eastAsia="Nikosh" w:cs="SolaimanLipi" w:hint="cs"/>
          <w:cs/>
          <w:lang w:bidi="hi-IN"/>
        </w:rPr>
        <w:t>।</w:t>
      </w:r>
      <w:r>
        <w:rPr>
          <w:rFonts w:eastAsia="Nikosh" w:hint="cs"/>
          <w:lang w:bidi="bn-BD"/>
        </w:rPr>
        <w:t xml:space="preserve"> </w:t>
      </w:r>
      <w:r>
        <w:rPr>
          <w:rFonts w:eastAsia="Nikosh" w:hint="cs"/>
          <w:cs/>
          <w:lang w:bidi="bn-BD"/>
        </w:rPr>
        <w:t>রাসূলুল্লাহ্ সাল্লাল্লাহু আলাইহি ওয়াসাল্লাম</w:t>
      </w:r>
      <w:r w:rsidRPr="00024FA4">
        <w:rPr>
          <w:rFonts w:eastAsia="Nikosh"/>
          <w:cs/>
          <w:lang w:bidi="bn-BD"/>
        </w:rPr>
        <w:t xml:space="preserve"> আমাদের</w:t>
      </w:r>
      <w:r w:rsidRPr="00024FA4">
        <w:rPr>
          <w:rFonts w:eastAsia="Nikosh"/>
          <w:lang w:bidi="bn-BD"/>
        </w:rPr>
        <w:t xml:space="preserve"> </w:t>
      </w:r>
      <w:r w:rsidRPr="00024FA4">
        <w:rPr>
          <w:rFonts w:eastAsia="Nikosh"/>
          <w:cs/>
          <w:lang w:bidi="bn-BD"/>
        </w:rPr>
        <w:t>কাছে</w:t>
      </w:r>
      <w:r w:rsidRPr="00024FA4">
        <w:rPr>
          <w:rFonts w:eastAsia="Nikosh"/>
          <w:lang w:bidi="bn-BD"/>
        </w:rPr>
        <w:t xml:space="preserve"> </w:t>
      </w:r>
      <w:r w:rsidRPr="00024FA4">
        <w:rPr>
          <w:rFonts w:eastAsia="Nikosh"/>
          <w:cs/>
          <w:lang w:bidi="bn-BD"/>
        </w:rPr>
        <w:t>বর্ণনা</w:t>
      </w:r>
      <w:r w:rsidRPr="00024FA4">
        <w:rPr>
          <w:rFonts w:eastAsia="Nikosh"/>
          <w:lang w:bidi="bn-BD"/>
        </w:rPr>
        <w:t xml:space="preserve"> </w:t>
      </w:r>
      <w:r w:rsidRPr="00024FA4">
        <w:rPr>
          <w:rFonts w:eastAsia="Nikosh"/>
          <w:cs/>
          <w:lang w:bidi="bn-BD"/>
        </w:rPr>
        <w:t>করেছেন</w:t>
      </w:r>
      <w:r w:rsidRPr="00024FA4">
        <w:rPr>
          <w:rFonts w:eastAsia="Nikosh"/>
          <w:lang w:bidi="bn-BD"/>
        </w:rPr>
        <w:t xml:space="preserve"> </w:t>
      </w:r>
      <w:r w:rsidRPr="00024FA4">
        <w:rPr>
          <w:rFonts w:eastAsia="Nikosh"/>
          <w:cs/>
          <w:lang w:bidi="bn-BD"/>
        </w:rPr>
        <w:t>যে</w:t>
      </w:r>
      <w:r w:rsidRPr="00024FA4">
        <w:rPr>
          <w:rFonts w:eastAsia="Nikosh"/>
          <w:lang w:bidi="bn-BD"/>
        </w:rPr>
        <w:t xml:space="preserve">, </w:t>
      </w:r>
      <w:r w:rsidRPr="00024FA4">
        <w:rPr>
          <w:rFonts w:eastAsia="Nikosh"/>
          <w:cs/>
          <w:lang w:bidi="bn-BD"/>
        </w:rPr>
        <w:t>আমানত</w:t>
      </w:r>
      <w:r w:rsidRPr="00024FA4">
        <w:rPr>
          <w:rFonts w:eastAsia="Nikosh"/>
          <w:lang w:bidi="bn-BD"/>
        </w:rPr>
        <w:t xml:space="preserve"> </w:t>
      </w:r>
      <w:r w:rsidRPr="00024FA4">
        <w:rPr>
          <w:rFonts w:eastAsia="Nikosh"/>
          <w:cs/>
          <w:lang w:bidi="bn-BD"/>
        </w:rPr>
        <w:t>মানুষের</w:t>
      </w:r>
      <w:r w:rsidRPr="00024FA4">
        <w:rPr>
          <w:rFonts w:eastAsia="Nikosh"/>
          <w:lang w:bidi="bn-BD"/>
        </w:rPr>
        <w:t xml:space="preserve"> </w:t>
      </w:r>
      <w:r w:rsidRPr="00024FA4">
        <w:rPr>
          <w:rFonts w:eastAsia="Nikosh"/>
          <w:cs/>
          <w:lang w:bidi="bn-BD"/>
        </w:rPr>
        <w:t>অ</w:t>
      </w:r>
      <w:r w:rsidR="00F61787">
        <w:rPr>
          <w:rFonts w:eastAsia="Nikosh" w:hint="cs"/>
          <w:cs/>
          <w:lang w:bidi="bn-BD"/>
        </w:rPr>
        <w:t xml:space="preserve">ন্তর্মূলে </w:t>
      </w:r>
      <w:r w:rsidRPr="00024FA4">
        <w:rPr>
          <w:rFonts w:eastAsia="Nikosh"/>
          <w:cs/>
          <w:lang w:bidi="bn-BD"/>
        </w:rPr>
        <w:t>অধোগামী</w:t>
      </w:r>
      <w:r w:rsidRPr="00024FA4">
        <w:rPr>
          <w:rFonts w:eastAsia="Nikosh"/>
          <w:lang w:bidi="bn-BD"/>
        </w:rPr>
        <w:t xml:space="preserve"> </w:t>
      </w:r>
      <w:r w:rsidRPr="00024FA4">
        <w:rPr>
          <w:rFonts w:eastAsia="Nikosh"/>
          <w:cs/>
          <w:lang w:bidi="bn-BD"/>
        </w:rPr>
        <w:t>হয়</w:t>
      </w:r>
      <w:r>
        <w:rPr>
          <w:rFonts w:eastAsia="Nikosh" w:hint="cs"/>
          <w:cs/>
          <w:lang w:bidi="bn-BD"/>
        </w:rPr>
        <w:t>,</w:t>
      </w:r>
      <w:r w:rsidRPr="00024FA4">
        <w:rPr>
          <w:rFonts w:eastAsia="Nikosh"/>
          <w:lang w:bidi="bn-BD"/>
        </w:rPr>
        <w:t xml:space="preserve"> </w:t>
      </w:r>
      <w:r w:rsidRPr="00024FA4">
        <w:rPr>
          <w:rFonts w:eastAsia="Nikosh"/>
          <w:cs/>
          <w:lang w:bidi="bn-BD"/>
        </w:rPr>
        <w:t>তারপর</w:t>
      </w:r>
      <w:r w:rsidRPr="00024FA4">
        <w:rPr>
          <w:rFonts w:eastAsia="Nikosh"/>
          <w:lang w:bidi="bn-BD"/>
        </w:rPr>
        <w:t xml:space="preserve"> </w:t>
      </w:r>
      <w:r w:rsidRPr="00024FA4">
        <w:rPr>
          <w:rFonts w:eastAsia="Nikosh"/>
          <w:cs/>
          <w:lang w:bidi="bn-BD"/>
        </w:rPr>
        <w:t>তারা</w:t>
      </w:r>
      <w:r w:rsidRPr="00024FA4">
        <w:rPr>
          <w:rFonts w:eastAsia="Nikosh"/>
          <w:lang w:bidi="bn-BD"/>
        </w:rPr>
        <w:t xml:space="preserve"> </w:t>
      </w:r>
      <w:r w:rsidRPr="00024FA4">
        <w:rPr>
          <w:rFonts w:eastAsia="Nikosh"/>
          <w:cs/>
          <w:lang w:bidi="bn-BD"/>
        </w:rPr>
        <w:t>কুরআন</w:t>
      </w:r>
      <w:r w:rsidRPr="00024FA4">
        <w:rPr>
          <w:rFonts w:eastAsia="Nikosh"/>
          <w:lang w:bidi="bn-BD"/>
        </w:rPr>
        <w:t xml:space="preserve"> </w:t>
      </w:r>
      <w:r w:rsidRPr="00024FA4">
        <w:rPr>
          <w:rFonts w:eastAsia="Nikosh"/>
          <w:cs/>
          <w:lang w:bidi="bn-BD"/>
        </w:rPr>
        <w:t>থেকে</w:t>
      </w:r>
      <w:r w:rsidRPr="00024FA4">
        <w:rPr>
          <w:rFonts w:eastAsia="Nikosh"/>
          <w:lang w:bidi="bn-BD"/>
        </w:rPr>
        <w:t xml:space="preserve"> </w:t>
      </w:r>
      <w:r w:rsidRPr="00024FA4">
        <w:rPr>
          <w:rFonts w:eastAsia="Nikosh"/>
          <w:cs/>
          <w:lang w:bidi="bn-BD"/>
        </w:rPr>
        <w:t>জ্ঞান</w:t>
      </w:r>
      <w:r w:rsidRPr="00024FA4">
        <w:rPr>
          <w:rFonts w:eastAsia="Nikosh"/>
          <w:lang w:bidi="bn-BD"/>
        </w:rPr>
        <w:t xml:space="preserve"> </w:t>
      </w:r>
      <w:r w:rsidRPr="00024FA4">
        <w:rPr>
          <w:rFonts w:eastAsia="Nikosh"/>
          <w:cs/>
          <w:lang w:bidi="bn-BD"/>
        </w:rPr>
        <w:t>অর্জন</w:t>
      </w:r>
      <w:r w:rsidRPr="00024FA4">
        <w:rPr>
          <w:rFonts w:eastAsia="Nikosh"/>
          <w:lang w:bidi="bn-BD"/>
        </w:rPr>
        <w:t xml:space="preserve"> </w:t>
      </w:r>
      <w:r w:rsidRPr="00024FA4">
        <w:rPr>
          <w:rFonts w:eastAsia="Nikosh"/>
          <w:cs/>
          <w:lang w:bidi="bn-BD"/>
        </w:rPr>
        <w:t>করে</w:t>
      </w:r>
      <w:r>
        <w:rPr>
          <w:rFonts w:eastAsia="Nikosh" w:hint="cs"/>
          <w:cs/>
          <w:lang w:bidi="bn-BD"/>
        </w:rPr>
        <w:t>,</w:t>
      </w:r>
      <w:r w:rsidRPr="00024FA4">
        <w:rPr>
          <w:rFonts w:eastAsia="Nikosh"/>
          <w:lang w:bidi="bn-BD"/>
        </w:rPr>
        <w:t xml:space="preserve"> </w:t>
      </w:r>
      <w:r w:rsidRPr="00024FA4">
        <w:rPr>
          <w:rFonts w:eastAsia="Nikosh"/>
          <w:cs/>
          <w:lang w:bidi="bn-BD"/>
        </w:rPr>
        <w:t>এরপর</w:t>
      </w:r>
      <w:r w:rsidRPr="00024FA4">
        <w:rPr>
          <w:rFonts w:eastAsia="Nikosh"/>
          <w:lang w:bidi="bn-BD"/>
        </w:rPr>
        <w:t xml:space="preserve"> </w:t>
      </w:r>
      <w:r w:rsidRPr="00024FA4">
        <w:rPr>
          <w:rFonts w:eastAsia="Nikosh"/>
          <w:cs/>
          <w:lang w:bidi="bn-BD"/>
        </w:rPr>
        <w:t>তারা</w:t>
      </w:r>
      <w:r w:rsidRPr="00024FA4">
        <w:rPr>
          <w:rFonts w:eastAsia="Nikosh"/>
          <w:lang w:bidi="bn-BD"/>
        </w:rPr>
        <w:t xml:space="preserve"> </w:t>
      </w:r>
      <w:r w:rsidRPr="00024FA4">
        <w:rPr>
          <w:rFonts w:eastAsia="Nikosh"/>
          <w:cs/>
          <w:lang w:bidi="bn-BD"/>
        </w:rPr>
        <w:t>নবীর</w:t>
      </w:r>
      <w:r w:rsidRPr="00024FA4">
        <w:rPr>
          <w:rFonts w:eastAsia="Nikosh"/>
          <w:lang w:bidi="bn-BD"/>
        </w:rPr>
        <w:t xml:space="preserve"> </w:t>
      </w:r>
      <w:r>
        <w:rPr>
          <w:rFonts w:eastAsia="Nikosh"/>
          <w:cs/>
          <w:lang w:bidi="bn-BD"/>
        </w:rPr>
        <w:t>সুন্নাহ</w:t>
      </w:r>
      <w:r w:rsidRPr="00024FA4">
        <w:rPr>
          <w:rFonts w:eastAsia="Nikosh"/>
          <w:lang w:bidi="bn-BD"/>
        </w:rPr>
        <w:t xml:space="preserve"> </w:t>
      </w:r>
      <w:r w:rsidRPr="00024FA4">
        <w:rPr>
          <w:rFonts w:eastAsia="Nikosh"/>
          <w:cs/>
          <w:lang w:bidi="bn-BD"/>
        </w:rPr>
        <w:t>থেকে</w:t>
      </w:r>
      <w:r w:rsidRPr="00024FA4">
        <w:rPr>
          <w:rFonts w:eastAsia="Nikosh"/>
          <w:lang w:bidi="bn-BD"/>
        </w:rPr>
        <w:t xml:space="preserve"> </w:t>
      </w:r>
      <w:r w:rsidRPr="00024FA4">
        <w:rPr>
          <w:rFonts w:eastAsia="Nikosh"/>
          <w:cs/>
          <w:lang w:bidi="bn-BD"/>
        </w:rPr>
        <w:t>জ্ঞান</w:t>
      </w:r>
      <w:r w:rsidRPr="00024FA4">
        <w:rPr>
          <w:rFonts w:eastAsia="Nikosh"/>
          <w:lang w:bidi="bn-BD"/>
        </w:rPr>
        <w:t xml:space="preserve"> </w:t>
      </w:r>
      <w:r w:rsidRPr="00024FA4">
        <w:rPr>
          <w:rFonts w:eastAsia="Nikosh"/>
          <w:cs/>
          <w:lang w:bidi="bn-BD"/>
        </w:rPr>
        <w:t>অর্জন</w:t>
      </w:r>
      <w:r w:rsidRPr="00024FA4">
        <w:rPr>
          <w:rFonts w:eastAsia="Nikosh"/>
          <w:lang w:bidi="bn-BD"/>
        </w:rPr>
        <w:t xml:space="preserve"> </w:t>
      </w:r>
      <w:r w:rsidRPr="00024FA4">
        <w:rPr>
          <w:rFonts w:eastAsia="Nikosh"/>
          <w:cs/>
          <w:lang w:bidi="bn-BD"/>
        </w:rPr>
        <w:t>করে</w:t>
      </w:r>
      <w:r>
        <w:rPr>
          <w:rFonts w:eastAsia="Nikosh" w:hint="cs"/>
          <w:cs/>
          <w:lang w:bidi="bn-BD"/>
        </w:rPr>
        <w:t>”</w:t>
      </w:r>
      <w:r w:rsidR="00F61787">
        <w:rPr>
          <w:rFonts w:eastAsia="Nikosh" w:hint="cs"/>
          <w:cs/>
          <w:lang w:bidi="bn-BD"/>
        </w:rPr>
        <w:t xml:space="preserve"> (অর্থাৎ এভাবে তাদের অন্তরের আমানত বৃদ্ধি পায়)</w:t>
      </w:r>
      <w:r w:rsidRPr="00195BED">
        <w:rPr>
          <w:rFonts w:eastAsia="Nikosh" w:cs="SolaimanLipi" w:hint="cs"/>
          <w:cs/>
          <w:lang w:bidi="hi-IN"/>
        </w:rPr>
        <w:t>।</w:t>
      </w:r>
      <w:r w:rsidRPr="00024FA4">
        <w:rPr>
          <w:rFonts w:eastAsia="Nikosh"/>
          <w:lang w:bidi="bn-BD"/>
        </w:rPr>
        <w:t xml:space="preserve"> </w:t>
      </w:r>
      <w:r w:rsidR="00F61787">
        <w:rPr>
          <w:rFonts w:eastAsia="Nikosh" w:hint="cs"/>
          <w:cs/>
          <w:lang w:bidi="bn-BD"/>
        </w:rPr>
        <w:t xml:space="preserve">আর </w:t>
      </w:r>
      <w:r w:rsidR="00F61787">
        <w:rPr>
          <w:rFonts w:eastAsia="Nikosh"/>
          <w:cs/>
          <w:lang w:bidi="bn-BD"/>
        </w:rPr>
        <w:t xml:space="preserve">রাসূলুল্লাহ সাল্লাল্লাহু আলাইহি </w:t>
      </w:r>
      <w:r w:rsidR="00F61787" w:rsidRPr="00F61787">
        <w:rPr>
          <w:rFonts w:eastAsia="Nikosh"/>
          <w:cs/>
          <w:lang w:bidi="bn-BD"/>
        </w:rPr>
        <w:t>ওয়াসাল্লাম</w:t>
      </w:r>
      <w:r w:rsidR="00F61787">
        <w:rPr>
          <w:rFonts w:eastAsia="Nikosh" w:hint="cs"/>
          <w:cs/>
          <w:lang w:bidi="bn-BD"/>
        </w:rPr>
        <w:t xml:space="preserve"> আমাদেরকে </w:t>
      </w:r>
      <w:r w:rsidRPr="00F61787">
        <w:rPr>
          <w:rFonts w:eastAsia="Nikosh"/>
          <w:cs/>
          <w:lang w:bidi="bn-BD"/>
        </w:rPr>
        <w:t>আমানত</w:t>
      </w:r>
      <w:r w:rsidRPr="00024FA4">
        <w:rPr>
          <w:rFonts w:eastAsia="Nikosh"/>
          <w:lang w:bidi="bn-BD"/>
        </w:rPr>
        <w:t xml:space="preserve"> </w:t>
      </w:r>
      <w:r w:rsidRPr="00024FA4">
        <w:rPr>
          <w:rFonts w:eastAsia="Nikosh"/>
          <w:cs/>
          <w:lang w:bidi="bn-BD"/>
        </w:rPr>
        <w:t>তুলে</w:t>
      </w:r>
      <w:r w:rsidRPr="00024FA4">
        <w:rPr>
          <w:rFonts w:eastAsia="Nikosh"/>
          <w:lang w:bidi="bn-BD"/>
        </w:rPr>
        <w:t xml:space="preserve"> </w:t>
      </w:r>
      <w:r w:rsidRPr="00024FA4">
        <w:rPr>
          <w:rFonts w:eastAsia="Nikosh"/>
          <w:cs/>
          <w:lang w:bidi="bn-BD"/>
        </w:rPr>
        <w:t>নেওয়া</w:t>
      </w:r>
      <w:r w:rsidRPr="00024FA4">
        <w:rPr>
          <w:rFonts w:eastAsia="Nikosh"/>
          <w:lang w:bidi="bn-BD"/>
        </w:rPr>
        <w:t xml:space="preserve"> </w:t>
      </w:r>
      <w:r w:rsidRPr="00024FA4">
        <w:rPr>
          <w:rFonts w:eastAsia="Nikosh"/>
          <w:cs/>
          <w:lang w:bidi="bn-BD"/>
        </w:rPr>
        <w:t>সম্পর্কে</w:t>
      </w:r>
      <w:r>
        <w:rPr>
          <w:rFonts w:eastAsia="Nikosh" w:hint="cs"/>
          <w:cs/>
          <w:lang w:bidi="bn-BD"/>
        </w:rPr>
        <w:t xml:space="preserve"> </w:t>
      </w:r>
      <w:r w:rsidRPr="00024FA4">
        <w:rPr>
          <w:rFonts w:eastAsia="Nikosh"/>
          <w:cs/>
          <w:lang w:bidi="bn-BD"/>
        </w:rPr>
        <w:t>ব</w:t>
      </w:r>
      <w:r>
        <w:rPr>
          <w:rFonts w:eastAsia="Nikosh" w:hint="cs"/>
          <w:cs/>
          <w:lang w:bidi="bn-BD"/>
        </w:rPr>
        <w:t>র্ণ</w:t>
      </w:r>
      <w:r w:rsidRPr="00024FA4">
        <w:rPr>
          <w:rFonts w:eastAsia="Nikosh"/>
          <w:cs/>
          <w:lang w:bidi="bn-BD"/>
        </w:rPr>
        <w:t>না</w:t>
      </w:r>
      <w:r w:rsidRPr="00024FA4">
        <w:rPr>
          <w:rFonts w:eastAsia="Nikosh"/>
          <w:lang w:bidi="bn-BD"/>
        </w:rPr>
        <w:t xml:space="preserve"> </w:t>
      </w:r>
      <w:r w:rsidRPr="00024FA4">
        <w:rPr>
          <w:rFonts w:eastAsia="Nikosh"/>
          <w:cs/>
          <w:lang w:bidi="bn-BD"/>
        </w:rPr>
        <w:t>করেছেন</w:t>
      </w:r>
      <w:r>
        <w:rPr>
          <w:rFonts w:eastAsia="Nikosh" w:hint="cs"/>
          <w:cs/>
          <w:lang w:bidi="bn-BD"/>
        </w:rPr>
        <w:t>,</w:t>
      </w:r>
      <w:r w:rsidRPr="00024FA4">
        <w:rPr>
          <w:rFonts w:eastAsia="Nikosh"/>
          <w:lang w:bidi="bn-BD"/>
        </w:rPr>
        <w:t xml:space="preserve"> </w:t>
      </w:r>
      <w:r>
        <w:rPr>
          <w:rFonts w:eastAsia="Nikosh"/>
          <w:lang w:bidi="bn-BD"/>
        </w:rPr>
        <w:t>“</w:t>
      </w:r>
      <w:r w:rsidRPr="00024FA4">
        <w:rPr>
          <w:rFonts w:eastAsia="Nikosh"/>
          <w:cs/>
          <w:lang w:bidi="bn-BD"/>
        </w:rPr>
        <w:t>যে</w:t>
      </w:r>
      <w:r w:rsidRPr="00024FA4">
        <w:rPr>
          <w:rFonts w:eastAsia="Nikosh"/>
          <w:lang w:bidi="bn-BD"/>
        </w:rPr>
        <w:t xml:space="preserve"> </w:t>
      </w:r>
      <w:r>
        <w:rPr>
          <w:rFonts w:eastAsia="Nikosh"/>
          <w:cs/>
          <w:lang w:bidi="bn-BD"/>
        </w:rPr>
        <w:t>ব্য</w:t>
      </w:r>
      <w:r w:rsidRPr="00024FA4">
        <w:rPr>
          <w:rFonts w:eastAsia="Nikosh"/>
          <w:cs/>
          <w:lang w:bidi="bn-BD"/>
        </w:rPr>
        <w:t>ক্তিটি</w:t>
      </w:r>
      <w:r w:rsidRPr="00024FA4">
        <w:rPr>
          <w:rFonts w:eastAsia="Nikosh"/>
          <w:lang w:bidi="bn-BD"/>
        </w:rPr>
        <w:t xml:space="preserve"> (</w:t>
      </w:r>
      <w:r w:rsidRPr="00024FA4">
        <w:rPr>
          <w:rFonts w:eastAsia="Nikosh"/>
          <w:cs/>
          <w:lang w:bidi="bn-BD"/>
        </w:rPr>
        <w:t>ঈমানদার</w:t>
      </w:r>
      <w:r w:rsidRPr="00024FA4">
        <w:rPr>
          <w:rFonts w:eastAsia="Nikosh"/>
          <w:lang w:bidi="bn-BD"/>
        </w:rPr>
        <w:t xml:space="preserve">) </w:t>
      </w:r>
      <w:r w:rsidRPr="00024FA4">
        <w:rPr>
          <w:rFonts w:eastAsia="Nikosh"/>
          <w:cs/>
          <w:lang w:bidi="bn-BD"/>
        </w:rPr>
        <w:t>এক</w:t>
      </w:r>
      <w:r w:rsidRPr="00024FA4">
        <w:rPr>
          <w:rFonts w:eastAsia="Nikosh"/>
          <w:lang w:bidi="bn-BD"/>
        </w:rPr>
        <w:t xml:space="preserve"> </w:t>
      </w:r>
      <w:r w:rsidRPr="00024FA4">
        <w:rPr>
          <w:rFonts w:eastAsia="Nikosh"/>
          <w:cs/>
          <w:lang w:bidi="bn-BD"/>
        </w:rPr>
        <w:t>পর্যায়ে</w:t>
      </w:r>
      <w:r w:rsidRPr="00024FA4">
        <w:rPr>
          <w:rFonts w:eastAsia="Nikosh"/>
          <w:lang w:bidi="bn-BD"/>
        </w:rPr>
        <w:t xml:space="preserve"> </w:t>
      </w:r>
      <w:r>
        <w:rPr>
          <w:rFonts w:eastAsia="Nikosh"/>
          <w:cs/>
          <w:lang w:bidi="bn-BD"/>
        </w:rPr>
        <w:t>ঘুমা</w:t>
      </w:r>
      <w:r>
        <w:rPr>
          <w:rFonts w:eastAsia="Nikosh" w:hint="cs"/>
          <w:cs/>
          <w:lang w:bidi="bn-BD"/>
        </w:rPr>
        <w:t>নোর পর</w:t>
      </w:r>
      <w:r w:rsidRPr="00024FA4">
        <w:rPr>
          <w:rFonts w:eastAsia="Nikosh"/>
          <w:lang w:bidi="bn-BD"/>
        </w:rPr>
        <w:t xml:space="preserve"> </w:t>
      </w:r>
      <w:r w:rsidRPr="00024FA4">
        <w:rPr>
          <w:rFonts w:eastAsia="Nikosh"/>
          <w:cs/>
          <w:lang w:bidi="bn-BD"/>
        </w:rPr>
        <w:t>তার</w:t>
      </w:r>
      <w:r w:rsidRPr="00024FA4">
        <w:rPr>
          <w:rFonts w:eastAsia="Nikosh"/>
          <w:lang w:bidi="bn-BD"/>
        </w:rPr>
        <w:t xml:space="preserve"> </w:t>
      </w:r>
      <w:r w:rsidRPr="00024FA4">
        <w:rPr>
          <w:rFonts w:eastAsia="Nikosh"/>
          <w:cs/>
          <w:lang w:bidi="bn-BD"/>
        </w:rPr>
        <w:t>অন্তর</w:t>
      </w:r>
      <w:r w:rsidRPr="00024FA4">
        <w:rPr>
          <w:rFonts w:eastAsia="Nikosh"/>
          <w:lang w:bidi="bn-BD"/>
        </w:rPr>
        <w:t xml:space="preserve"> </w:t>
      </w:r>
      <w:r w:rsidRPr="00024FA4">
        <w:rPr>
          <w:rFonts w:eastAsia="Nikosh"/>
          <w:cs/>
          <w:lang w:bidi="bn-BD"/>
        </w:rPr>
        <w:t>থেকে</w:t>
      </w:r>
      <w:r w:rsidRPr="00024FA4">
        <w:rPr>
          <w:rFonts w:eastAsia="Nikosh"/>
          <w:lang w:bidi="bn-BD"/>
        </w:rPr>
        <w:t xml:space="preserve"> </w:t>
      </w:r>
      <w:r w:rsidRPr="00024FA4">
        <w:rPr>
          <w:rFonts w:eastAsia="Nikosh"/>
          <w:cs/>
          <w:lang w:bidi="bn-BD"/>
        </w:rPr>
        <w:t>আমানত</w:t>
      </w:r>
      <w:r w:rsidRPr="00024FA4">
        <w:rPr>
          <w:rFonts w:eastAsia="Nikosh"/>
          <w:lang w:bidi="bn-BD"/>
        </w:rPr>
        <w:t xml:space="preserve"> </w:t>
      </w:r>
      <w:r w:rsidRPr="00024FA4">
        <w:rPr>
          <w:rFonts w:eastAsia="Nikosh"/>
          <w:cs/>
          <w:lang w:bidi="bn-BD"/>
        </w:rPr>
        <w:t>তুলে</w:t>
      </w:r>
      <w:r w:rsidRPr="00024FA4">
        <w:rPr>
          <w:rFonts w:eastAsia="Nikosh"/>
          <w:lang w:bidi="bn-BD"/>
        </w:rPr>
        <w:t xml:space="preserve"> </w:t>
      </w:r>
      <w:r w:rsidRPr="00024FA4">
        <w:rPr>
          <w:rFonts w:eastAsia="Nikosh"/>
          <w:cs/>
          <w:lang w:bidi="bn-BD"/>
        </w:rPr>
        <w:t>নেওয়া</w:t>
      </w:r>
      <w:r w:rsidRPr="00024FA4">
        <w:rPr>
          <w:rFonts w:eastAsia="Nikosh"/>
          <w:lang w:bidi="bn-BD"/>
        </w:rPr>
        <w:t xml:space="preserve"> </w:t>
      </w:r>
      <w:r w:rsidRPr="00024FA4">
        <w:rPr>
          <w:rFonts w:eastAsia="Nikosh"/>
          <w:cs/>
          <w:lang w:bidi="bn-BD"/>
        </w:rPr>
        <w:t>হবে</w:t>
      </w:r>
      <w:r w:rsidRPr="00195BED">
        <w:rPr>
          <w:rFonts w:eastAsia="Nikosh" w:cs="SolaimanLipi" w:hint="cs"/>
          <w:cs/>
          <w:lang w:bidi="hi-IN"/>
        </w:rPr>
        <w:t>।</w:t>
      </w:r>
      <w:r w:rsidRPr="00024FA4">
        <w:rPr>
          <w:rFonts w:eastAsia="Nikosh"/>
          <w:lang w:bidi="bn-BD"/>
        </w:rPr>
        <w:t xml:space="preserve"> </w:t>
      </w:r>
      <w:r w:rsidRPr="00024FA4">
        <w:rPr>
          <w:rFonts w:eastAsia="Nikosh"/>
          <w:cs/>
          <w:lang w:bidi="bn-BD"/>
        </w:rPr>
        <w:t>তখন</w:t>
      </w:r>
      <w:r w:rsidRPr="00024FA4">
        <w:rPr>
          <w:rFonts w:eastAsia="Nikosh"/>
          <w:lang w:bidi="bn-BD"/>
        </w:rPr>
        <w:t xml:space="preserve"> </w:t>
      </w:r>
      <w:r w:rsidRPr="00024FA4">
        <w:rPr>
          <w:rFonts w:eastAsia="Nikosh"/>
          <w:cs/>
          <w:lang w:bidi="bn-BD"/>
        </w:rPr>
        <w:t>একটি</w:t>
      </w:r>
      <w:r w:rsidRPr="00024FA4">
        <w:rPr>
          <w:rFonts w:eastAsia="Nikosh"/>
          <w:lang w:bidi="bn-BD"/>
        </w:rPr>
        <w:t xml:space="preserve"> </w:t>
      </w:r>
      <w:r w:rsidRPr="00024FA4">
        <w:rPr>
          <w:rFonts w:eastAsia="Nikosh"/>
          <w:cs/>
          <w:lang w:bidi="bn-BD"/>
        </w:rPr>
        <w:t>বিন্দুর</w:t>
      </w:r>
      <w:r w:rsidRPr="00024FA4">
        <w:rPr>
          <w:rFonts w:eastAsia="Nikosh"/>
          <w:lang w:bidi="bn-BD"/>
        </w:rPr>
        <w:t xml:space="preserve"> </w:t>
      </w:r>
      <w:r w:rsidRPr="00024FA4">
        <w:rPr>
          <w:rFonts w:eastAsia="Nikosh"/>
          <w:cs/>
          <w:lang w:bidi="bn-BD"/>
        </w:rPr>
        <w:t>মত</w:t>
      </w:r>
      <w:r w:rsidR="00C44590">
        <w:rPr>
          <w:rFonts w:eastAsia="Nikosh" w:hint="cs"/>
          <w:cs/>
          <w:lang w:bidi="bn-BD"/>
        </w:rPr>
        <w:t>ো</w:t>
      </w:r>
      <w:r w:rsidRPr="00024FA4">
        <w:rPr>
          <w:rFonts w:eastAsia="Nikosh"/>
          <w:lang w:bidi="bn-BD"/>
        </w:rPr>
        <w:t xml:space="preserve"> </w:t>
      </w:r>
      <w:r w:rsidRPr="00024FA4">
        <w:rPr>
          <w:rFonts w:eastAsia="Nikosh"/>
          <w:cs/>
          <w:lang w:bidi="bn-BD"/>
        </w:rPr>
        <w:t>চিহ্ন</w:t>
      </w:r>
      <w:r w:rsidRPr="00024FA4">
        <w:rPr>
          <w:rFonts w:eastAsia="Nikosh"/>
          <w:lang w:bidi="bn-BD"/>
        </w:rPr>
        <w:t xml:space="preserve"> </w:t>
      </w:r>
      <w:r w:rsidRPr="00024FA4">
        <w:rPr>
          <w:rFonts w:eastAsia="Nikosh"/>
          <w:cs/>
          <w:lang w:bidi="bn-BD"/>
        </w:rPr>
        <w:t>অবশিষ্ট</w:t>
      </w:r>
      <w:r w:rsidRPr="00024FA4">
        <w:rPr>
          <w:rFonts w:eastAsia="Nikosh"/>
          <w:lang w:bidi="bn-BD"/>
        </w:rPr>
        <w:t xml:space="preserve"> </w:t>
      </w:r>
      <w:r w:rsidRPr="00024FA4">
        <w:rPr>
          <w:rFonts w:eastAsia="Nikosh"/>
          <w:cs/>
          <w:lang w:bidi="bn-BD"/>
        </w:rPr>
        <w:t>থাকবে</w:t>
      </w:r>
      <w:r w:rsidRPr="00195BED">
        <w:rPr>
          <w:rFonts w:eastAsia="Nikosh" w:cs="SolaimanLipi" w:hint="cs"/>
          <w:cs/>
          <w:lang w:bidi="hi-IN"/>
        </w:rPr>
        <w:t>।</w:t>
      </w:r>
      <w:r w:rsidRPr="00024FA4">
        <w:rPr>
          <w:rFonts w:eastAsia="Nikosh"/>
          <w:lang w:bidi="bn-BD"/>
        </w:rPr>
        <w:t xml:space="preserve"> </w:t>
      </w:r>
      <w:r w:rsidRPr="00024FA4">
        <w:rPr>
          <w:rFonts w:eastAsia="Nikosh"/>
          <w:cs/>
          <w:lang w:bidi="bn-BD"/>
        </w:rPr>
        <w:t>পুনরায়</w:t>
      </w:r>
      <w:r w:rsidRPr="00024FA4">
        <w:rPr>
          <w:rFonts w:eastAsia="Nikosh"/>
          <w:lang w:bidi="bn-BD"/>
        </w:rPr>
        <w:t xml:space="preserve"> </w:t>
      </w:r>
      <w:r w:rsidRPr="00024FA4">
        <w:rPr>
          <w:rFonts w:eastAsia="Nikosh"/>
          <w:cs/>
          <w:lang w:bidi="bn-BD"/>
        </w:rPr>
        <w:t>ঘুমাবে</w:t>
      </w:r>
      <w:r>
        <w:rPr>
          <w:rFonts w:eastAsia="Nikosh" w:hint="cs"/>
          <w:cs/>
          <w:lang w:bidi="bn-BD"/>
        </w:rPr>
        <w:t>,</w:t>
      </w:r>
      <w:r w:rsidRPr="00024FA4">
        <w:rPr>
          <w:rFonts w:eastAsia="Nikosh"/>
          <w:lang w:bidi="bn-BD"/>
        </w:rPr>
        <w:t xml:space="preserve"> </w:t>
      </w:r>
      <w:r w:rsidRPr="00024FA4">
        <w:rPr>
          <w:rFonts w:eastAsia="Nikosh"/>
          <w:cs/>
          <w:lang w:bidi="bn-BD"/>
        </w:rPr>
        <w:t>তখন</w:t>
      </w:r>
      <w:r w:rsidRPr="00024FA4">
        <w:rPr>
          <w:rFonts w:eastAsia="Nikosh"/>
          <w:lang w:bidi="bn-BD"/>
        </w:rPr>
        <w:t xml:space="preserve"> </w:t>
      </w:r>
      <w:r w:rsidRPr="00024FA4">
        <w:rPr>
          <w:rFonts w:eastAsia="Nikosh"/>
          <w:cs/>
          <w:lang w:bidi="bn-BD"/>
        </w:rPr>
        <w:t>আবার</w:t>
      </w:r>
      <w:r w:rsidRPr="00024FA4">
        <w:rPr>
          <w:rFonts w:eastAsia="Nikosh"/>
          <w:lang w:bidi="bn-BD"/>
        </w:rPr>
        <w:t xml:space="preserve"> </w:t>
      </w:r>
      <w:r w:rsidRPr="00024FA4">
        <w:rPr>
          <w:rFonts w:eastAsia="Nikosh"/>
          <w:cs/>
          <w:lang w:bidi="bn-BD"/>
        </w:rPr>
        <w:t>উঠিয়ে</w:t>
      </w:r>
      <w:r w:rsidRPr="00024FA4">
        <w:rPr>
          <w:rFonts w:eastAsia="Nikosh"/>
          <w:lang w:bidi="bn-BD"/>
        </w:rPr>
        <w:t xml:space="preserve"> </w:t>
      </w:r>
      <w:r w:rsidRPr="00024FA4">
        <w:rPr>
          <w:rFonts w:eastAsia="Nikosh"/>
          <w:cs/>
          <w:lang w:bidi="bn-BD"/>
        </w:rPr>
        <w:t>নেওয়া</w:t>
      </w:r>
      <w:r w:rsidRPr="00024FA4">
        <w:rPr>
          <w:rFonts w:eastAsia="Nikosh"/>
          <w:lang w:bidi="bn-BD"/>
        </w:rPr>
        <w:t xml:space="preserve"> </w:t>
      </w:r>
      <w:r w:rsidRPr="00024FA4">
        <w:rPr>
          <w:rFonts w:eastAsia="Nikosh"/>
          <w:cs/>
          <w:lang w:bidi="bn-BD"/>
        </w:rPr>
        <w:t>হবে</w:t>
      </w:r>
      <w:r w:rsidRPr="00195BED">
        <w:rPr>
          <w:rFonts w:eastAsia="Nikosh" w:cs="SolaimanLipi" w:hint="cs"/>
          <w:cs/>
          <w:lang w:bidi="hi-IN"/>
        </w:rPr>
        <w:t>।</w:t>
      </w:r>
      <w:r w:rsidRPr="00024FA4">
        <w:rPr>
          <w:rFonts w:eastAsia="Nikosh"/>
          <w:lang w:bidi="bn-BD"/>
        </w:rPr>
        <w:t xml:space="preserve"> </w:t>
      </w:r>
      <w:r w:rsidRPr="00024FA4">
        <w:rPr>
          <w:rFonts w:eastAsia="Nikosh"/>
          <w:cs/>
          <w:lang w:bidi="bn-BD"/>
        </w:rPr>
        <w:t>অতঃপর</w:t>
      </w:r>
      <w:r w:rsidRPr="00024FA4">
        <w:rPr>
          <w:rFonts w:eastAsia="Nikosh"/>
          <w:lang w:bidi="bn-BD"/>
        </w:rPr>
        <w:t xml:space="preserve"> </w:t>
      </w:r>
      <w:r w:rsidRPr="00024FA4">
        <w:rPr>
          <w:rFonts w:eastAsia="Nikosh"/>
          <w:cs/>
          <w:lang w:bidi="bn-BD"/>
        </w:rPr>
        <w:t>তার</w:t>
      </w:r>
      <w:r w:rsidRPr="00024FA4">
        <w:rPr>
          <w:rFonts w:eastAsia="Nikosh"/>
          <w:lang w:bidi="bn-BD"/>
        </w:rPr>
        <w:t xml:space="preserve"> </w:t>
      </w:r>
      <w:r w:rsidRPr="00024FA4">
        <w:rPr>
          <w:rFonts w:eastAsia="Nikosh"/>
          <w:cs/>
          <w:lang w:bidi="bn-BD"/>
        </w:rPr>
        <w:t>চিহ্ন</w:t>
      </w:r>
      <w:r w:rsidRPr="00024FA4">
        <w:rPr>
          <w:rFonts w:eastAsia="Nikosh"/>
          <w:lang w:bidi="bn-BD"/>
        </w:rPr>
        <w:t xml:space="preserve"> </w:t>
      </w:r>
      <w:r w:rsidRPr="00024FA4">
        <w:rPr>
          <w:rFonts w:eastAsia="Nikosh"/>
          <w:cs/>
          <w:lang w:bidi="bn-BD"/>
        </w:rPr>
        <w:t>ফোস্কার</w:t>
      </w:r>
      <w:r w:rsidRPr="00024FA4">
        <w:rPr>
          <w:rFonts w:eastAsia="Nikosh"/>
          <w:lang w:bidi="bn-BD"/>
        </w:rPr>
        <w:t xml:space="preserve"> </w:t>
      </w:r>
      <w:r w:rsidRPr="00024FA4">
        <w:rPr>
          <w:rFonts w:eastAsia="Nikosh"/>
          <w:cs/>
          <w:lang w:bidi="bn-BD"/>
        </w:rPr>
        <w:lastRenderedPageBreak/>
        <w:t>মত</w:t>
      </w:r>
      <w:r w:rsidRPr="00024FA4">
        <w:rPr>
          <w:rFonts w:eastAsia="Nikosh"/>
          <w:lang w:bidi="bn-BD"/>
        </w:rPr>
        <w:t xml:space="preserve"> </w:t>
      </w:r>
      <w:r w:rsidRPr="00024FA4">
        <w:rPr>
          <w:rFonts w:eastAsia="Nikosh"/>
          <w:cs/>
          <w:lang w:bidi="bn-BD"/>
        </w:rPr>
        <w:t>অবশিষ্ট</w:t>
      </w:r>
      <w:r w:rsidRPr="00024FA4">
        <w:rPr>
          <w:rFonts w:eastAsia="Nikosh"/>
          <w:lang w:bidi="bn-BD"/>
        </w:rPr>
        <w:t xml:space="preserve"> </w:t>
      </w:r>
      <w:r w:rsidRPr="00024FA4">
        <w:rPr>
          <w:rFonts w:eastAsia="Nikosh"/>
          <w:cs/>
          <w:lang w:bidi="bn-BD"/>
        </w:rPr>
        <w:t>থাকবে</w:t>
      </w:r>
      <w:r>
        <w:rPr>
          <w:rFonts w:eastAsia="Nikosh" w:hint="cs"/>
          <w:cs/>
          <w:lang w:bidi="bn-BD"/>
        </w:rPr>
        <w:t xml:space="preserve"> যেমন</w:t>
      </w:r>
      <w:r w:rsidRPr="00024FA4">
        <w:rPr>
          <w:rFonts w:eastAsia="Nikosh"/>
          <w:lang w:bidi="bn-BD"/>
        </w:rPr>
        <w:t xml:space="preserve"> </w:t>
      </w:r>
      <w:r w:rsidRPr="00024FA4">
        <w:rPr>
          <w:rFonts w:eastAsia="Nikosh"/>
          <w:cs/>
          <w:lang w:bidi="bn-BD"/>
        </w:rPr>
        <w:t>তোমার</w:t>
      </w:r>
      <w:r w:rsidRPr="00024FA4">
        <w:rPr>
          <w:rFonts w:eastAsia="Nikosh"/>
          <w:lang w:bidi="bn-BD"/>
        </w:rPr>
        <w:t xml:space="preserve"> </w:t>
      </w:r>
      <w:r w:rsidRPr="00024FA4">
        <w:rPr>
          <w:rFonts w:eastAsia="Nikosh"/>
          <w:cs/>
          <w:lang w:bidi="bn-BD"/>
        </w:rPr>
        <w:t>পায়ের</w:t>
      </w:r>
      <w:r w:rsidRPr="00024FA4">
        <w:rPr>
          <w:rFonts w:eastAsia="Nikosh"/>
          <w:lang w:bidi="bn-BD"/>
        </w:rPr>
        <w:t xml:space="preserve"> </w:t>
      </w:r>
      <w:r w:rsidRPr="00024FA4">
        <w:rPr>
          <w:rFonts w:eastAsia="Nikosh"/>
          <w:cs/>
          <w:lang w:bidi="bn-BD"/>
        </w:rPr>
        <w:t>উপর</w:t>
      </w:r>
      <w:r w:rsidRPr="00024FA4">
        <w:rPr>
          <w:rFonts w:eastAsia="Nikosh"/>
          <w:lang w:bidi="bn-BD"/>
        </w:rPr>
        <w:t xml:space="preserve"> </w:t>
      </w:r>
      <w:r w:rsidRPr="00024FA4">
        <w:rPr>
          <w:rFonts w:eastAsia="Nikosh"/>
          <w:cs/>
          <w:lang w:bidi="bn-BD"/>
        </w:rPr>
        <w:t>গড়িয়ে</w:t>
      </w:r>
      <w:r w:rsidRPr="00024FA4">
        <w:rPr>
          <w:rFonts w:eastAsia="Nikosh"/>
          <w:lang w:bidi="bn-BD"/>
        </w:rPr>
        <w:t xml:space="preserve"> </w:t>
      </w:r>
      <w:r w:rsidRPr="00024FA4">
        <w:rPr>
          <w:rFonts w:eastAsia="Nikosh"/>
          <w:cs/>
          <w:lang w:bidi="bn-BD"/>
        </w:rPr>
        <w:t>পড়া</w:t>
      </w:r>
      <w:r w:rsidRPr="00024FA4">
        <w:rPr>
          <w:rFonts w:eastAsia="Nikosh"/>
          <w:lang w:bidi="bn-BD"/>
        </w:rPr>
        <w:t xml:space="preserve"> </w:t>
      </w:r>
      <w:r w:rsidRPr="00024FA4">
        <w:rPr>
          <w:rFonts w:eastAsia="Nikosh"/>
          <w:cs/>
          <w:lang w:bidi="bn-BD"/>
        </w:rPr>
        <w:t>অঙ্গার</w:t>
      </w:r>
      <w:r w:rsidRPr="00024FA4">
        <w:rPr>
          <w:rFonts w:eastAsia="Nikosh"/>
          <w:lang w:bidi="bn-BD"/>
        </w:rPr>
        <w:t xml:space="preserve"> </w:t>
      </w:r>
      <w:r w:rsidRPr="00024FA4">
        <w:rPr>
          <w:rFonts w:eastAsia="Nikosh"/>
          <w:cs/>
          <w:lang w:bidi="bn-BD"/>
        </w:rPr>
        <w:t>সৃষ্ট</w:t>
      </w:r>
      <w:r w:rsidRPr="00024FA4">
        <w:rPr>
          <w:rFonts w:eastAsia="Nikosh"/>
          <w:lang w:bidi="bn-BD"/>
        </w:rPr>
        <w:t xml:space="preserve"> </w:t>
      </w:r>
      <w:r w:rsidRPr="00024FA4">
        <w:rPr>
          <w:rFonts w:eastAsia="Nikosh"/>
          <w:cs/>
          <w:lang w:bidi="bn-BD"/>
        </w:rPr>
        <w:t>চিহ্ন</w:t>
      </w:r>
      <w:r w:rsidRPr="00024FA4">
        <w:rPr>
          <w:rFonts w:eastAsia="Nikosh"/>
          <w:lang w:bidi="bn-BD"/>
        </w:rPr>
        <w:t xml:space="preserve">, </w:t>
      </w:r>
      <w:r w:rsidRPr="00024FA4">
        <w:rPr>
          <w:rFonts w:eastAsia="Nikosh"/>
          <w:cs/>
          <w:lang w:bidi="bn-BD"/>
        </w:rPr>
        <w:t>যেটিকে</w:t>
      </w:r>
      <w:r w:rsidRPr="00024FA4">
        <w:rPr>
          <w:rFonts w:eastAsia="Nikosh"/>
          <w:lang w:bidi="bn-BD"/>
        </w:rPr>
        <w:t xml:space="preserve"> </w:t>
      </w:r>
      <w:r w:rsidRPr="00024FA4">
        <w:rPr>
          <w:rFonts w:eastAsia="Nikosh"/>
          <w:cs/>
          <w:lang w:bidi="bn-BD"/>
        </w:rPr>
        <w:t>তুমি</w:t>
      </w:r>
      <w:r w:rsidRPr="00024FA4">
        <w:rPr>
          <w:rFonts w:eastAsia="Nikosh"/>
          <w:lang w:bidi="bn-BD"/>
        </w:rPr>
        <w:t xml:space="preserve"> </w:t>
      </w:r>
      <w:r w:rsidRPr="00024FA4">
        <w:rPr>
          <w:rFonts w:eastAsia="Nikosh"/>
          <w:cs/>
          <w:lang w:bidi="bn-BD"/>
        </w:rPr>
        <w:t>ফোলা</w:t>
      </w:r>
      <w:r w:rsidRPr="00024FA4">
        <w:rPr>
          <w:rFonts w:eastAsia="Nikosh"/>
          <w:lang w:bidi="bn-BD"/>
        </w:rPr>
        <w:t xml:space="preserve"> </w:t>
      </w:r>
      <w:r w:rsidRPr="00024FA4">
        <w:rPr>
          <w:rFonts w:eastAsia="Nikosh"/>
          <w:cs/>
          <w:lang w:bidi="bn-BD"/>
        </w:rPr>
        <w:t>মনে</w:t>
      </w:r>
      <w:r w:rsidRPr="00024FA4">
        <w:rPr>
          <w:rFonts w:eastAsia="Nikosh"/>
          <w:lang w:bidi="bn-BD"/>
        </w:rPr>
        <w:t xml:space="preserve"> </w:t>
      </w:r>
      <w:r w:rsidRPr="00024FA4">
        <w:rPr>
          <w:rFonts w:eastAsia="Nikosh"/>
          <w:cs/>
          <w:lang w:bidi="bn-BD"/>
        </w:rPr>
        <w:t>করবে</w:t>
      </w:r>
      <w:r w:rsidRPr="00024FA4">
        <w:rPr>
          <w:rFonts w:eastAsia="Nikosh"/>
          <w:lang w:bidi="bn-BD"/>
        </w:rPr>
        <w:t xml:space="preserve">, </w:t>
      </w:r>
      <w:r w:rsidRPr="00024FA4">
        <w:rPr>
          <w:rFonts w:eastAsia="Nikosh"/>
          <w:cs/>
          <w:lang w:bidi="bn-BD"/>
        </w:rPr>
        <w:t>অথচ</w:t>
      </w:r>
      <w:r w:rsidRPr="00024FA4">
        <w:rPr>
          <w:rFonts w:eastAsia="Nikosh"/>
          <w:lang w:bidi="bn-BD"/>
        </w:rPr>
        <w:t xml:space="preserve"> </w:t>
      </w:r>
      <w:r w:rsidRPr="00024FA4">
        <w:rPr>
          <w:rFonts w:eastAsia="Nikosh"/>
          <w:cs/>
          <w:lang w:bidi="bn-BD"/>
        </w:rPr>
        <w:t>তার</w:t>
      </w:r>
      <w:r w:rsidRPr="00024FA4">
        <w:rPr>
          <w:rFonts w:eastAsia="Nikosh"/>
          <w:lang w:bidi="bn-BD"/>
        </w:rPr>
        <w:t xml:space="preserve"> </w:t>
      </w:r>
      <w:r w:rsidRPr="00024FA4">
        <w:rPr>
          <w:rFonts w:eastAsia="Nikosh"/>
          <w:cs/>
          <w:lang w:bidi="bn-BD"/>
        </w:rPr>
        <w:t>মধ্যে</w:t>
      </w:r>
      <w:r w:rsidRPr="00024FA4">
        <w:rPr>
          <w:rFonts w:eastAsia="Nikosh"/>
          <w:lang w:bidi="bn-BD"/>
        </w:rPr>
        <w:t xml:space="preserve"> </w:t>
      </w:r>
      <w:r w:rsidRPr="00024FA4">
        <w:rPr>
          <w:rFonts w:eastAsia="Nikosh"/>
          <w:cs/>
          <w:lang w:bidi="bn-BD"/>
        </w:rPr>
        <w:t>আদৌ</w:t>
      </w:r>
      <w:r w:rsidRPr="00024FA4">
        <w:rPr>
          <w:rFonts w:eastAsia="Nikosh"/>
          <w:lang w:bidi="bn-BD"/>
        </w:rPr>
        <w:t xml:space="preserve"> </w:t>
      </w:r>
      <w:r w:rsidRPr="00024FA4">
        <w:rPr>
          <w:rFonts w:eastAsia="Nikosh"/>
          <w:cs/>
          <w:lang w:bidi="bn-BD"/>
        </w:rPr>
        <w:t>কিছু</w:t>
      </w:r>
      <w:r w:rsidRPr="00024FA4">
        <w:rPr>
          <w:rFonts w:eastAsia="Nikosh"/>
          <w:lang w:bidi="bn-BD"/>
        </w:rPr>
        <w:t xml:space="preserve"> </w:t>
      </w:r>
      <w:r w:rsidRPr="00024FA4">
        <w:rPr>
          <w:rFonts w:eastAsia="Nikosh"/>
          <w:cs/>
          <w:lang w:bidi="bn-BD"/>
        </w:rPr>
        <w:t>নেই</w:t>
      </w:r>
      <w:r w:rsidRPr="00195BED">
        <w:rPr>
          <w:rFonts w:eastAsia="Nikosh" w:cs="SolaimanLipi" w:hint="cs"/>
          <w:cs/>
          <w:lang w:bidi="hi-IN"/>
        </w:rPr>
        <w:t>।</w:t>
      </w:r>
      <w:r w:rsidRPr="00024FA4">
        <w:rPr>
          <w:rFonts w:eastAsia="Nikosh"/>
          <w:lang w:bidi="bn-BD"/>
        </w:rPr>
        <w:t xml:space="preserve"> </w:t>
      </w:r>
      <w:r w:rsidRPr="00024FA4">
        <w:rPr>
          <w:rFonts w:eastAsia="Nikosh"/>
          <w:cs/>
          <w:lang w:bidi="bn-BD"/>
        </w:rPr>
        <w:t>মানুষ</w:t>
      </w:r>
      <w:r w:rsidRPr="00024FA4">
        <w:rPr>
          <w:rFonts w:eastAsia="Nikosh"/>
          <w:lang w:bidi="bn-BD"/>
        </w:rPr>
        <w:t xml:space="preserve"> </w:t>
      </w:r>
      <w:r>
        <w:rPr>
          <w:rFonts w:eastAsia="Nikosh" w:hint="cs"/>
          <w:cs/>
          <w:lang w:bidi="bn-BD"/>
        </w:rPr>
        <w:t>লেনদেন</w:t>
      </w:r>
      <w:r w:rsidRPr="00024FA4">
        <w:rPr>
          <w:rFonts w:eastAsia="Nikosh"/>
          <w:lang w:bidi="bn-BD"/>
        </w:rPr>
        <w:t xml:space="preserve"> </w:t>
      </w:r>
      <w:r w:rsidRPr="00024FA4">
        <w:rPr>
          <w:rFonts w:eastAsia="Nikosh"/>
          <w:cs/>
          <w:lang w:bidi="bn-BD"/>
        </w:rPr>
        <w:t>করবে</w:t>
      </w:r>
      <w:r w:rsidRPr="00024FA4">
        <w:rPr>
          <w:rFonts w:eastAsia="Nikosh"/>
          <w:lang w:bidi="bn-BD"/>
        </w:rPr>
        <w:t xml:space="preserve"> </w:t>
      </w:r>
      <w:r w:rsidRPr="00024FA4">
        <w:rPr>
          <w:rFonts w:eastAsia="Nikosh"/>
          <w:cs/>
          <w:lang w:bidi="bn-BD"/>
        </w:rPr>
        <w:t>বটে</w:t>
      </w:r>
      <w:r>
        <w:rPr>
          <w:rFonts w:eastAsia="Nikosh" w:hint="cs"/>
          <w:lang w:bidi="bn-BD"/>
        </w:rPr>
        <w:t>;</w:t>
      </w:r>
      <w:r w:rsidRPr="00024FA4">
        <w:rPr>
          <w:rFonts w:eastAsia="Nikosh"/>
          <w:lang w:bidi="bn-BD"/>
        </w:rPr>
        <w:t xml:space="preserve"> </w:t>
      </w:r>
      <w:r w:rsidRPr="00024FA4">
        <w:rPr>
          <w:rFonts w:eastAsia="Nikosh"/>
          <w:cs/>
          <w:lang w:bidi="bn-BD"/>
        </w:rPr>
        <w:t>কেউ</w:t>
      </w:r>
      <w:r w:rsidRPr="00024FA4">
        <w:rPr>
          <w:rFonts w:eastAsia="Nikosh"/>
          <w:lang w:bidi="bn-BD"/>
        </w:rPr>
        <w:t xml:space="preserve"> </w:t>
      </w:r>
      <w:r w:rsidRPr="00024FA4">
        <w:rPr>
          <w:rFonts w:eastAsia="Nikosh"/>
          <w:cs/>
          <w:lang w:bidi="bn-BD"/>
        </w:rPr>
        <w:t>আমানত</w:t>
      </w:r>
      <w:r w:rsidRPr="00024FA4">
        <w:rPr>
          <w:rFonts w:eastAsia="Nikosh"/>
          <w:lang w:bidi="bn-BD"/>
        </w:rPr>
        <w:t xml:space="preserve"> </w:t>
      </w:r>
      <w:r w:rsidRPr="00024FA4">
        <w:rPr>
          <w:rFonts w:eastAsia="Nikosh"/>
          <w:cs/>
          <w:lang w:bidi="bn-BD"/>
        </w:rPr>
        <w:t>আদায়</w:t>
      </w:r>
      <w:r w:rsidRPr="00024FA4">
        <w:rPr>
          <w:rFonts w:eastAsia="Nikosh"/>
          <w:lang w:bidi="bn-BD"/>
        </w:rPr>
        <w:t xml:space="preserve"> </w:t>
      </w:r>
      <w:r w:rsidRPr="00024FA4">
        <w:rPr>
          <w:rFonts w:eastAsia="Nikosh"/>
          <w:cs/>
          <w:lang w:bidi="bn-BD"/>
        </w:rPr>
        <w:t>করবে</w:t>
      </w:r>
      <w:r w:rsidRPr="00024FA4">
        <w:rPr>
          <w:rFonts w:eastAsia="Nikosh"/>
          <w:lang w:bidi="bn-BD"/>
        </w:rPr>
        <w:t xml:space="preserve"> </w:t>
      </w:r>
      <w:r w:rsidRPr="00024FA4">
        <w:rPr>
          <w:rFonts w:eastAsia="Nikosh"/>
          <w:cs/>
          <w:lang w:bidi="bn-BD"/>
        </w:rPr>
        <w:t>না</w:t>
      </w:r>
      <w:r w:rsidRPr="00195BED">
        <w:rPr>
          <w:rFonts w:eastAsia="Nikosh" w:cs="SolaimanLipi" w:hint="cs"/>
          <w:cs/>
          <w:lang w:bidi="hi-IN"/>
        </w:rPr>
        <w:t>।</w:t>
      </w:r>
      <w:r w:rsidRPr="00024FA4">
        <w:rPr>
          <w:rFonts w:eastAsia="Nikosh"/>
          <w:lang w:bidi="bn-BD"/>
        </w:rPr>
        <w:t xml:space="preserve"> </w:t>
      </w:r>
      <w:r w:rsidRPr="00024FA4">
        <w:rPr>
          <w:rFonts w:eastAsia="Nikosh"/>
          <w:cs/>
          <w:lang w:bidi="bn-BD"/>
        </w:rPr>
        <w:t>তারপর</w:t>
      </w:r>
      <w:r w:rsidRPr="00024FA4">
        <w:rPr>
          <w:rFonts w:eastAsia="Nikosh"/>
          <w:lang w:bidi="bn-BD"/>
        </w:rPr>
        <w:t xml:space="preserve"> </w:t>
      </w:r>
      <w:r w:rsidRPr="00024FA4">
        <w:rPr>
          <w:rFonts w:eastAsia="Nikosh"/>
          <w:cs/>
          <w:lang w:bidi="bn-BD"/>
        </w:rPr>
        <w:t>লোকেরা</w:t>
      </w:r>
      <w:r w:rsidRPr="00024FA4">
        <w:rPr>
          <w:rFonts w:eastAsia="Nikosh"/>
          <w:lang w:bidi="bn-BD"/>
        </w:rPr>
        <w:t xml:space="preserve"> </w:t>
      </w:r>
      <w:r w:rsidRPr="00024FA4">
        <w:rPr>
          <w:rFonts w:eastAsia="Nikosh"/>
          <w:cs/>
          <w:lang w:bidi="bn-BD"/>
        </w:rPr>
        <w:t>বলাবলি</w:t>
      </w:r>
      <w:r w:rsidRPr="00024FA4">
        <w:rPr>
          <w:rFonts w:eastAsia="Nikosh"/>
          <w:lang w:bidi="bn-BD"/>
        </w:rPr>
        <w:t xml:space="preserve"> </w:t>
      </w:r>
      <w:r w:rsidRPr="00024FA4">
        <w:rPr>
          <w:rFonts w:eastAsia="Nikosh"/>
          <w:cs/>
          <w:lang w:bidi="bn-BD"/>
        </w:rPr>
        <w:t>করবে</w:t>
      </w:r>
      <w:r w:rsidRPr="00024FA4">
        <w:rPr>
          <w:rFonts w:eastAsia="Nikosh"/>
          <w:lang w:bidi="bn-BD"/>
        </w:rPr>
        <w:t xml:space="preserve"> </w:t>
      </w:r>
      <w:r w:rsidRPr="00024FA4">
        <w:rPr>
          <w:rFonts w:eastAsia="Nikosh"/>
          <w:cs/>
          <w:lang w:bidi="bn-BD"/>
        </w:rPr>
        <w:t>যে</w:t>
      </w:r>
      <w:r w:rsidRPr="00024FA4">
        <w:rPr>
          <w:rFonts w:eastAsia="Nikosh"/>
          <w:lang w:bidi="bn-BD"/>
        </w:rPr>
        <w:t xml:space="preserve">, </w:t>
      </w:r>
      <w:r w:rsidRPr="00024FA4">
        <w:rPr>
          <w:rFonts w:eastAsia="Nikosh"/>
          <w:cs/>
          <w:lang w:bidi="bn-BD"/>
        </w:rPr>
        <w:t>অমুক</w:t>
      </w:r>
      <w:r w:rsidRPr="00024FA4">
        <w:rPr>
          <w:rFonts w:eastAsia="Nikosh"/>
          <w:lang w:bidi="bn-BD"/>
        </w:rPr>
        <w:t xml:space="preserve"> </w:t>
      </w:r>
      <w:r w:rsidRPr="00024FA4">
        <w:rPr>
          <w:rFonts w:eastAsia="Nikosh"/>
          <w:cs/>
          <w:lang w:bidi="bn-BD"/>
        </w:rPr>
        <w:t>বংশে</w:t>
      </w:r>
      <w:r w:rsidRPr="00024FA4">
        <w:rPr>
          <w:rFonts w:eastAsia="Nikosh"/>
          <w:lang w:bidi="bn-BD"/>
        </w:rPr>
        <w:t xml:space="preserve"> </w:t>
      </w:r>
      <w:r w:rsidRPr="00024FA4">
        <w:rPr>
          <w:rFonts w:eastAsia="Nikosh"/>
          <w:cs/>
          <w:lang w:bidi="bn-BD"/>
        </w:rPr>
        <w:t>একজন</w:t>
      </w:r>
      <w:r w:rsidRPr="00024FA4">
        <w:rPr>
          <w:rFonts w:eastAsia="Nikosh"/>
          <w:lang w:bidi="bn-BD"/>
        </w:rPr>
        <w:t xml:space="preserve"> </w:t>
      </w:r>
      <w:r w:rsidRPr="00024FA4">
        <w:rPr>
          <w:rFonts w:eastAsia="Nikosh"/>
          <w:cs/>
          <w:lang w:bidi="bn-BD"/>
        </w:rPr>
        <w:t>আমানতদার</w:t>
      </w:r>
      <w:r w:rsidRPr="00024FA4">
        <w:rPr>
          <w:rFonts w:eastAsia="Nikosh"/>
          <w:lang w:bidi="bn-BD"/>
        </w:rPr>
        <w:t xml:space="preserve"> </w:t>
      </w:r>
      <w:r w:rsidRPr="00024FA4">
        <w:rPr>
          <w:rFonts w:eastAsia="Nikosh"/>
          <w:cs/>
          <w:lang w:bidi="bn-BD"/>
        </w:rPr>
        <w:t>লোক</w:t>
      </w:r>
      <w:r w:rsidRPr="00024FA4">
        <w:rPr>
          <w:rFonts w:eastAsia="Nikosh"/>
          <w:lang w:bidi="bn-BD"/>
        </w:rPr>
        <w:t xml:space="preserve"> </w:t>
      </w:r>
      <w:r w:rsidRPr="00024FA4">
        <w:rPr>
          <w:rFonts w:eastAsia="Nikosh"/>
          <w:cs/>
          <w:lang w:bidi="bn-BD"/>
        </w:rPr>
        <w:t>রয়েছে</w:t>
      </w:r>
      <w:r w:rsidRPr="00195BED">
        <w:rPr>
          <w:rFonts w:eastAsia="Nikosh" w:cs="SolaimanLipi" w:hint="cs"/>
          <w:cs/>
          <w:lang w:bidi="hi-IN"/>
        </w:rPr>
        <w:t>।</w:t>
      </w:r>
      <w:r w:rsidRPr="00024FA4">
        <w:rPr>
          <w:rFonts w:eastAsia="Nikosh"/>
          <w:lang w:bidi="bn-BD"/>
        </w:rPr>
        <w:t xml:space="preserve"> </w:t>
      </w:r>
      <w:r w:rsidRPr="00024FA4">
        <w:rPr>
          <w:rFonts w:eastAsia="Nikosh"/>
          <w:cs/>
          <w:lang w:bidi="bn-BD"/>
        </w:rPr>
        <w:t>সে</w:t>
      </w:r>
      <w:r w:rsidRPr="00024FA4">
        <w:rPr>
          <w:rFonts w:eastAsia="Nikosh"/>
          <w:lang w:bidi="bn-BD"/>
        </w:rPr>
        <w:t xml:space="preserve"> </w:t>
      </w:r>
      <w:r>
        <w:rPr>
          <w:rFonts w:eastAsia="Nikosh"/>
          <w:cs/>
          <w:lang w:bidi="bn-BD"/>
        </w:rPr>
        <w:t>ব্য</w:t>
      </w:r>
      <w:r w:rsidRPr="00024FA4">
        <w:rPr>
          <w:rFonts w:eastAsia="Nikosh"/>
          <w:cs/>
          <w:lang w:bidi="bn-BD"/>
        </w:rPr>
        <w:t>ক্তি</w:t>
      </w:r>
      <w:r w:rsidRPr="00024FA4">
        <w:rPr>
          <w:rFonts w:eastAsia="Nikosh"/>
          <w:lang w:bidi="bn-BD"/>
        </w:rPr>
        <w:t xml:space="preserve"> </w:t>
      </w:r>
      <w:r w:rsidRPr="00024FA4">
        <w:rPr>
          <w:rFonts w:eastAsia="Nikosh"/>
          <w:cs/>
          <w:lang w:bidi="bn-BD"/>
        </w:rPr>
        <w:t>সম্পর্কে</w:t>
      </w:r>
      <w:r w:rsidRPr="00024FA4">
        <w:rPr>
          <w:rFonts w:eastAsia="Nikosh"/>
          <w:lang w:bidi="bn-BD"/>
        </w:rPr>
        <w:t xml:space="preserve"> </w:t>
      </w:r>
      <w:r w:rsidRPr="00024FA4">
        <w:rPr>
          <w:rFonts w:eastAsia="Nikosh"/>
          <w:cs/>
          <w:lang w:bidi="bn-BD"/>
        </w:rPr>
        <w:t>মন্তব্য</w:t>
      </w:r>
      <w:r w:rsidRPr="00024FA4">
        <w:rPr>
          <w:rFonts w:eastAsia="Nikosh"/>
          <w:lang w:bidi="bn-BD"/>
        </w:rPr>
        <w:t xml:space="preserve"> </w:t>
      </w:r>
      <w:r w:rsidRPr="00024FA4">
        <w:rPr>
          <w:rFonts w:eastAsia="Nikosh"/>
          <w:cs/>
          <w:lang w:bidi="bn-BD"/>
        </w:rPr>
        <w:t>করা</w:t>
      </w:r>
      <w:r w:rsidRPr="00024FA4">
        <w:rPr>
          <w:rFonts w:eastAsia="Nikosh"/>
          <w:lang w:bidi="bn-BD"/>
        </w:rPr>
        <w:t xml:space="preserve"> </w:t>
      </w:r>
      <w:r w:rsidRPr="00024FA4">
        <w:rPr>
          <w:rFonts w:eastAsia="Nikosh"/>
          <w:cs/>
          <w:lang w:bidi="bn-BD"/>
        </w:rPr>
        <w:t>হবে</w:t>
      </w:r>
      <w:r w:rsidRPr="00024FA4">
        <w:rPr>
          <w:rFonts w:eastAsia="Nikosh"/>
          <w:lang w:bidi="bn-BD"/>
        </w:rPr>
        <w:t xml:space="preserve"> </w:t>
      </w:r>
      <w:r w:rsidRPr="00024FA4">
        <w:rPr>
          <w:rFonts w:eastAsia="Nikosh"/>
          <w:cs/>
          <w:lang w:bidi="bn-BD"/>
        </w:rPr>
        <w:t>যে</w:t>
      </w:r>
      <w:r w:rsidRPr="00024FA4">
        <w:rPr>
          <w:rFonts w:eastAsia="Nikosh"/>
          <w:lang w:bidi="bn-BD"/>
        </w:rPr>
        <w:t xml:space="preserve">, </w:t>
      </w:r>
      <w:r w:rsidRPr="00024FA4">
        <w:rPr>
          <w:rFonts w:eastAsia="Nikosh"/>
          <w:cs/>
          <w:lang w:bidi="bn-BD"/>
        </w:rPr>
        <w:t>সে</w:t>
      </w:r>
      <w:r w:rsidRPr="00024FA4">
        <w:rPr>
          <w:rFonts w:eastAsia="Nikosh"/>
          <w:lang w:bidi="bn-BD"/>
        </w:rPr>
        <w:t xml:space="preserve"> </w:t>
      </w:r>
      <w:r w:rsidRPr="00024FA4">
        <w:rPr>
          <w:rFonts w:eastAsia="Nikosh"/>
          <w:cs/>
          <w:lang w:bidi="bn-BD"/>
        </w:rPr>
        <w:t>ক</w:t>
      </w:r>
      <w:r>
        <w:rPr>
          <w:rFonts w:eastAsia="Nikosh" w:hint="cs"/>
          <w:cs/>
          <w:lang w:bidi="bn-BD"/>
        </w:rPr>
        <w:t>তো</w:t>
      </w:r>
      <w:r w:rsidRPr="00024FA4">
        <w:rPr>
          <w:rFonts w:eastAsia="Nikosh"/>
          <w:cs/>
          <w:lang w:bidi="bn-BD"/>
        </w:rPr>
        <w:t>ই</w:t>
      </w:r>
      <w:r w:rsidRPr="00024FA4">
        <w:rPr>
          <w:rFonts w:eastAsia="Nikosh"/>
          <w:lang w:bidi="bn-BD"/>
        </w:rPr>
        <w:t xml:space="preserve"> </w:t>
      </w:r>
      <w:r w:rsidRPr="00024FA4">
        <w:rPr>
          <w:rFonts w:eastAsia="Nikosh"/>
          <w:cs/>
          <w:lang w:bidi="bn-BD"/>
        </w:rPr>
        <w:t>না</w:t>
      </w:r>
      <w:r w:rsidRPr="00024FA4">
        <w:rPr>
          <w:rFonts w:eastAsia="Nikosh"/>
          <w:lang w:bidi="bn-BD"/>
        </w:rPr>
        <w:t xml:space="preserve"> </w:t>
      </w:r>
      <w:r w:rsidRPr="00024FA4">
        <w:rPr>
          <w:rFonts w:eastAsia="Nikosh"/>
          <w:cs/>
          <w:lang w:bidi="bn-BD"/>
        </w:rPr>
        <w:t>বুদ্ধিমান</w:t>
      </w:r>
      <w:r w:rsidRPr="00024FA4">
        <w:rPr>
          <w:rFonts w:eastAsia="Nikosh"/>
          <w:lang w:bidi="bn-BD"/>
        </w:rPr>
        <w:t xml:space="preserve">, </w:t>
      </w:r>
      <w:r w:rsidRPr="00024FA4">
        <w:rPr>
          <w:rFonts w:eastAsia="Nikosh"/>
          <w:cs/>
          <w:lang w:bidi="bn-BD"/>
        </w:rPr>
        <w:t>কতই</w:t>
      </w:r>
      <w:r w:rsidRPr="00024FA4">
        <w:rPr>
          <w:rFonts w:eastAsia="Nikosh"/>
          <w:lang w:bidi="bn-BD"/>
        </w:rPr>
        <w:t xml:space="preserve"> </w:t>
      </w:r>
      <w:r w:rsidRPr="00024FA4">
        <w:rPr>
          <w:rFonts w:eastAsia="Nikosh"/>
          <w:cs/>
          <w:lang w:bidi="bn-BD"/>
        </w:rPr>
        <w:t>না</w:t>
      </w:r>
      <w:r w:rsidRPr="00024FA4">
        <w:rPr>
          <w:rFonts w:eastAsia="Nikosh"/>
          <w:lang w:bidi="bn-BD"/>
        </w:rPr>
        <w:t xml:space="preserve"> </w:t>
      </w:r>
      <w:r>
        <w:rPr>
          <w:rFonts w:eastAsia="Nikosh"/>
          <w:cs/>
          <w:lang w:bidi="bn-BD"/>
        </w:rPr>
        <w:t>বিচক্ষ</w:t>
      </w:r>
      <w:r>
        <w:rPr>
          <w:rFonts w:eastAsia="Nikosh" w:hint="cs"/>
          <w:cs/>
          <w:lang w:bidi="bn-BD"/>
        </w:rPr>
        <w:t>ণ</w:t>
      </w:r>
      <w:r w:rsidRPr="00024FA4">
        <w:rPr>
          <w:rFonts w:eastAsia="Nikosh"/>
          <w:lang w:bidi="bn-BD"/>
        </w:rPr>
        <w:t xml:space="preserve">, </w:t>
      </w:r>
      <w:r w:rsidRPr="00024FA4">
        <w:rPr>
          <w:rFonts w:eastAsia="Nikosh"/>
          <w:cs/>
          <w:lang w:bidi="bn-BD"/>
        </w:rPr>
        <w:t>কতই</w:t>
      </w:r>
      <w:r w:rsidRPr="00024FA4">
        <w:rPr>
          <w:rFonts w:eastAsia="Nikosh"/>
          <w:lang w:bidi="bn-BD"/>
        </w:rPr>
        <w:t xml:space="preserve"> </w:t>
      </w:r>
      <w:r w:rsidRPr="00024FA4">
        <w:rPr>
          <w:rFonts w:eastAsia="Nikosh"/>
          <w:cs/>
          <w:lang w:bidi="bn-BD"/>
        </w:rPr>
        <w:t>না</w:t>
      </w:r>
      <w:r w:rsidRPr="00024FA4">
        <w:rPr>
          <w:rFonts w:eastAsia="Nikosh"/>
          <w:lang w:bidi="bn-BD"/>
        </w:rPr>
        <w:t xml:space="preserve"> </w:t>
      </w:r>
      <w:r>
        <w:rPr>
          <w:rFonts w:eastAsia="Nikosh" w:hint="cs"/>
          <w:cs/>
          <w:lang w:bidi="bn-BD"/>
        </w:rPr>
        <w:t>বীর</w:t>
      </w:r>
      <w:r w:rsidRPr="00024FA4">
        <w:rPr>
          <w:rFonts w:eastAsia="Nikosh"/>
          <w:lang w:bidi="bn-BD"/>
        </w:rPr>
        <w:t xml:space="preserve">? </w:t>
      </w:r>
      <w:r w:rsidRPr="00024FA4">
        <w:rPr>
          <w:rFonts w:eastAsia="Nikosh"/>
          <w:cs/>
          <w:lang w:bidi="bn-BD"/>
        </w:rPr>
        <w:t>অথচ</w:t>
      </w:r>
      <w:r w:rsidRPr="00024FA4">
        <w:rPr>
          <w:rFonts w:eastAsia="Nikosh"/>
          <w:lang w:bidi="bn-BD"/>
        </w:rPr>
        <w:t xml:space="preserve"> </w:t>
      </w:r>
      <w:r w:rsidRPr="00024FA4">
        <w:rPr>
          <w:rFonts w:eastAsia="Nikosh"/>
          <w:cs/>
          <w:lang w:bidi="bn-BD"/>
        </w:rPr>
        <w:t>তার</w:t>
      </w:r>
      <w:r w:rsidRPr="00024FA4">
        <w:rPr>
          <w:rFonts w:eastAsia="Nikosh"/>
          <w:lang w:bidi="bn-BD"/>
        </w:rPr>
        <w:t xml:space="preserve"> </w:t>
      </w:r>
      <w:r w:rsidRPr="00024FA4">
        <w:rPr>
          <w:rFonts w:eastAsia="Nikosh"/>
          <w:cs/>
          <w:lang w:bidi="bn-BD"/>
        </w:rPr>
        <w:t>অন্তরে</w:t>
      </w:r>
      <w:r w:rsidRPr="00024FA4">
        <w:rPr>
          <w:rFonts w:eastAsia="Nikosh"/>
          <w:lang w:bidi="bn-BD"/>
        </w:rPr>
        <w:t xml:space="preserve"> </w:t>
      </w:r>
      <w:r w:rsidRPr="00024FA4">
        <w:rPr>
          <w:rFonts w:eastAsia="Nikosh"/>
          <w:cs/>
          <w:lang w:bidi="bn-BD"/>
        </w:rPr>
        <w:t>সরিষার</w:t>
      </w:r>
      <w:r w:rsidRPr="00024FA4">
        <w:rPr>
          <w:rFonts w:eastAsia="Nikosh"/>
          <w:lang w:bidi="bn-BD"/>
        </w:rPr>
        <w:t xml:space="preserve"> </w:t>
      </w:r>
      <w:r w:rsidRPr="00024FA4">
        <w:rPr>
          <w:rFonts w:eastAsia="Nikosh"/>
          <w:cs/>
          <w:lang w:bidi="bn-BD"/>
        </w:rPr>
        <w:t>দানা</w:t>
      </w:r>
      <w:r w:rsidRPr="00024FA4">
        <w:rPr>
          <w:rFonts w:eastAsia="Nikosh"/>
          <w:lang w:bidi="bn-BD"/>
        </w:rPr>
        <w:t xml:space="preserve"> </w:t>
      </w:r>
      <w:r>
        <w:rPr>
          <w:rFonts w:eastAsia="Nikosh"/>
          <w:cs/>
          <w:lang w:bidi="bn-BD"/>
        </w:rPr>
        <w:t>পরিমা</w:t>
      </w:r>
      <w:r>
        <w:rPr>
          <w:rFonts w:eastAsia="Nikosh" w:hint="cs"/>
          <w:cs/>
          <w:lang w:bidi="bn-BD"/>
        </w:rPr>
        <w:t>ণ</w:t>
      </w:r>
      <w:r w:rsidRPr="00024FA4">
        <w:rPr>
          <w:rFonts w:eastAsia="Nikosh"/>
          <w:lang w:bidi="bn-BD"/>
        </w:rPr>
        <w:t xml:space="preserve"> </w:t>
      </w:r>
      <w:r w:rsidRPr="00024FA4">
        <w:rPr>
          <w:rFonts w:eastAsia="Nikosh"/>
          <w:cs/>
          <w:lang w:bidi="bn-BD"/>
        </w:rPr>
        <w:t>ঈমানও</w:t>
      </w:r>
      <w:r w:rsidRPr="00024FA4">
        <w:rPr>
          <w:rFonts w:eastAsia="Nikosh"/>
          <w:lang w:bidi="bn-BD"/>
        </w:rPr>
        <w:t xml:space="preserve"> </w:t>
      </w:r>
      <w:r w:rsidRPr="00024FA4">
        <w:rPr>
          <w:rFonts w:eastAsia="Nikosh"/>
          <w:cs/>
          <w:lang w:bidi="bn-BD"/>
        </w:rPr>
        <w:t>থাকবে</w:t>
      </w:r>
      <w:r w:rsidRPr="00024FA4">
        <w:rPr>
          <w:rFonts w:eastAsia="Nikosh"/>
          <w:lang w:bidi="bn-BD"/>
        </w:rPr>
        <w:t xml:space="preserve"> </w:t>
      </w:r>
      <w:r w:rsidRPr="00024FA4">
        <w:rPr>
          <w:rFonts w:eastAsia="Nikosh"/>
          <w:cs/>
          <w:lang w:bidi="bn-BD"/>
        </w:rPr>
        <w:t>না</w:t>
      </w:r>
      <w:r>
        <w:rPr>
          <w:rFonts w:eastAsia="Nikosh" w:hint="cs"/>
          <w:cs/>
          <w:lang w:bidi="bn-BD"/>
        </w:rPr>
        <w:t>”</w:t>
      </w:r>
      <w:r w:rsidRPr="00195BED">
        <w:rPr>
          <w:rFonts w:eastAsia="Nikosh" w:cs="SolaimanLipi" w:hint="cs"/>
          <w:cs/>
          <w:lang w:bidi="hi-IN"/>
        </w:rPr>
        <w:t>।</w:t>
      </w:r>
      <w:r>
        <w:rPr>
          <w:rStyle w:val="FootnoteReference"/>
          <w:rFonts w:eastAsia="Nikosh"/>
          <w:cs/>
          <w:lang w:bidi="bn-BD"/>
        </w:rPr>
        <w:footnoteReference w:id="124"/>
      </w:r>
    </w:p>
    <w:p w:rsidR="00451C28" w:rsidRPr="008C4357" w:rsidRDefault="00C44590" w:rsidP="00451C28">
      <w:pPr>
        <w:pStyle w:val="rvps2"/>
        <w:spacing w:before="0" w:beforeAutospacing="0" w:after="0" w:afterAutospacing="0"/>
        <w:jc w:val="both"/>
        <w:rPr>
          <w:rFonts w:eastAsia="Nikosh"/>
          <w:b/>
          <w:bCs/>
          <w:color w:val="C00000"/>
          <w:cs/>
          <w:lang w:bidi="bn-BD"/>
        </w:rPr>
      </w:pPr>
      <w:r>
        <w:rPr>
          <w:rFonts w:eastAsia="Nikosh" w:hint="cs"/>
          <w:b/>
          <w:bCs/>
          <w:color w:val="C00000"/>
          <w:cs/>
          <w:lang w:bidi="bn-BD"/>
        </w:rPr>
        <w:t>আমানতের ফযী</w:t>
      </w:r>
      <w:r w:rsidR="00451C28" w:rsidRPr="008C4357">
        <w:rPr>
          <w:rFonts w:eastAsia="Nikosh" w:hint="cs"/>
          <w:b/>
          <w:bCs/>
          <w:color w:val="C00000"/>
          <w:cs/>
          <w:lang w:bidi="bn-BD"/>
        </w:rPr>
        <w:t xml:space="preserve">লত: </w:t>
      </w:r>
    </w:p>
    <w:p w:rsidR="00451C28" w:rsidRDefault="00451C28" w:rsidP="00C44590">
      <w:pPr>
        <w:pStyle w:val="rvps2"/>
        <w:spacing w:before="0" w:beforeAutospacing="0" w:after="0" w:afterAutospacing="0"/>
        <w:jc w:val="both"/>
        <w:rPr>
          <w:rFonts w:eastAsia="Nikosh"/>
          <w:cs/>
          <w:lang w:bidi="bn-BD"/>
        </w:rPr>
      </w:pPr>
      <w:r>
        <w:rPr>
          <w:rFonts w:eastAsia="Nikosh" w:hint="cs"/>
          <w:cs/>
          <w:lang w:bidi="bn-BD"/>
        </w:rPr>
        <w:t>যদি আমানত সম্পর্কে আলাদা কোনো ফযিলত বর্ণিত নাও হতো, তবুও আমানতদারের প্রতি মানুষের অন্তর স্বাভাবিকভাবেই ঝুকে পড়তো এবং এর প্রয়োজনীয়তার নিরিখে আমানতদারকে ভালোবাসতো ও সম্মান করতো</w:t>
      </w:r>
      <w:r w:rsidRPr="00195BED">
        <w:rPr>
          <w:rFonts w:eastAsia="Nikosh" w:cs="SolaimanLipi" w:hint="cs"/>
          <w:cs/>
          <w:lang w:bidi="hi-IN"/>
        </w:rPr>
        <w:t>।</w:t>
      </w:r>
      <w:r>
        <w:rPr>
          <w:rFonts w:eastAsia="Nikosh" w:hint="cs"/>
          <w:cs/>
          <w:lang w:bidi="bn-BD"/>
        </w:rPr>
        <w:t xml:space="preserve"> কেনই বা করবে না? এটি তো আল্লাহর আদেশ মান্য করা</w:t>
      </w:r>
      <w:r w:rsidRPr="00195BED">
        <w:rPr>
          <w:rFonts w:eastAsia="Nikosh" w:cs="SolaimanLipi" w:hint="cs"/>
          <w:cs/>
          <w:lang w:bidi="hi-IN"/>
        </w:rPr>
        <w:t>।</w:t>
      </w:r>
      <w:r>
        <w:rPr>
          <w:rFonts w:eastAsia="Nikosh" w:hint="cs"/>
          <w:cs/>
          <w:lang w:bidi="bn-BD"/>
        </w:rPr>
        <w:t xml:space="preserve"> আল্লাহ তা</w:t>
      </w:r>
      <w:r>
        <w:rPr>
          <w:rFonts w:eastAsia="Nikosh" w:hint="cs"/>
          <w:lang w:bidi="bn-BD"/>
        </w:rPr>
        <w:t>‘</w:t>
      </w:r>
      <w:r>
        <w:rPr>
          <w:rFonts w:eastAsia="Nikosh" w:hint="cs"/>
          <w:cs/>
          <w:lang w:bidi="bn-BD"/>
        </w:rPr>
        <w:t>আলা বলেছেন</w:t>
      </w:r>
      <w:r>
        <w:rPr>
          <w:rFonts w:eastAsia="Nikosh" w:hint="cs"/>
          <w:lang w:bidi="bn-BD"/>
        </w:rPr>
        <w:t>,</w:t>
      </w:r>
      <w:r>
        <w:rPr>
          <w:rFonts w:eastAsia="Nikosh" w:hint="cs"/>
          <w:cs/>
          <w:lang w:bidi="bn-BD"/>
        </w:rPr>
        <w:t xml:space="preserve"> </w:t>
      </w:r>
    </w:p>
    <w:p w:rsidR="00451C28" w:rsidRDefault="00451C28" w:rsidP="00451C28">
      <w:pPr>
        <w:pStyle w:val="rvps2"/>
        <w:bidi/>
        <w:spacing w:before="0" w:beforeAutospacing="0" w:after="0" w:afterAutospacing="0"/>
        <w:jc w:val="both"/>
        <w:rPr>
          <w:rFonts w:eastAsia="Nikosh"/>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إِنَّ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يَأۡمُرُكُمۡ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تُؤَدُّواْ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ٱلۡأَمَٰنَٰتِ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أَهۡلِهَا</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النساء</w:t>
      </w:r>
      <w:r>
        <w:rPr>
          <w:rFonts w:ascii="KFGQPC Uthman Taha Naskh" w:hAnsi="Times New Roman" w:cs="KFGQPC Uthman Taha Naskh"/>
          <w:color w:val="008000"/>
          <w:rtl/>
        </w:rPr>
        <w:t xml:space="preserve"> : </w:t>
      </w:r>
      <w:r>
        <w:rPr>
          <w:rFonts w:ascii="KFGQPC Uthman Taha Naskh" w:hAnsi="Times New Roman" w:cs="KFGQPC Uthman Taha Naskh" w:hint="cs"/>
          <w:color w:val="008000"/>
          <w:rtl/>
        </w:rPr>
        <w:t>٥٨</w:t>
      </w:r>
      <w:r>
        <w:rPr>
          <w:rFonts w:ascii="KFGQPC Uthman Taha Naskh" w:hAnsi="Times New Roman" w:cs="KFGQPC Uthman Taha Naskh"/>
          <w:color w:val="008000"/>
          <w:rtl/>
        </w:rPr>
        <w:t>]</w:t>
      </w:r>
      <w:r w:rsidR="00937ED0">
        <w:rPr>
          <w:rFonts w:ascii="KFGQPC Uthman Taha Naskh" w:hAnsi="Times New Roman" w:cs="KFGQPC Uthman Taha Naskh"/>
          <w:color w:val="008000"/>
          <w:rtl/>
        </w:rPr>
        <w:t xml:space="preserve"> </w:t>
      </w:r>
      <w:r>
        <w:rPr>
          <w:rFonts w:eastAsia="Nikosh" w:hint="cs"/>
          <w:cs/>
          <w:lang w:bidi="bn-BD"/>
        </w:rPr>
        <w:t xml:space="preserve"> </w:t>
      </w:r>
    </w:p>
    <w:p w:rsidR="00451C28" w:rsidRDefault="00451C28" w:rsidP="00451C28">
      <w:pPr>
        <w:pStyle w:val="rvps2"/>
        <w:spacing w:before="0" w:beforeAutospacing="0" w:after="0" w:afterAutospacing="0"/>
        <w:jc w:val="both"/>
        <w:rPr>
          <w:rFonts w:eastAsia="Nikosh"/>
          <w:cs/>
          <w:lang w:bidi="bn-BD"/>
        </w:rPr>
      </w:pPr>
      <w:r>
        <w:rPr>
          <w:rFonts w:eastAsia="Nikosh" w:hint="cs"/>
          <w:cs/>
          <w:lang w:bidi="bn-BD"/>
        </w:rPr>
        <w:t>“</w:t>
      </w:r>
      <w:r w:rsidRPr="005F04B8">
        <w:rPr>
          <w:rFonts w:eastAsia="Nikosh"/>
          <w:cs/>
          <w:lang w:bidi="bn-BD"/>
        </w:rPr>
        <w:t>নিশ্চয় আল্লাহ তোমাদেরকে আদেশ দিচ্ছেন আমানতসমূহ তার হকদারদের কাছে পৌঁছে দিতে</w:t>
      </w:r>
      <w:r>
        <w:rPr>
          <w:rFonts w:eastAsia="Nikosh" w:hint="cs"/>
          <w:cs/>
          <w:lang w:bidi="bn-BD"/>
        </w:rPr>
        <w:t>”</w:t>
      </w:r>
      <w:r w:rsidRPr="000A2BC9">
        <w:rPr>
          <w:rFonts w:eastAsia="Nikosh" w:cs="SolaimanLipi" w:hint="cs"/>
          <w:cs/>
          <w:lang w:bidi="hi-IN"/>
        </w:rPr>
        <w:t>।</w:t>
      </w:r>
      <w:r>
        <w:rPr>
          <w:rFonts w:eastAsia="Nikosh" w:hint="cs"/>
          <w:cs/>
          <w:lang w:bidi="bn-BD"/>
        </w:rPr>
        <w:t xml:space="preserve"> [</w:t>
      </w:r>
      <w:r w:rsidRPr="006D3BD7">
        <w:rPr>
          <w:rFonts w:eastAsia="Nikosh"/>
          <w:cs/>
          <w:lang w:bidi="bn-BD"/>
        </w:rPr>
        <w:t>সূরা আন-নিসা</w:t>
      </w:r>
      <w:r>
        <w:rPr>
          <w:rFonts w:eastAsia="Nikosh" w:hint="cs"/>
          <w:cs/>
          <w:lang w:bidi="bn-BD"/>
        </w:rPr>
        <w:t xml:space="preserve">, আয়াত: ৫৮] </w:t>
      </w:r>
    </w:p>
    <w:p w:rsidR="00451C28" w:rsidRDefault="00451C28" w:rsidP="00C44590">
      <w:pPr>
        <w:pStyle w:val="rvps2"/>
        <w:spacing w:before="0" w:beforeAutospacing="0" w:after="0" w:afterAutospacing="0"/>
        <w:jc w:val="both"/>
        <w:rPr>
          <w:rFonts w:eastAsia="Nikosh"/>
          <w:cs/>
          <w:lang w:bidi="bn-BD"/>
        </w:rPr>
      </w:pPr>
      <w:r>
        <w:rPr>
          <w:rFonts w:eastAsia="Nikosh" w:hint="cs"/>
          <w:cs/>
          <w:lang w:bidi="bn-BD"/>
        </w:rPr>
        <w:t>এছাড়া আমানতদারীতা মুমিনের অন্যতম বৈশিষ্ট্য</w:t>
      </w:r>
      <w:r w:rsidRPr="00195BED">
        <w:rPr>
          <w:rFonts w:eastAsia="Nikosh" w:cs="SolaimanLipi" w:hint="cs"/>
          <w:cs/>
          <w:lang w:bidi="hi-IN"/>
        </w:rPr>
        <w:t>।</w:t>
      </w:r>
      <w:r>
        <w:rPr>
          <w:rFonts w:eastAsia="Nikosh" w:hint="cs"/>
          <w:cs/>
          <w:lang w:bidi="bn-BD"/>
        </w:rPr>
        <w:t xml:space="preserve"> রাসূলুল্লাহ্ সাল্লাল্লাহু আলাইহি ওয়াসাল্লাম বলেছেন, </w:t>
      </w:r>
    </w:p>
    <w:p w:rsidR="00451C28" w:rsidRPr="00636C28" w:rsidRDefault="00451C28" w:rsidP="00451C28">
      <w:pPr>
        <w:pStyle w:val="rvps2"/>
        <w:bidi/>
        <w:spacing w:before="0" w:beforeAutospacing="0" w:after="0" w:afterAutospacing="0"/>
        <w:jc w:val="both"/>
        <w:rPr>
          <w:rFonts w:ascii="Traditional Arabic" w:hAnsi="Traditional Arabic" w:cs="KFGQPC Uthman Taha Naskh"/>
          <w:color w:val="0000CC"/>
          <w:rtl/>
          <w:lang w:bidi="ar-EG"/>
        </w:rPr>
      </w:pPr>
      <w:r w:rsidRPr="008C4357">
        <w:rPr>
          <w:rFonts w:ascii="Traditional Arabic" w:hAnsi="Traditional Arabic" w:cs="KFGQPC Uthman Taha Naskh"/>
          <w:color w:val="0000CC"/>
          <w:rtl/>
          <w:lang w:bidi="ar-EG"/>
        </w:rPr>
        <w:t>«لَا إِيمَانَ لِمَنْ لَا أَمَانَةَ لَهُ»</w:t>
      </w:r>
      <w:r w:rsidRPr="00636C28">
        <w:rPr>
          <w:rFonts w:ascii="Traditional Arabic" w:hAnsi="Traditional Arabic" w:cs="KFGQPC Uthman Taha Naskh" w:hint="cs"/>
          <w:color w:val="0000CC"/>
          <w:rtl/>
          <w:lang w:bidi="ar-EG"/>
        </w:rPr>
        <w:t>.</w:t>
      </w:r>
    </w:p>
    <w:p w:rsidR="00451C28" w:rsidRDefault="00451C28" w:rsidP="00451C28">
      <w:pPr>
        <w:pStyle w:val="rvps2"/>
        <w:spacing w:before="0" w:beforeAutospacing="0" w:after="0" w:afterAutospacing="0"/>
        <w:jc w:val="both"/>
        <w:rPr>
          <w:rFonts w:eastAsia="Nikosh"/>
          <w:cs/>
          <w:lang w:bidi="bn-BD"/>
        </w:rPr>
      </w:pPr>
      <w:r w:rsidRPr="00926D00">
        <w:rPr>
          <w:rFonts w:eastAsia="Nikosh" w:hint="cs"/>
          <w:cs/>
          <w:lang w:bidi="bn-BD"/>
        </w:rPr>
        <w:t>“যার মধ্যে আমানতদারীতা নেই তার ঈমান নেই”</w:t>
      </w:r>
      <w:r w:rsidRPr="000A2BC9">
        <w:rPr>
          <w:rFonts w:eastAsia="Nikosh" w:cs="SolaimanLipi" w:hint="cs"/>
          <w:cs/>
          <w:lang w:bidi="hi-IN"/>
        </w:rPr>
        <w:t>।</w:t>
      </w:r>
      <w:r>
        <w:rPr>
          <w:rStyle w:val="FootnoteReference"/>
          <w:rFonts w:eastAsia="Nikosh"/>
          <w:cs/>
          <w:lang w:bidi="bn-BD"/>
        </w:rPr>
        <w:footnoteReference w:id="125"/>
      </w:r>
    </w:p>
    <w:p w:rsidR="00451C28" w:rsidRDefault="00451C28" w:rsidP="00C44590">
      <w:pPr>
        <w:pStyle w:val="rvps2"/>
        <w:spacing w:before="0" w:beforeAutospacing="0" w:after="0" w:afterAutospacing="0"/>
        <w:jc w:val="both"/>
        <w:rPr>
          <w:rFonts w:eastAsia="Nikosh"/>
          <w:cs/>
          <w:lang w:bidi="bn-BD"/>
        </w:rPr>
      </w:pPr>
      <w:r>
        <w:rPr>
          <w:rFonts w:eastAsia="Nikosh" w:hint="cs"/>
          <w:cs/>
          <w:lang w:bidi="bn-BD"/>
        </w:rPr>
        <w:t>নবী ও রাসূলগণ ছিলেন পরিপূর্ণ ঈমানের অধিকারী</w:t>
      </w:r>
      <w:r w:rsidRPr="000A2BC9">
        <w:rPr>
          <w:rFonts w:eastAsia="Nikosh" w:cs="SolaimanLipi" w:hint="cs"/>
          <w:cs/>
          <w:lang w:bidi="hi-IN"/>
        </w:rPr>
        <w:t>।</w:t>
      </w:r>
      <w:r>
        <w:rPr>
          <w:rFonts w:eastAsia="Nikosh" w:hint="cs"/>
          <w:cs/>
          <w:lang w:bidi="bn-BD"/>
        </w:rPr>
        <w:t xml:space="preserve"> তারা সকলেই নিজ নিজ জাতির কাছে দাওয়াত দেওয়ার সময় বলেছিলেন, </w:t>
      </w:r>
    </w:p>
    <w:p w:rsidR="00451C28" w:rsidRPr="00F8014C" w:rsidRDefault="00451C28" w:rsidP="00451C28">
      <w:pPr>
        <w:pStyle w:val="rvps2"/>
        <w:bidi/>
        <w:spacing w:before="0" w:beforeAutospacing="0" w:after="0" w:afterAutospacing="0"/>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إِنِّي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رَسُولٌ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أَمِينٞ١٠٧</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الشعراء</w:t>
      </w:r>
      <w:r>
        <w:rPr>
          <w:rFonts w:ascii="KFGQPC Uthman Taha Naskh" w:hAnsi="Times New Roman" w:cs="KFGQPC Uthman Taha Naskh"/>
          <w:color w:val="008000"/>
          <w:rtl/>
        </w:rPr>
        <w:t xml:space="preserve"> : </w:t>
      </w:r>
      <w:r>
        <w:rPr>
          <w:rFonts w:ascii="KFGQPC Uthman Taha Naskh" w:hAnsi="Times New Roman" w:cs="KFGQPC Uthman Taha Naskh" w:hint="cs"/>
          <w:color w:val="008000"/>
          <w:rtl/>
        </w:rPr>
        <w:t>١٠٧</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451C28" w:rsidRDefault="00451C28" w:rsidP="00451C28">
      <w:pPr>
        <w:pStyle w:val="rvps2"/>
        <w:spacing w:before="0" w:beforeAutospacing="0" w:after="0" w:afterAutospacing="0"/>
        <w:jc w:val="both"/>
        <w:rPr>
          <w:rFonts w:eastAsia="Nikosh"/>
          <w:cs/>
          <w:lang w:bidi="bn-BD"/>
        </w:rPr>
      </w:pPr>
      <w:r>
        <w:rPr>
          <w:rFonts w:eastAsia="Nikosh" w:hint="cs"/>
          <w:cs/>
          <w:lang w:bidi="bn-BD"/>
        </w:rPr>
        <w:lastRenderedPageBreak/>
        <w:t>“</w:t>
      </w:r>
      <w:r w:rsidRPr="005F04B8">
        <w:rPr>
          <w:rFonts w:eastAsia="Nikosh"/>
          <w:cs/>
          <w:lang w:bidi="bn-BD"/>
        </w:rPr>
        <w:t>নিশ্চয় আমি তোমাদের জন্য একজন বিশ্বস্ত রাসূল</w:t>
      </w:r>
      <w:r>
        <w:rPr>
          <w:rFonts w:eastAsia="Nikosh" w:hint="cs"/>
          <w:cs/>
          <w:lang w:bidi="bn-BD"/>
        </w:rPr>
        <w:t>”</w:t>
      </w:r>
      <w:r w:rsidRPr="000A2BC9">
        <w:rPr>
          <w:rFonts w:eastAsia="Nikosh" w:cs="SolaimanLipi" w:hint="cs"/>
          <w:cs/>
          <w:lang w:bidi="hi-IN"/>
        </w:rPr>
        <w:t>।</w:t>
      </w:r>
      <w:r>
        <w:rPr>
          <w:rFonts w:eastAsia="Nikosh" w:hint="cs"/>
          <w:cs/>
          <w:lang w:bidi="bn-BD"/>
        </w:rPr>
        <w:t xml:space="preserve"> [</w:t>
      </w:r>
      <w:r w:rsidRPr="00F461C2">
        <w:rPr>
          <w:rFonts w:eastAsia="Nikosh"/>
          <w:cs/>
          <w:lang w:bidi="bn-BD"/>
        </w:rPr>
        <w:t>সূরা আশ-শুআ</w:t>
      </w:r>
      <w:r>
        <w:rPr>
          <w:rFonts w:eastAsia="Nikosh"/>
          <w:lang w:bidi="bn-BD"/>
        </w:rPr>
        <w:t>‘</w:t>
      </w:r>
      <w:r w:rsidRPr="00F461C2">
        <w:rPr>
          <w:rFonts w:eastAsia="Nikosh"/>
          <w:cs/>
          <w:lang w:bidi="bn-BD"/>
        </w:rPr>
        <w:t>রা</w:t>
      </w:r>
      <w:r>
        <w:rPr>
          <w:rFonts w:eastAsia="Nikosh" w:hint="cs"/>
          <w:cs/>
          <w:lang w:bidi="bn-BD"/>
        </w:rPr>
        <w:t xml:space="preserve">, আয়াত: ১০৭] </w:t>
      </w:r>
    </w:p>
    <w:p w:rsidR="00451C28" w:rsidRDefault="00451C28" w:rsidP="009965AD">
      <w:pPr>
        <w:pStyle w:val="rvps2"/>
        <w:spacing w:before="0" w:beforeAutospacing="0" w:after="0" w:afterAutospacing="0"/>
        <w:jc w:val="both"/>
        <w:rPr>
          <w:rFonts w:eastAsia="Nikosh"/>
          <w:cs/>
          <w:lang w:bidi="bn-BD"/>
        </w:rPr>
      </w:pPr>
      <w:r>
        <w:rPr>
          <w:rFonts w:eastAsia="Nikosh" w:hint="cs"/>
          <w:cs/>
          <w:lang w:bidi="bn-BD"/>
        </w:rPr>
        <w:t>আর এটিই ছিলো সর্বোত্তম যুগের (রাসূলুল্লাহ্ সাল্লাল্লাহু আলাইহি ওয়াসাল্লামের পরে তিন যুগের) মানুষের বৈশিষ্ট্য</w:t>
      </w:r>
      <w:r w:rsidRPr="00195BED">
        <w:rPr>
          <w:rFonts w:eastAsia="Nikosh" w:cs="SolaimanLipi" w:hint="cs"/>
          <w:cs/>
          <w:lang w:bidi="hi-IN"/>
        </w:rPr>
        <w:t>।</w:t>
      </w:r>
      <w:r>
        <w:rPr>
          <w:rFonts w:eastAsia="Nikosh" w:hint="cs"/>
          <w:cs/>
          <w:lang w:bidi="bn-BD"/>
        </w:rPr>
        <w:t xml:space="preserve"> ইমরান ইবন হুসাইন রাদিয়াল্লাহু </w:t>
      </w:r>
      <w:r>
        <w:rPr>
          <w:rFonts w:eastAsia="Nikosh" w:hint="cs"/>
          <w:lang w:bidi="bn-BD"/>
        </w:rPr>
        <w:t>‘</w:t>
      </w:r>
      <w:r>
        <w:rPr>
          <w:rFonts w:eastAsia="Nikosh" w:hint="cs"/>
          <w:cs/>
          <w:lang w:bidi="bn-BD"/>
        </w:rPr>
        <w:t xml:space="preserve">আনহু থেকে বর্ণিত, রাসূলুল্লাহ্ সাল্লাল্লাহু আলাইহি ওয়াসাল্লাম বলেছেন, </w:t>
      </w:r>
    </w:p>
    <w:p w:rsidR="00451C28" w:rsidRPr="00F8014C" w:rsidRDefault="00451C28" w:rsidP="00451C28">
      <w:pPr>
        <w:pStyle w:val="rvps2"/>
        <w:bidi/>
        <w:spacing w:before="0" w:beforeAutospacing="0" w:after="0" w:afterAutospacing="0"/>
        <w:jc w:val="both"/>
        <w:rPr>
          <w:rFonts w:ascii="Traditional Arabic" w:hAnsi="Traditional Arabic"/>
          <w:color w:val="0000CC"/>
          <w:szCs w:val="30"/>
          <w:cs/>
          <w:lang w:bidi="bn-BD"/>
        </w:rPr>
      </w:pPr>
      <w:r w:rsidRPr="008C4357">
        <w:rPr>
          <w:rFonts w:ascii="Traditional Arabic" w:hAnsi="Traditional Arabic" w:cs="KFGQPC Uthman Taha Naskh"/>
          <w:color w:val="0000CC"/>
          <w:rtl/>
          <w:lang w:bidi="ar-EG"/>
        </w:rPr>
        <w:t>«</w:t>
      </w:r>
      <w:r w:rsidRPr="00DB3A1A">
        <w:rPr>
          <w:rFonts w:ascii="Traditional Arabic" w:hAnsi="Traditional Arabic" w:cs="KFGQPC Uthman Taha Naskh"/>
          <w:color w:val="0000CC"/>
          <w:rtl/>
          <w:lang w:bidi="ar-EG"/>
        </w:rPr>
        <w:t>خَيْرُكُمْ قَرْنِي، ثُمَّ الَّذِينَ يَلُونَهُمْ، ثُمَّ الَّذِينَ يَلُونَهُمْ ثُمَّ يَكُونُ بَعْدَهُمْ قَوْمٌ يَشْهَدُونَ وَلاَ يُسْتَشْهَدُونَ، وَيَخُونُونَ وَلاَ يُؤْتَمَنُونَ</w:t>
      </w:r>
      <w:r w:rsidRPr="008C4357">
        <w:rPr>
          <w:rFonts w:ascii="Traditional Arabic" w:hAnsi="Traditional Arabic" w:cs="KFGQPC Uthman Taha Naskh"/>
          <w:color w:val="0000CC"/>
          <w:rtl/>
          <w:lang w:bidi="ar-EG"/>
        </w:rPr>
        <w:t>»</w:t>
      </w:r>
      <w:r>
        <w:rPr>
          <w:rFonts w:ascii="Traditional Arabic" w:hAnsi="Traditional Arabic" w:cs="KFGQPC Uthman Taha Naskh" w:hint="cs"/>
          <w:color w:val="0000CC"/>
          <w:rtl/>
          <w:lang w:bidi="ar-EG"/>
        </w:rPr>
        <w:t>.</w:t>
      </w:r>
    </w:p>
    <w:p w:rsidR="00451C28" w:rsidRDefault="00451C28" w:rsidP="00451C28">
      <w:pPr>
        <w:pStyle w:val="rvps2"/>
        <w:spacing w:before="0" w:beforeAutospacing="0" w:after="0" w:afterAutospacing="0"/>
        <w:jc w:val="both"/>
        <w:rPr>
          <w:rFonts w:eastAsia="Nikosh"/>
          <w:cs/>
          <w:lang w:bidi="bn-BD"/>
        </w:rPr>
      </w:pPr>
      <w:r>
        <w:rPr>
          <w:rFonts w:eastAsia="Nikosh" w:hint="cs"/>
          <w:cs/>
          <w:lang w:bidi="bn-BD"/>
        </w:rPr>
        <w:t>“</w:t>
      </w:r>
      <w:r w:rsidRPr="00E323F9">
        <w:rPr>
          <w:rFonts w:eastAsia="Nikosh"/>
          <w:cs/>
          <w:lang w:bidi="bn-BD"/>
        </w:rPr>
        <w:t>তোমাদের</w:t>
      </w:r>
      <w:r w:rsidRPr="00E323F9">
        <w:rPr>
          <w:rFonts w:eastAsia="Nikosh"/>
          <w:lang w:bidi="bn-BD"/>
        </w:rPr>
        <w:t xml:space="preserve"> </w:t>
      </w:r>
      <w:r w:rsidRPr="00E323F9">
        <w:rPr>
          <w:rFonts w:eastAsia="Nikosh"/>
          <w:cs/>
          <w:lang w:bidi="bn-BD"/>
        </w:rPr>
        <w:t>মধ্যে</w:t>
      </w:r>
      <w:r w:rsidRPr="00E323F9">
        <w:rPr>
          <w:rFonts w:eastAsia="Nikosh"/>
          <w:lang w:bidi="bn-BD"/>
        </w:rPr>
        <w:t xml:space="preserve"> </w:t>
      </w:r>
      <w:r w:rsidRPr="00E323F9">
        <w:rPr>
          <w:rFonts w:eastAsia="Nikosh"/>
          <w:cs/>
          <w:lang w:bidi="bn-BD"/>
        </w:rPr>
        <w:t>আমার</w:t>
      </w:r>
      <w:r w:rsidRPr="00E323F9">
        <w:rPr>
          <w:rFonts w:eastAsia="Nikosh"/>
          <w:lang w:bidi="bn-BD"/>
        </w:rPr>
        <w:t xml:space="preserve"> </w:t>
      </w:r>
      <w:r>
        <w:rPr>
          <w:rFonts w:eastAsia="Nikosh" w:hint="cs"/>
          <w:cs/>
          <w:lang w:bidi="bn-BD"/>
        </w:rPr>
        <w:t>যুগের</w:t>
      </w:r>
      <w:r w:rsidRPr="00E323F9">
        <w:rPr>
          <w:rFonts w:eastAsia="Nikosh"/>
          <w:lang w:bidi="bn-BD"/>
        </w:rPr>
        <w:t xml:space="preserve"> </w:t>
      </w:r>
      <w:r w:rsidRPr="00E323F9">
        <w:rPr>
          <w:rFonts w:eastAsia="Nikosh"/>
          <w:cs/>
          <w:lang w:bidi="bn-BD"/>
        </w:rPr>
        <w:t>লোকেরাই</w:t>
      </w:r>
      <w:r w:rsidRPr="00E323F9">
        <w:rPr>
          <w:rFonts w:eastAsia="Nikosh"/>
          <w:lang w:bidi="bn-BD"/>
        </w:rPr>
        <w:t xml:space="preserve"> </w:t>
      </w:r>
      <w:r w:rsidRPr="00E323F9">
        <w:rPr>
          <w:rFonts w:eastAsia="Nikosh"/>
          <w:cs/>
          <w:lang w:bidi="bn-BD"/>
        </w:rPr>
        <w:t>সর্বোত্তম</w:t>
      </w:r>
      <w:r>
        <w:rPr>
          <w:rFonts w:eastAsia="Nikosh" w:hint="cs"/>
          <w:cs/>
          <w:lang w:bidi="bn-BD"/>
        </w:rPr>
        <w:t>,</w:t>
      </w:r>
      <w:r w:rsidRPr="00E323F9">
        <w:rPr>
          <w:rFonts w:eastAsia="Nikosh"/>
          <w:lang w:bidi="bn-BD"/>
        </w:rPr>
        <w:t xml:space="preserve"> </w:t>
      </w:r>
      <w:r w:rsidRPr="00E323F9">
        <w:rPr>
          <w:rFonts w:eastAsia="Nikosh"/>
          <w:cs/>
          <w:lang w:bidi="bn-BD"/>
        </w:rPr>
        <w:t>তারপর</w:t>
      </w:r>
      <w:r w:rsidRPr="00E323F9">
        <w:rPr>
          <w:rFonts w:eastAsia="Nikosh"/>
          <w:lang w:bidi="bn-BD"/>
        </w:rPr>
        <w:t xml:space="preserve"> </w:t>
      </w:r>
      <w:r w:rsidRPr="00E323F9">
        <w:rPr>
          <w:rFonts w:eastAsia="Nikosh"/>
          <w:cs/>
          <w:lang w:bidi="bn-BD"/>
        </w:rPr>
        <w:t>এর</w:t>
      </w:r>
      <w:r w:rsidRPr="00E323F9">
        <w:rPr>
          <w:rFonts w:eastAsia="Nikosh"/>
          <w:lang w:bidi="bn-BD"/>
        </w:rPr>
        <w:t xml:space="preserve"> </w:t>
      </w:r>
      <w:r w:rsidRPr="00E323F9">
        <w:rPr>
          <w:rFonts w:eastAsia="Nikosh"/>
          <w:cs/>
          <w:lang w:bidi="bn-BD"/>
        </w:rPr>
        <w:t>পরবর্তী</w:t>
      </w:r>
      <w:r w:rsidRPr="00E323F9">
        <w:rPr>
          <w:rFonts w:eastAsia="Nikosh"/>
          <w:lang w:bidi="bn-BD"/>
        </w:rPr>
        <w:t xml:space="preserve"> </w:t>
      </w:r>
      <w:r>
        <w:rPr>
          <w:rFonts w:eastAsia="Nikosh" w:hint="cs"/>
          <w:cs/>
          <w:lang w:bidi="bn-BD"/>
        </w:rPr>
        <w:t>যুগের</w:t>
      </w:r>
      <w:r w:rsidRPr="00E323F9">
        <w:rPr>
          <w:rFonts w:eastAsia="Nikosh"/>
          <w:lang w:bidi="bn-BD"/>
        </w:rPr>
        <w:t xml:space="preserve"> </w:t>
      </w:r>
      <w:r w:rsidRPr="00E323F9">
        <w:rPr>
          <w:rFonts w:eastAsia="Nikosh"/>
          <w:cs/>
          <w:lang w:bidi="bn-BD"/>
        </w:rPr>
        <w:t>লোকেরা</w:t>
      </w:r>
      <w:r>
        <w:rPr>
          <w:rFonts w:eastAsia="Nikosh" w:hint="cs"/>
          <w:cs/>
          <w:lang w:bidi="bn-BD"/>
        </w:rPr>
        <w:t>,</w:t>
      </w:r>
      <w:r w:rsidRPr="00E323F9">
        <w:rPr>
          <w:rFonts w:ascii="Times New Roman" w:eastAsia="Nikosh" w:hAnsi="Times New Roman" w:cs="Times New Roman"/>
          <w:lang w:bidi="bn-BD"/>
        </w:rPr>
        <w:t> </w:t>
      </w:r>
      <w:r w:rsidRPr="00E323F9">
        <w:rPr>
          <w:rFonts w:eastAsia="Nikosh"/>
          <w:cs/>
          <w:lang w:bidi="bn-BD"/>
        </w:rPr>
        <w:t>তারপর</w:t>
      </w:r>
      <w:r w:rsidRPr="00E323F9">
        <w:rPr>
          <w:rFonts w:eastAsia="Nikosh"/>
          <w:lang w:bidi="bn-BD"/>
        </w:rPr>
        <w:t xml:space="preserve"> </w:t>
      </w:r>
      <w:r w:rsidRPr="00E323F9">
        <w:rPr>
          <w:rFonts w:eastAsia="Nikosh"/>
          <w:cs/>
          <w:lang w:bidi="bn-BD"/>
        </w:rPr>
        <w:t>এদের</w:t>
      </w:r>
      <w:r w:rsidRPr="00E323F9">
        <w:rPr>
          <w:rFonts w:eastAsia="Nikosh"/>
          <w:lang w:bidi="bn-BD"/>
        </w:rPr>
        <w:t xml:space="preserve"> </w:t>
      </w:r>
      <w:r w:rsidRPr="00E323F9">
        <w:rPr>
          <w:rFonts w:eastAsia="Nikosh"/>
          <w:cs/>
          <w:lang w:bidi="bn-BD"/>
        </w:rPr>
        <w:t>পরবর্তী</w:t>
      </w:r>
      <w:r w:rsidRPr="00E323F9">
        <w:rPr>
          <w:rFonts w:eastAsia="Nikosh"/>
          <w:lang w:bidi="bn-BD"/>
        </w:rPr>
        <w:t xml:space="preserve"> </w:t>
      </w:r>
      <w:r>
        <w:rPr>
          <w:rFonts w:eastAsia="Nikosh" w:hint="cs"/>
          <w:cs/>
          <w:lang w:bidi="bn-BD"/>
        </w:rPr>
        <w:t>যুগের</w:t>
      </w:r>
      <w:r w:rsidRPr="00E323F9">
        <w:rPr>
          <w:rFonts w:eastAsia="Nikosh"/>
          <w:lang w:bidi="bn-BD"/>
        </w:rPr>
        <w:t xml:space="preserve"> </w:t>
      </w:r>
      <w:r w:rsidRPr="00E323F9">
        <w:rPr>
          <w:rFonts w:eastAsia="Nikosh"/>
          <w:cs/>
          <w:lang w:bidi="bn-BD"/>
        </w:rPr>
        <w:t>লোকেরা</w:t>
      </w:r>
      <w:r w:rsidRPr="00195BED">
        <w:rPr>
          <w:rFonts w:eastAsia="Nikosh" w:cs="SolaimanLipi" w:hint="cs"/>
          <w:cs/>
          <w:lang w:bidi="hi-IN"/>
        </w:rPr>
        <w:t>।</w:t>
      </w:r>
      <w:r w:rsidRPr="000A2BC9">
        <w:rPr>
          <w:rFonts w:eastAsia="Nikosh" w:cs="SolaimanLipi" w:hint="cs"/>
          <w:cs/>
          <w:lang w:bidi="hi-IN"/>
        </w:rPr>
        <w:t xml:space="preserve"> </w:t>
      </w:r>
      <w:r w:rsidRPr="00E323F9">
        <w:rPr>
          <w:rFonts w:eastAsia="Nikosh"/>
          <w:cs/>
          <w:lang w:bidi="bn-BD"/>
        </w:rPr>
        <w:t>তারপর</w:t>
      </w:r>
      <w:r w:rsidRPr="00E323F9">
        <w:rPr>
          <w:rFonts w:eastAsia="Nikosh"/>
          <w:lang w:bidi="bn-BD"/>
        </w:rPr>
        <w:t xml:space="preserve"> </w:t>
      </w:r>
      <w:r w:rsidRPr="00E323F9">
        <w:rPr>
          <w:rFonts w:eastAsia="Nikosh"/>
          <w:cs/>
          <w:lang w:bidi="bn-BD"/>
        </w:rPr>
        <w:t>এমন</w:t>
      </w:r>
      <w:r w:rsidRPr="00E323F9">
        <w:rPr>
          <w:rFonts w:eastAsia="Nikosh"/>
          <w:lang w:bidi="bn-BD"/>
        </w:rPr>
        <w:t xml:space="preserve"> </w:t>
      </w:r>
      <w:r w:rsidRPr="00E323F9">
        <w:rPr>
          <w:rFonts w:eastAsia="Nikosh"/>
          <w:cs/>
          <w:lang w:bidi="bn-BD"/>
        </w:rPr>
        <w:t>লোকেদের</w:t>
      </w:r>
      <w:r w:rsidRPr="00E323F9">
        <w:rPr>
          <w:rFonts w:eastAsia="Nikosh"/>
          <w:lang w:bidi="bn-BD"/>
        </w:rPr>
        <w:t xml:space="preserve"> </w:t>
      </w:r>
      <w:r w:rsidRPr="00E323F9">
        <w:rPr>
          <w:rFonts w:eastAsia="Nikosh"/>
          <w:cs/>
          <w:lang w:bidi="bn-BD"/>
        </w:rPr>
        <w:t>আবির্ভাব</w:t>
      </w:r>
      <w:r w:rsidRPr="00E323F9">
        <w:rPr>
          <w:rFonts w:eastAsia="Nikosh"/>
          <w:lang w:bidi="bn-BD"/>
        </w:rPr>
        <w:t xml:space="preserve"> </w:t>
      </w:r>
      <w:r w:rsidRPr="00E323F9">
        <w:rPr>
          <w:rFonts w:eastAsia="Nikosh"/>
          <w:cs/>
          <w:lang w:bidi="bn-BD"/>
        </w:rPr>
        <w:t>হবে</w:t>
      </w:r>
      <w:r w:rsidRPr="00E323F9">
        <w:rPr>
          <w:rFonts w:eastAsia="Nikosh"/>
          <w:lang w:bidi="bn-BD"/>
        </w:rPr>
        <w:t xml:space="preserve">, </w:t>
      </w:r>
      <w:r w:rsidRPr="00E323F9">
        <w:rPr>
          <w:rFonts w:eastAsia="Nikosh"/>
          <w:cs/>
          <w:lang w:bidi="bn-BD"/>
        </w:rPr>
        <w:t>তারা</w:t>
      </w:r>
      <w:r w:rsidRPr="00E323F9">
        <w:rPr>
          <w:rFonts w:eastAsia="Nikosh"/>
          <w:lang w:bidi="bn-BD"/>
        </w:rPr>
        <w:t xml:space="preserve"> </w:t>
      </w:r>
      <w:r w:rsidRPr="00E323F9">
        <w:rPr>
          <w:rFonts w:eastAsia="Nikosh"/>
          <w:cs/>
          <w:lang w:bidi="bn-BD"/>
        </w:rPr>
        <w:t>সাক্ষ্য</w:t>
      </w:r>
      <w:r w:rsidRPr="00E323F9">
        <w:rPr>
          <w:rFonts w:eastAsia="Nikosh"/>
          <w:lang w:bidi="bn-BD"/>
        </w:rPr>
        <w:t xml:space="preserve"> </w:t>
      </w:r>
      <w:r w:rsidRPr="00E323F9">
        <w:rPr>
          <w:rFonts w:eastAsia="Nikosh"/>
          <w:cs/>
          <w:lang w:bidi="bn-BD"/>
        </w:rPr>
        <w:t>দিবে</w:t>
      </w:r>
      <w:r w:rsidRPr="00E323F9">
        <w:rPr>
          <w:rFonts w:eastAsia="Nikosh"/>
          <w:lang w:bidi="bn-BD"/>
        </w:rPr>
        <w:t xml:space="preserve"> </w:t>
      </w:r>
      <w:r w:rsidRPr="00E323F9">
        <w:rPr>
          <w:rFonts w:eastAsia="Nikosh"/>
          <w:cs/>
          <w:lang w:bidi="bn-BD"/>
        </w:rPr>
        <w:t>অথচ</w:t>
      </w:r>
      <w:r w:rsidRPr="00E323F9">
        <w:rPr>
          <w:rFonts w:eastAsia="Nikosh"/>
          <w:lang w:bidi="bn-BD"/>
        </w:rPr>
        <w:t xml:space="preserve"> </w:t>
      </w:r>
      <w:r w:rsidRPr="00E323F9">
        <w:rPr>
          <w:rFonts w:eastAsia="Nikosh"/>
          <w:cs/>
          <w:lang w:bidi="bn-BD"/>
        </w:rPr>
        <w:t>তাদের</w:t>
      </w:r>
      <w:r w:rsidRPr="00E323F9">
        <w:rPr>
          <w:rFonts w:eastAsia="Nikosh"/>
          <w:lang w:bidi="bn-BD"/>
        </w:rPr>
        <w:t xml:space="preserve"> </w:t>
      </w:r>
      <w:r w:rsidRPr="00E323F9">
        <w:rPr>
          <w:rFonts w:eastAsia="Nikosh"/>
          <w:cs/>
          <w:lang w:bidi="bn-BD"/>
        </w:rPr>
        <w:t>সাক্ষ্য</w:t>
      </w:r>
      <w:r w:rsidRPr="00E323F9">
        <w:rPr>
          <w:rFonts w:eastAsia="Nikosh"/>
          <w:lang w:bidi="bn-BD"/>
        </w:rPr>
        <w:t xml:space="preserve"> </w:t>
      </w:r>
      <w:r w:rsidRPr="00E323F9">
        <w:rPr>
          <w:rFonts w:eastAsia="Nikosh"/>
          <w:cs/>
          <w:lang w:bidi="bn-BD"/>
        </w:rPr>
        <w:t>চাওয়া</w:t>
      </w:r>
      <w:r w:rsidRPr="00E323F9">
        <w:rPr>
          <w:rFonts w:eastAsia="Nikosh"/>
          <w:lang w:bidi="bn-BD"/>
        </w:rPr>
        <w:t xml:space="preserve"> </w:t>
      </w:r>
      <w:r w:rsidRPr="00E323F9">
        <w:rPr>
          <w:rFonts w:eastAsia="Nikosh"/>
          <w:cs/>
          <w:lang w:bidi="bn-BD"/>
        </w:rPr>
        <w:t>হবে</w:t>
      </w:r>
      <w:r>
        <w:rPr>
          <w:rFonts w:eastAsia="Nikosh" w:hint="cs"/>
          <w:cs/>
          <w:lang w:bidi="bn-BD"/>
        </w:rPr>
        <w:t xml:space="preserve"> </w:t>
      </w:r>
      <w:r w:rsidRPr="00E323F9">
        <w:rPr>
          <w:rFonts w:eastAsia="Nikosh"/>
          <w:cs/>
          <w:lang w:bidi="bn-BD"/>
        </w:rPr>
        <w:t>না</w:t>
      </w:r>
      <w:r>
        <w:rPr>
          <w:rFonts w:eastAsia="Nikosh" w:hint="cs"/>
          <w:cs/>
          <w:lang w:bidi="bn-BD"/>
        </w:rPr>
        <w:t>,</w:t>
      </w:r>
      <w:r w:rsidRPr="00E323F9">
        <w:rPr>
          <w:rFonts w:eastAsia="Nikosh"/>
          <w:lang w:bidi="bn-BD"/>
        </w:rPr>
        <w:t xml:space="preserve"> </w:t>
      </w:r>
      <w:r w:rsidRPr="00E323F9">
        <w:rPr>
          <w:rFonts w:eastAsia="Nikosh"/>
          <w:cs/>
          <w:lang w:bidi="bn-BD"/>
        </w:rPr>
        <w:t>তারা</w:t>
      </w:r>
      <w:r w:rsidRPr="00E323F9">
        <w:rPr>
          <w:rFonts w:eastAsia="Nikosh"/>
          <w:lang w:bidi="bn-BD"/>
        </w:rPr>
        <w:t xml:space="preserve"> </w:t>
      </w:r>
      <w:r w:rsidRPr="00E323F9">
        <w:rPr>
          <w:rFonts w:eastAsia="Nikosh"/>
          <w:cs/>
          <w:lang w:bidi="bn-BD"/>
        </w:rPr>
        <w:t>খিয়ানতকারী</w:t>
      </w:r>
      <w:r w:rsidRPr="00E323F9">
        <w:rPr>
          <w:rFonts w:eastAsia="Nikosh"/>
          <w:lang w:bidi="bn-BD"/>
        </w:rPr>
        <w:t xml:space="preserve"> </w:t>
      </w:r>
      <w:r w:rsidRPr="00E323F9">
        <w:rPr>
          <w:rFonts w:eastAsia="Nikosh"/>
          <w:cs/>
          <w:lang w:bidi="bn-BD"/>
        </w:rPr>
        <w:t>হবে</w:t>
      </w:r>
      <w:r>
        <w:rPr>
          <w:rFonts w:eastAsia="Nikosh" w:hint="cs"/>
          <w:lang w:bidi="bn-BD"/>
        </w:rPr>
        <w:t>,</w:t>
      </w:r>
      <w:r w:rsidRPr="00E323F9">
        <w:rPr>
          <w:rFonts w:eastAsia="Nikosh"/>
          <w:lang w:bidi="bn-BD"/>
        </w:rPr>
        <w:t xml:space="preserve"> </w:t>
      </w:r>
      <w:r w:rsidRPr="00E323F9">
        <w:rPr>
          <w:rFonts w:eastAsia="Nikosh"/>
          <w:cs/>
          <w:lang w:bidi="bn-BD"/>
        </w:rPr>
        <w:t>তাদের</w:t>
      </w:r>
      <w:r w:rsidRPr="00E323F9">
        <w:rPr>
          <w:rFonts w:eastAsia="Nikosh"/>
          <w:lang w:bidi="bn-BD"/>
        </w:rPr>
        <w:t xml:space="preserve"> </w:t>
      </w:r>
      <w:r w:rsidRPr="00E323F9">
        <w:rPr>
          <w:rFonts w:eastAsia="Nikosh"/>
          <w:cs/>
          <w:lang w:bidi="bn-BD"/>
        </w:rPr>
        <w:t>আমানতদার</w:t>
      </w:r>
      <w:r w:rsidRPr="00E323F9">
        <w:rPr>
          <w:rFonts w:eastAsia="Nikosh"/>
          <w:lang w:bidi="bn-BD"/>
        </w:rPr>
        <w:t xml:space="preserve"> </w:t>
      </w:r>
      <w:r w:rsidRPr="00E323F9">
        <w:rPr>
          <w:rFonts w:eastAsia="Nikosh"/>
          <w:cs/>
          <w:lang w:bidi="bn-BD"/>
        </w:rPr>
        <w:t>মনে</w:t>
      </w:r>
      <w:r w:rsidRPr="00E323F9">
        <w:rPr>
          <w:rFonts w:eastAsia="Nikosh"/>
          <w:lang w:bidi="bn-BD"/>
        </w:rPr>
        <w:t xml:space="preserve"> </w:t>
      </w:r>
      <w:r w:rsidRPr="00E323F9">
        <w:rPr>
          <w:rFonts w:eastAsia="Nikosh"/>
          <w:cs/>
          <w:lang w:bidi="bn-BD"/>
        </w:rPr>
        <w:t>করা</w:t>
      </w:r>
      <w:r w:rsidRPr="00E323F9">
        <w:rPr>
          <w:rFonts w:eastAsia="Nikosh"/>
          <w:lang w:bidi="bn-BD"/>
        </w:rPr>
        <w:t xml:space="preserve"> </w:t>
      </w:r>
      <w:r w:rsidRPr="00E323F9">
        <w:rPr>
          <w:rFonts w:eastAsia="Nikosh"/>
          <w:cs/>
          <w:lang w:bidi="bn-BD"/>
        </w:rPr>
        <w:t>হবে</w:t>
      </w:r>
      <w:r>
        <w:rPr>
          <w:rFonts w:eastAsia="Nikosh" w:hint="cs"/>
          <w:cs/>
          <w:lang w:bidi="bn-BD"/>
        </w:rPr>
        <w:t xml:space="preserve"> </w:t>
      </w:r>
      <w:r w:rsidRPr="00E323F9">
        <w:rPr>
          <w:rFonts w:eastAsia="Nikosh"/>
          <w:cs/>
          <w:lang w:bidi="bn-BD"/>
        </w:rPr>
        <w:t>না</w:t>
      </w:r>
      <w:r>
        <w:rPr>
          <w:rFonts w:eastAsia="Nikosh" w:hint="cs"/>
          <w:cs/>
          <w:lang w:bidi="bn-BD"/>
        </w:rPr>
        <w:t>”</w:t>
      </w:r>
      <w:r w:rsidRPr="000A2BC9">
        <w:rPr>
          <w:rFonts w:eastAsia="Nikosh" w:cs="SolaimanLipi" w:hint="cs"/>
          <w:cs/>
          <w:lang w:bidi="hi-IN"/>
        </w:rPr>
        <w:t>।</w:t>
      </w:r>
      <w:r>
        <w:rPr>
          <w:rStyle w:val="FootnoteReference"/>
          <w:rFonts w:eastAsia="Nikosh"/>
          <w:cs/>
          <w:lang w:bidi="bn-BD"/>
        </w:rPr>
        <w:footnoteReference w:id="126"/>
      </w:r>
    </w:p>
    <w:p w:rsidR="00451C28" w:rsidRDefault="00451C28" w:rsidP="009965AD">
      <w:pPr>
        <w:pStyle w:val="rvps2"/>
        <w:spacing w:before="0" w:beforeAutospacing="0" w:after="0" w:afterAutospacing="0"/>
        <w:jc w:val="both"/>
        <w:rPr>
          <w:rFonts w:eastAsia="Nikosh"/>
          <w:cs/>
          <w:lang w:bidi="bn-BD"/>
        </w:rPr>
      </w:pPr>
      <w:r>
        <w:rPr>
          <w:rFonts w:eastAsia="Nikosh" w:hint="cs"/>
          <w:cs/>
          <w:lang w:bidi="bn-BD"/>
        </w:rPr>
        <w:t>মুসলিমের জীবনে আমানতের অপরিসীম গুরুত্ব থাকায় ইসলামী শরী‘আত এ গু</w:t>
      </w:r>
      <w:r w:rsidR="009965AD">
        <w:rPr>
          <w:rFonts w:eastAsia="Nikosh" w:hint="cs"/>
          <w:cs/>
          <w:lang w:bidi="bn-BD"/>
        </w:rPr>
        <w:t>ণে গুণান্বিত হতে নির্দেশ দিয়েছে</w:t>
      </w:r>
      <w:r>
        <w:rPr>
          <w:rFonts w:eastAsia="Nikosh" w:hint="cs"/>
          <w:cs/>
          <w:lang w:bidi="bn-BD"/>
        </w:rPr>
        <w:t xml:space="preserve"> এমনকি খিয়ানতকারীর সাথেও রাসূলুল্লাহ্ সাল্লাল্লাহু আলাইহি ওয়াসাল্লাম বলেছেন, </w:t>
      </w:r>
    </w:p>
    <w:p w:rsidR="00451C28" w:rsidRPr="00F8014C" w:rsidRDefault="00451C28" w:rsidP="00451C28">
      <w:pPr>
        <w:pStyle w:val="rvps2"/>
        <w:bidi/>
        <w:spacing w:before="0" w:beforeAutospacing="0" w:after="0" w:afterAutospacing="0"/>
        <w:jc w:val="both"/>
        <w:rPr>
          <w:rFonts w:ascii="Traditional Arabic" w:hAnsi="Traditional Arabic"/>
          <w:color w:val="0000CC"/>
          <w:szCs w:val="30"/>
          <w:cs/>
          <w:lang w:bidi="bn-BD"/>
        </w:rPr>
      </w:pPr>
      <w:r w:rsidRPr="007F1015">
        <w:rPr>
          <w:rFonts w:ascii="Traditional Arabic" w:hAnsi="Traditional Arabic" w:cs="KFGQPC Uthman Taha Naskh"/>
          <w:color w:val="0000CC"/>
          <w:rtl/>
          <w:lang w:bidi="ar-EG"/>
        </w:rPr>
        <w:t>«أَدِّ الْأَمَانَةَ إِلَى مَنِ ائْتَمَنَكَ، وَلَا تَخُنْ مَنْ خَانَكَ»</w:t>
      </w:r>
      <w:r>
        <w:rPr>
          <w:rFonts w:ascii="Traditional Arabic" w:hAnsi="Traditional Arabic" w:cs="KFGQPC Uthman Taha Naskh" w:hint="cs"/>
          <w:color w:val="0000CC"/>
          <w:rtl/>
          <w:lang w:bidi="ar-EG"/>
        </w:rPr>
        <w:t>.</w:t>
      </w:r>
    </w:p>
    <w:p w:rsidR="00451C28" w:rsidRDefault="00451C28" w:rsidP="00451C28">
      <w:pPr>
        <w:pStyle w:val="rvps2"/>
        <w:spacing w:before="0" w:beforeAutospacing="0" w:after="0" w:afterAutospacing="0"/>
        <w:jc w:val="both"/>
        <w:rPr>
          <w:rFonts w:eastAsia="Nikosh"/>
          <w:cs/>
          <w:lang w:bidi="bn-BD"/>
        </w:rPr>
      </w:pPr>
      <w:r>
        <w:rPr>
          <w:rFonts w:eastAsia="Nikosh" w:hint="cs"/>
          <w:cs/>
          <w:lang w:bidi="bn-BD"/>
        </w:rPr>
        <w:t>“</w:t>
      </w:r>
      <w:r w:rsidRPr="00643ABF">
        <w:rPr>
          <w:rFonts w:eastAsia="Nikosh"/>
          <w:cs/>
          <w:lang w:bidi="bn-BD"/>
        </w:rPr>
        <w:t xml:space="preserve">যে </w:t>
      </w:r>
      <w:r>
        <w:rPr>
          <w:rFonts w:eastAsia="Nikosh" w:hint="cs"/>
          <w:cs/>
          <w:lang w:bidi="bn-BD"/>
        </w:rPr>
        <w:t xml:space="preserve">ব্যক্তি </w:t>
      </w:r>
      <w:r>
        <w:rPr>
          <w:rFonts w:eastAsia="Nikosh"/>
          <w:cs/>
          <w:lang w:bidi="bn-BD"/>
        </w:rPr>
        <w:t xml:space="preserve">তোমার </w:t>
      </w:r>
      <w:r>
        <w:rPr>
          <w:rFonts w:eastAsia="Nikosh" w:hint="cs"/>
          <w:cs/>
          <w:lang w:bidi="bn-BD"/>
        </w:rPr>
        <w:t>কাছে</w:t>
      </w:r>
      <w:r w:rsidRPr="00643ABF">
        <w:rPr>
          <w:rFonts w:eastAsia="Nikosh"/>
          <w:cs/>
          <w:lang w:bidi="bn-BD"/>
        </w:rPr>
        <w:t xml:space="preserve"> আমানত রেখেছে তুমি তার সে আমানত আদায় করে দাও আর তোমার সঙ্গে</w:t>
      </w:r>
      <w:r w:rsidRPr="00643ABF">
        <w:rPr>
          <w:rFonts w:eastAsia="Nikosh"/>
          <w:lang w:bidi="bn-BD"/>
        </w:rPr>
        <w:t xml:space="preserve"> </w:t>
      </w:r>
      <w:r w:rsidRPr="00643ABF">
        <w:rPr>
          <w:rFonts w:eastAsia="Nikosh"/>
          <w:cs/>
          <w:lang w:bidi="bn-BD"/>
        </w:rPr>
        <w:t>যে খিয়ানত করেছে তার সাথে তুমি খিয়ানত করবে না</w:t>
      </w:r>
      <w:r>
        <w:rPr>
          <w:rFonts w:eastAsia="Nikosh" w:hint="cs"/>
          <w:cs/>
          <w:lang w:bidi="bn-BD"/>
        </w:rPr>
        <w:t>”</w:t>
      </w:r>
      <w:r w:rsidRPr="000A2BC9">
        <w:rPr>
          <w:rFonts w:eastAsia="Nikosh" w:cs="SolaimanLipi" w:hint="cs"/>
          <w:cs/>
          <w:lang w:bidi="hi-IN"/>
        </w:rPr>
        <w:t>।</w:t>
      </w:r>
      <w:r>
        <w:rPr>
          <w:rStyle w:val="FootnoteReference"/>
          <w:rFonts w:eastAsia="Nikosh"/>
          <w:cs/>
          <w:lang w:bidi="bn-BD"/>
        </w:rPr>
        <w:footnoteReference w:id="127"/>
      </w:r>
    </w:p>
    <w:p w:rsidR="00451C28" w:rsidRPr="003B200A" w:rsidRDefault="00451C28" w:rsidP="00451C28">
      <w:pPr>
        <w:pStyle w:val="rvps2"/>
        <w:spacing w:before="0" w:beforeAutospacing="0" w:after="0" w:afterAutospacing="0"/>
        <w:jc w:val="both"/>
        <w:rPr>
          <w:rFonts w:eastAsia="Nikosh"/>
          <w:b/>
          <w:bCs/>
          <w:color w:val="C00000"/>
          <w:cs/>
          <w:lang w:bidi="bn-BD"/>
        </w:rPr>
      </w:pPr>
      <w:r w:rsidRPr="003B200A">
        <w:rPr>
          <w:rFonts w:eastAsia="Nikosh" w:hint="cs"/>
          <w:b/>
          <w:bCs/>
          <w:color w:val="C00000"/>
          <w:cs/>
          <w:lang w:bidi="bn-BD"/>
        </w:rPr>
        <w:t xml:space="preserve">আমানতের খিয়ানত করা মুনাফিকের আলামত: </w:t>
      </w:r>
    </w:p>
    <w:p w:rsidR="00451C28" w:rsidRDefault="00451C28" w:rsidP="009965AD">
      <w:pPr>
        <w:pStyle w:val="rvps2"/>
        <w:spacing w:before="0" w:beforeAutospacing="0" w:after="0" w:afterAutospacing="0"/>
        <w:jc w:val="both"/>
        <w:rPr>
          <w:rFonts w:eastAsia="Nikosh"/>
          <w:cs/>
          <w:lang w:bidi="bn-BD"/>
        </w:rPr>
      </w:pPr>
      <w:r>
        <w:rPr>
          <w:rFonts w:eastAsia="Nikosh" w:hint="cs"/>
          <w:cs/>
          <w:lang w:bidi="bn-BD"/>
        </w:rPr>
        <w:t xml:space="preserve">উপরোক্ত আলোচনা থেকে একথা স্পষ্টভাবে জানতে পারলাম যে, আমানত কীভাবে মুমিনের অন্যতম বৈশিষ্ট্য হিসেবে </w:t>
      </w:r>
      <w:r w:rsidR="009965AD">
        <w:rPr>
          <w:rFonts w:eastAsia="Nikosh" w:hint="cs"/>
          <w:cs/>
          <w:lang w:bidi="bn-BD"/>
        </w:rPr>
        <w:t>গণ্য; বরং শ্রেষ্ঠ মুমিন হলো পাক-</w:t>
      </w:r>
      <w:r>
        <w:rPr>
          <w:rFonts w:eastAsia="Nikosh" w:hint="cs"/>
          <w:cs/>
          <w:lang w:bidi="bn-BD"/>
        </w:rPr>
        <w:lastRenderedPageBreak/>
        <w:t>পবিত্র মন ও উঁচু হিম্মতের অধিকারী</w:t>
      </w:r>
      <w:r w:rsidR="00F61787">
        <w:rPr>
          <w:rFonts w:eastAsia="Nikosh" w:hint="cs"/>
          <w:cs/>
          <w:lang w:bidi="bn-BD"/>
        </w:rPr>
        <w:t xml:space="preserve"> হচ্ছেন</w:t>
      </w:r>
      <w:r>
        <w:rPr>
          <w:rFonts w:eastAsia="Nikosh" w:hint="cs"/>
          <w:cs/>
          <w:lang w:bidi="bn-BD"/>
        </w:rPr>
        <w:t xml:space="preserve"> আমানতদারগণ</w:t>
      </w:r>
      <w:r w:rsidR="00F61787" w:rsidRPr="00622AD3">
        <w:rPr>
          <w:rFonts w:eastAsia="Nikosh" w:cs="SolaimanLipi" w:hint="cs"/>
          <w:cs/>
          <w:lang w:bidi="hi-IN"/>
        </w:rPr>
        <w:t>।</w:t>
      </w:r>
      <w:r w:rsidRPr="000A2BC9">
        <w:rPr>
          <w:rFonts w:eastAsia="Nikosh" w:cs="SolaimanLipi" w:hint="cs"/>
          <w:cs/>
          <w:lang w:bidi="hi-IN"/>
        </w:rPr>
        <w:t xml:space="preserve"> </w:t>
      </w:r>
      <w:r w:rsidRPr="00F8014C">
        <w:rPr>
          <w:rFonts w:eastAsia="Nikosh" w:hint="cs"/>
          <w:cs/>
          <w:lang w:bidi="bn-IN"/>
        </w:rPr>
        <w:t>এর বিপরীতে সবচেয়ে নিকৃষ্ট</w:t>
      </w:r>
      <w:r>
        <w:rPr>
          <w:rFonts w:eastAsia="Nikosh" w:hint="cs"/>
          <w:cs/>
          <w:lang w:bidi="bn-BD"/>
        </w:rPr>
        <w:t>, রুগ্ন ও দুর্বল মনের অধিকারী হলো যারা খিয়ানতকারী ও গাদ্দার</w:t>
      </w:r>
      <w:r w:rsidRPr="00195BED">
        <w:rPr>
          <w:rFonts w:eastAsia="Nikosh" w:cs="SolaimanLipi" w:hint="cs"/>
          <w:cs/>
          <w:lang w:bidi="hi-IN"/>
        </w:rPr>
        <w:t>।</w:t>
      </w:r>
      <w:r>
        <w:rPr>
          <w:rFonts w:eastAsia="Nikosh" w:hint="cs"/>
          <w:cs/>
          <w:lang w:bidi="bn-BD"/>
        </w:rPr>
        <w:t xml:space="preserve"> আবু হুরায়রা রাদিয়াল্লাহু </w:t>
      </w:r>
      <w:r>
        <w:rPr>
          <w:rFonts w:eastAsia="Nikosh" w:hint="cs"/>
          <w:lang w:bidi="bn-BD"/>
        </w:rPr>
        <w:t>‘</w:t>
      </w:r>
      <w:r>
        <w:rPr>
          <w:rFonts w:eastAsia="Nikosh" w:hint="cs"/>
          <w:cs/>
          <w:lang w:bidi="bn-BD"/>
        </w:rPr>
        <w:t xml:space="preserve">আনহু থেকে বর্ণিত, রাসূলুল্লাহ্ সাল্লাল্লাহু আলাইহি ওয়াসাল্লাম বলেছেন, </w:t>
      </w:r>
    </w:p>
    <w:p w:rsidR="00451C28" w:rsidRPr="00F8014C" w:rsidRDefault="00451C28" w:rsidP="00451C28">
      <w:pPr>
        <w:pStyle w:val="rvps2"/>
        <w:bidi/>
        <w:spacing w:before="0" w:beforeAutospacing="0" w:after="0" w:afterAutospacing="0"/>
        <w:jc w:val="both"/>
        <w:rPr>
          <w:rFonts w:ascii="Traditional Arabic" w:hAnsi="Traditional Arabic"/>
          <w:color w:val="0000CC"/>
          <w:szCs w:val="30"/>
          <w:cs/>
          <w:lang w:bidi="bn-BD"/>
        </w:rPr>
      </w:pPr>
      <w:r w:rsidRPr="007F1015">
        <w:rPr>
          <w:rFonts w:ascii="Traditional Arabic" w:hAnsi="Traditional Arabic" w:cs="KFGQPC Uthman Taha Naskh"/>
          <w:color w:val="0000CC"/>
          <w:rtl/>
          <w:lang w:bidi="ar-EG"/>
        </w:rPr>
        <w:t>«</w:t>
      </w:r>
      <w:r w:rsidRPr="003B200A">
        <w:rPr>
          <w:rFonts w:ascii="Traditional Arabic" w:hAnsi="Traditional Arabic" w:cs="KFGQPC Uthman Taha Naskh"/>
          <w:color w:val="0000CC"/>
          <w:rtl/>
          <w:lang w:bidi="ar-EG"/>
        </w:rPr>
        <w:t>آيَةُ المُنَافِقِ ثَلاَثٌ: إِذَا حَدَّثَ كَذَبَ، وَإِذَا وَعَدَ أَخ</w:t>
      </w:r>
      <w:r>
        <w:rPr>
          <w:rFonts w:ascii="Traditional Arabic" w:hAnsi="Traditional Arabic" w:cs="KFGQPC Uthman Taha Naskh"/>
          <w:color w:val="0000CC"/>
          <w:rtl/>
          <w:lang w:bidi="ar-EG"/>
        </w:rPr>
        <w:t>ْلَفَ، وَإِذَا اؤْتُمِنَ خَانَ</w:t>
      </w:r>
      <w:r w:rsidRPr="007F1015">
        <w:rPr>
          <w:rFonts w:ascii="Traditional Arabic" w:hAnsi="Traditional Arabic" w:cs="KFGQPC Uthman Taha Naskh"/>
          <w:color w:val="0000CC"/>
          <w:rtl/>
          <w:lang w:bidi="ar-EG"/>
        </w:rPr>
        <w:t>»</w:t>
      </w:r>
      <w:r>
        <w:rPr>
          <w:rFonts w:ascii="Traditional Arabic" w:hAnsi="Traditional Arabic" w:cs="KFGQPC Uthman Taha Naskh" w:hint="cs"/>
          <w:color w:val="0000CC"/>
          <w:rtl/>
          <w:lang w:bidi="ar-EG"/>
        </w:rPr>
        <w:t>.</w:t>
      </w:r>
    </w:p>
    <w:p w:rsidR="00451C28" w:rsidRDefault="00451C28" w:rsidP="00451C28">
      <w:pPr>
        <w:pStyle w:val="rvps2"/>
        <w:spacing w:before="0" w:beforeAutospacing="0" w:after="0" w:afterAutospacing="0"/>
        <w:jc w:val="both"/>
        <w:rPr>
          <w:rFonts w:eastAsia="Nikosh"/>
          <w:cs/>
          <w:lang w:bidi="bn-BD"/>
        </w:rPr>
      </w:pPr>
      <w:r>
        <w:rPr>
          <w:rFonts w:eastAsia="Nikosh" w:hint="cs"/>
          <w:cs/>
          <w:lang w:bidi="bn-BD"/>
        </w:rPr>
        <w:t>“</w:t>
      </w:r>
      <w:r>
        <w:rPr>
          <w:rFonts w:eastAsia="Nikosh"/>
          <w:cs/>
          <w:lang w:bidi="bn-BD"/>
        </w:rPr>
        <w:t>মুনাফিকের আলামত তিনটি</w:t>
      </w:r>
      <w:r>
        <w:rPr>
          <w:rFonts w:eastAsia="Nikosh" w:hint="cs"/>
          <w:cs/>
          <w:lang w:bidi="bn-BD"/>
        </w:rPr>
        <w:t xml:space="preserve">: </w:t>
      </w:r>
      <w:r w:rsidRPr="007A31BF">
        <w:rPr>
          <w:rFonts w:eastAsia="Nikosh"/>
          <w:cs/>
          <w:lang w:bidi="bn-BD"/>
        </w:rPr>
        <w:t>যখন কথা বলে মিথ্যা বলে</w:t>
      </w:r>
      <w:r>
        <w:rPr>
          <w:rFonts w:eastAsia="Nikosh" w:hint="cs"/>
          <w:lang w:bidi="bn-BD"/>
        </w:rPr>
        <w:t xml:space="preserve">, </w:t>
      </w:r>
      <w:r w:rsidRPr="007A31BF">
        <w:rPr>
          <w:rFonts w:eastAsia="Nikosh"/>
          <w:cs/>
          <w:lang w:bidi="bn-BD"/>
        </w:rPr>
        <w:t>ওয়াদা ক</w:t>
      </w:r>
      <w:r>
        <w:rPr>
          <w:rFonts w:eastAsia="Nikosh" w:hint="cs"/>
          <w:cs/>
          <w:lang w:bidi="bn-BD"/>
        </w:rPr>
        <w:t xml:space="preserve">রলে </w:t>
      </w:r>
      <w:r w:rsidRPr="007A31BF">
        <w:rPr>
          <w:rFonts w:eastAsia="Nikosh"/>
          <w:cs/>
          <w:lang w:bidi="bn-BD"/>
        </w:rPr>
        <w:t>ভঙ্গ করে</w:t>
      </w:r>
      <w:r w:rsidRPr="007A31BF">
        <w:rPr>
          <w:rFonts w:eastAsia="Nikosh"/>
          <w:lang w:bidi="bn-BD"/>
        </w:rPr>
        <w:t xml:space="preserve"> </w:t>
      </w:r>
      <w:r w:rsidRPr="007A31BF">
        <w:rPr>
          <w:rFonts w:eastAsia="Nikosh"/>
          <w:cs/>
          <w:lang w:bidi="bn-BD"/>
        </w:rPr>
        <w:t>এবং</w:t>
      </w:r>
      <w:r w:rsidRPr="007A31BF">
        <w:rPr>
          <w:rFonts w:eastAsia="Nikosh"/>
          <w:lang w:bidi="bn-BD"/>
        </w:rPr>
        <w:t xml:space="preserve"> </w:t>
      </w:r>
      <w:r w:rsidRPr="007A31BF">
        <w:rPr>
          <w:rFonts w:eastAsia="Nikosh"/>
          <w:cs/>
          <w:lang w:bidi="bn-BD"/>
        </w:rPr>
        <w:t xml:space="preserve">আমানত রাখা হলে </w:t>
      </w:r>
      <w:r>
        <w:rPr>
          <w:rFonts w:eastAsia="Nikosh" w:hint="cs"/>
          <w:cs/>
          <w:lang w:bidi="bn-BD"/>
        </w:rPr>
        <w:t>খি</w:t>
      </w:r>
      <w:r w:rsidRPr="007A31BF">
        <w:rPr>
          <w:rFonts w:eastAsia="Nikosh"/>
          <w:cs/>
          <w:lang w:bidi="bn-BD"/>
        </w:rPr>
        <w:t>য়ানত করে</w:t>
      </w:r>
      <w:r>
        <w:rPr>
          <w:rFonts w:eastAsia="Nikosh" w:hint="cs"/>
          <w:cs/>
          <w:lang w:bidi="bn-BD"/>
        </w:rPr>
        <w:t>”</w:t>
      </w:r>
      <w:r w:rsidRPr="000A2BC9">
        <w:rPr>
          <w:rFonts w:eastAsia="Nikosh" w:cs="SolaimanLipi" w:hint="cs"/>
          <w:cs/>
          <w:lang w:bidi="hi-IN"/>
        </w:rPr>
        <w:t>।</w:t>
      </w:r>
      <w:r>
        <w:rPr>
          <w:rStyle w:val="FootnoteReference"/>
          <w:rFonts w:eastAsia="Nikosh"/>
          <w:cs/>
          <w:lang w:bidi="bn-BD"/>
        </w:rPr>
        <w:footnoteReference w:id="128"/>
      </w:r>
    </w:p>
    <w:p w:rsidR="00451C28" w:rsidRDefault="00451C28" w:rsidP="00451C28">
      <w:pPr>
        <w:pStyle w:val="rvps2"/>
        <w:spacing w:before="0" w:beforeAutospacing="0" w:after="0" w:afterAutospacing="0"/>
        <w:jc w:val="both"/>
        <w:rPr>
          <w:rFonts w:eastAsia="Nikosh"/>
          <w:cs/>
          <w:lang w:bidi="bn-BD"/>
        </w:rPr>
      </w:pPr>
      <w:r>
        <w:rPr>
          <w:rFonts w:eastAsia="Nikosh" w:hint="cs"/>
          <w:cs/>
          <w:lang w:bidi="bn-BD"/>
        </w:rPr>
        <w:t xml:space="preserve">মুসলিমের বর্ণনায় এসেছে, </w:t>
      </w:r>
    </w:p>
    <w:p w:rsidR="00451C28" w:rsidRPr="00F8014C" w:rsidRDefault="00451C28" w:rsidP="00451C28">
      <w:pPr>
        <w:pStyle w:val="rvps2"/>
        <w:bidi/>
        <w:spacing w:before="0" w:beforeAutospacing="0" w:after="0" w:afterAutospacing="0"/>
        <w:jc w:val="both"/>
        <w:rPr>
          <w:rFonts w:ascii="Traditional Arabic" w:hAnsi="Traditional Arabic"/>
          <w:color w:val="0000CC"/>
          <w:szCs w:val="30"/>
          <w:cs/>
          <w:lang w:bidi="bn-BD"/>
        </w:rPr>
      </w:pPr>
      <w:r w:rsidRPr="002D28B7">
        <w:rPr>
          <w:rFonts w:ascii="Traditional Arabic" w:hAnsi="Traditional Arabic" w:cs="KFGQPC Uthman Taha Naskh"/>
          <w:color w:val="0000CC"/>
          <w:rtl/>
          <w:lang w:bidi="ar-EG"/>
        </w:rPr>
        <w:t>«آيَةُ الْمُنَافِقِ ثَلَاثٌ، وَإِنْ صَامَ وَصَلَّى وَزَعَمَ أَنَّهُ مُسْلِمٌ»</w:t>
      </w:r>
      <w:r>
        <w:rPr>
          <w:rFonts w:ascii="Traditional Arabic" w:hAnsi="Traditional Arabic" w:cs="KFGQPC Uthman Taha Naskh" w:hint="cs"/>
          <w:color w:val="0000CC"/>
          <w:rtl/>
          <w:lang w:bidi="ar-EG"/>
        </w:rPr>
        <w:t>.</w:t>
      </w:r>
    </w:p>
    <w:p w:rsidR="00451C28" w:rsidRDefault="00451C28" w:rsidP="00451C28">
      <w:pPr>
        <w:pStyle w:val="rvps2"/>
        <w:spacing w:before="0" w:beforeAutospacing="0" w:after="0" w:afterAutospacing="0"/>
        <w:jc w:val="both"/>
        <w:rPr>
          <w:rFonts w:eastAsia="Nikosh"/>
          <w:cs/>
          <w:lang w:bidi="bn-BD"/>
        </w:rPr>
      </w:pPr>
      <w:r>
        <w:rPr>
          <w:rFonts w:eastAsia="Nikosh" w:hint="cs"/>
          <w:cs/>
          <w:lang w:bidi="bn-BD"/>
        </w:rPr>
        <w:t>“</w:t>
      </w:r>
      <w:r w:rsidRPr="00C53C57">
        <w:rPr>
          <w:rFonts w:eastAsia="Nikosh"/>
          <w:cs/>
          <w:lang w:bidi="bn-BD"/>
        </w:rPr>
        <w:t xml:space="preserve">মুনাফিকের </w:t>
      </w:r>
      <w:r>
        <w:rPr>
          <w:rFonts w:eastAsia="Nikosh" w:hint="cs"/>
          <w:cs/>
          <w:lang w:bidi="bn-BD"/>
        </w:rPr>
        <w:t xml:space="preserve">আলামত </w:t>
      </w:r>
      <w:r w:rsidRPr="00C53C57">
        <w:rPr>
          <w:rFonts w:eastAsia="Nikosh"/>
          <w:cs/>
          <w:lang w:bidi="bn-BD"/>
        </w:rPr>
        <w:t>তিনটি</w:t>
      </w:r>
      <w:r>
        <w:rPr>
          <w:rFonts w:eastAsia="Nikosh" w:hint="cs"/>
          <w:lang w:bidi="bn-BD"/>
        </w:rPr>
        <w:t xml:space="preserve"> </w:t>
      </w:r>
      <w:r w:rsidRPr="00C53C57">
        <w:rPr>
          <w:rFonts w:eastAsia="Nikosh"/>
          <w:cs/>
          <w:lang w:bidi="bn-BD"/>
        </w:rPr>
        <w:t xml:space="preserve">যদিও সে </w:t>
      </w:r>
      <w:r>
        <w:rPr>
          <w:rFonts w:eastAsia="Nikosh" w:hint="cs"/>
          <w:cs/>
          <w:lang w:bidi="bn-BD"/>
        </w:rPr>
        <w:t xml:space="preserve">সাওম </w:t>
      </w:r>
      <w:r w:rsidRPr="00C53C57">
        <w:rPr>
          <w:rFonts w:eastAsia="Nikosh"/>
          <w:cs/>
          <w:lang w:bidi="bn-BD"/>
        </w:rPr>
        <w:t>পালন করে</w:t>
      </w:r>
      <w:r>
        <w:rPr>
          <w:rFonts w:eastAsia="Nikosh" w:hint="cs"/>
          <w:cs/>
          <w:lang w:bidi="bn-BD"/>
        </w:rPr>
        <w:t xml:space="preserve">, সালাত </w:t>
      </w:r>
      <w:r w:rsidRPr="00C53C57">
        <w:rPr>
          <w:rFonts w:eastAsia="Nikosh"/>
          <w:cs/>
          <w:lang w:bidi="bn-BD"/>
        </w:rPr>
        <w:t>আদায় করে আর মনে করে সে</w:t>
      </w:r>
      <w:r w:rsidRPr="00C53C57">
        <w:rPr>
          <w:rFonts w:eastAsia="Nikosh"/>
          <w:lang w:bidi="bn-BD"/>
        </w:rPr>
        <w:t xml:space="preserve"> </w:t>
      </w:r>
      <w:r>
        <w:rPr>
          <w:rFonts w:eastAsia="Nikosh" w:hint="cs"/>
          <w:cs/>
          <w:lang w:bidi="bn-BD"/>
        </w:rPr>
        <w:t>মুসলিম</w:t>
      </w:r>
      <w:r>
        <w:rPr>
          <w:rFonts w:eastAsia="Nikosh"/>
          <w:lang w:bidi="bn-BD"/>
        </w:rPr>
        <w:t>”</w:t>
      </w:r>
      <w:r w:rsidRPr="000A2BC9">
        <w:rPr>
          <w:rFonts w:eastAsia="Nikosh" w:cs="SolaimanLipi" w:hint="cs"/>
          <w:cs/>
          <w:lang w:bidi="hi-IN"/>
        </w:rPr>
        <w:t>।</w:t>
      </w:r>
      <w:r>
        <w:rPr>
          <w:rStyle w:val="FootnoteReference"/>
          <w:rFonts w:eastAsia="Nikosh"/>
          <w:cs/>
          <w:lang w:bidi="bn-BD"/>
        </w:rPr>
        <w:footnoteReference w:id="129"/>
      </w:r>
    </w:p>
    <w:p w:rsidR="00451C28" w:rsidRDefault="00451C28" w:rsidP="00451C28">
      <w:pPr>
        <w:pStyle w:val="rvps2"/>
        <w:spacing w:before="0" w:beforeAutospacing="0" w:after="0" w:afterAutospacing="0"/>
        <w:jc w:val="both"/>
        <w:rPr>
          <w:rFonts w:eastAsia="Nikosh"/>
          <w:cs/>
          <w:lang w:bidi="bn-BD"/>
        </w:rPr>
      </w:pPr>
      <w:r>
        <w:rPr>
          <w:rFonts w:eastAsia="Nikosh" w:hint="cs"/>
          <w:cs/>
          <w:lang w:bidi="bn-BD"/>
        </w:rPr>
        <w:t xml:space="preserve">উমার ইবন খাত্তাব রাদিয়াল্লাহু </w:t>
      </w:r>
      <w:r>
        <w:rPr>
          <w:rFonts w:eastAsia="Nikosh" w:hint="cs"/>
          <w:lang w:bidi="bn-BD"/>
        </w:rPr>
        <w:t>‘</w:t>
      </w:r>
      <w:r>
        <w:rPr>
          <w:rFonts w:eastAsia="Nikosh" w:hint="cs"/>
          <w:cs/>
          <w:lang w:bidi="bn-BD"/>
        </w:rPr>
        <w:t xml:space="preserve">আনহু বলেন, </w:t>
      </w:r>
    </w:p>
    <w:p w:rsidR="00451C28" w:rsidRPr="00F8014C" w:rsidRDefault="00451C28" w:rsidP="00451C28">
      <w:pPr>
        <w:spacing w:after="0" w:line="240" w:lineRule="auto"/>
        <w:rPr>
          <w:rFonts w:ascii="Traditional Arabic" w:hAnsi="Traditional Arabic"/>
          <w:color w:val="0000CC"/>
          <w:szCs w:val="30"/>
          <w:cs/>
          <w:lang w:bidi="bn-BD"/>
        </w:rPr>
      </w:pPr>
      <w:r w:rsidRPr="002D28B7">
        <w:rPr>
          <w:rFonts w:ascii="Traditional Arabic" w:hAnsi="Traditional Arabic" w:cs="KFGQPC Uthman Taha Naskh"/>
          <w:color w:val="0000CC"/>
          <w:rtl/>
          <w:lang w:bidi="ar-EG"/>
        </w:rPr>
        <w:t>«</w:t>
      </w:r>
      <w:r w:rsidRPr="00525512">
        <w:rPr>
          <w:rFonts w:ascii="Traditional Arabic" w:hAnsi="Traditional Arabic" w:cs="KFGQPC Uthman Taha Naskh"/>
          <w:color w:val="0000CC"/>
          <w:rtl/>
          <w:lang w:bidi="ar-EG"/>
        </w:rPr>
        <w:t>لَا يُعْجِبَنَّكُمْ مِنَ الرَّجُلِ طَنْطَنَتُهُ، وَلَكِنَّهُ مَنْ أَدَّى الْأَمَانَةَ، وَكَفَّ عَنْ أَعْرَ</w:t>
      </w:r>
      <w:r>
        <w:rPr>
          <w:rFonts w:ascii="Traditional Arabic" w:hAnsi="Traditional Arabic" w:cs="KFGQPC Uthman Taha Naskh"/>
          <w:color w:val="0000CC"/>
          <w:rtl/>
          <w:lang w:bidi="ar-EG"/>
        </w:rPr>
        <w:t>اضِ النَّاسِ، فَهُوَ الرَّجُلُ</w:t>
      </w:r>
      <w:r w:rsidRPr="002D28B7">
        <w:rPr>
          <w:rFonts w:ascii="Traditional Arabic" w:hAnsi="Traditional Arabic" w:cs="KFGQPC Uthman Taha Naskh"/>
          <w:color w:val="0000CC"/>
          <w:rtl/>
          <w:lang w:bidi="ar-EG"/>
        </w:rPr>
        <w:t>»</w:t>
      </w:r>
      <w:r>
        <w:rPr>
          <w:rFonts w:ascii="Traditional Arabic" w:hAnsi="Traditional Arabic" w:cs="KFGQPC Uthman Taha Naskh" w:hint="cs"/>
          <w:color w:val="0000CC"/>
          <w:rtl/>
          <w:lang w:bidi="ar-EG"/>
        </w:rPr>
        <w:t>.</w:t>
      </w:r>
    </w:p>
    <w:p w:rsidR="00451C28" w:rsidRDefault="00451C28" w:rsidP="00451C28">
      <w:pPr>
        <w:pStyle w:val="rvps2"/>
        <w:spacing w:before="0" w:beforeAutospacing="0" w:after="0" w:afterAutospacing="0"/>
        <w:jc w:val="both"/>
        <w:rPr>
          <w:rFonts w:eastAsia="Nikosh"/>
          <w:cs/>
          <w:lang w:bidi="bn-BD"/>
        </w:rPr>
      </w:pPr>
      <w:r>
        <w:rPr>
          <w:rFonts w:eastAsia="Nikosh" w:hint="cs"/>
          <w:cs/>
          <w:lang w:bidi="bn-BD"/>
        </w:rPr>
        <w:t>“</w:t>
      </w:r>
      <w:r w:rsidRPr="005D56A4">
        <w:rPr>
          <w:rFonts w:eastAsia="Nikosh" w:hint="cs"/>
          <w:cs/>
          <w:lang w:bidi="bn-BD"/>
        </w:rPr>
        <w:t>ক</w:t>
      </w:r>
      <w:r>
        <w:rPr>
          <w:rFonts w:eastAsia="Nikosh" w:hint="cs"/>
          <w:cs/>
          <w:lang w:bidi="bn-BD"/>
        </w:rPr>
        <w:t>োনো ব্যক্তির গুঞ্জন ধ্বনিতে তোমাদেরকে যেন আশ্চর্য না করে; বরং যে ব্যক্তি আমানত আদায় করে এবং মানুষের সম্মান বিনষ্ট করা থেকে বিরত থাকে সেই মূলত পুরুষ”</w:t>
      </w:r>
      <w:r w:rsidRPr="000A2BC9">
        <w:rPr>
          <w:rFonts w:eastAsia="Nikosh" w:cs="SolaimanLipi" w:hint="cs"/>
          <w:cs/>
          <w:lang w:bidi="hi-IN"/>
        </w:rPr>
        <w:t>।</w:t>
      </w:r>
      <w:r>
        <w:rPr>
          <w:rStyle w:val="FootnoteReference"/>
          <w:rFonts w:eastAsia="Nikosh"/>
          <w:cs/>
          <w:lang w:bidi="bn-BD"/>
        </w:rPr>
        <w:footnoteReference w:id="130"/>
      </w:r>
      <w:r>
        <w:rPr>
          <w:rFonts w:eastAsia="Nikosh" w:hint="cs"/>
          <w:cs/>
          <w:lang w:bidi="bn-BD"/>
        </w:rPr>
        <w:t xml:space="preserve"> </w:t>
      </w:r>
    </w:p>
    <w:p w:rsidR="00451C28" w:rsidRDefault="00451C28" w:rsidP="00451C28">
      <w:pPr>
        <w:bidi w:val="0"/>
        <w:spacing w:after="0" w:line="240" w:lineRule="auto"/>
        <w:rPr>
          <w:rFonts w:eastAsia="Nikosh"/>
          <w:cs/>
          <w:lang w:bidi="bn-BD"/>
        </w:rPr>
      </w:pPr>
      <w:r>
        <w:rPr>
          <w:rFonts w:eastAsia="Nikosh"/>
          <w:cs/>
          <w:lang w:bidi="bn-BD"/>
        </w:rPr>
        <w:br w:type="page"/>
      </w:r>
    </w:p>
    <w:p w:rsidR="00451C28" w:rsidRPr="00FF048A" w:rsidRDefault="00451C28" w:rsidP="00451C28">
      <w:pPr>
        <w:pStyle w:val="rvps2"/>
        <w:spacing w:before="0" w:beforeAutospacing="0" w:after="0" w:afterAutospacing="0"/>
        <w:jc w:val="center"/>
        <w:rPr>
          <w:rFonts w:eastAsia="Nikosh"/>
          <w:b/>
          <w:bCs/>
          <w:color w:val="C00000"/>
          <w:cs/>
          <w:lang w:bidi="bn-BD"/>
        </w:rPr>
      </w:pPr>
      <w:r w:rsidRPr="00FF048A">
        <w:rPr>
          <w:rFonts w:eastAsia="Nikosh" w:hint="cs"/>
          <w:b/>
          <w:bCs/>
          <w:color w:val="C00000"/>
          <w:cs/>
          <w:lang w:bidi="bn-BD"/>
        </w:rPr>
        <w:lastRenderedPageBreak/>
        <w:t>দশম অসিয়্যত</w:t>
      </w:r>
      <w:r w:rsidR="009965AD">
        <w:rPr>
          <w:rFonts w:eastAsia="Nikosh" w:hint="cs"/>
          <w:b/>
          <w:bCs/>
          <w:color w:val="C00000"/>
          <w:cs/>
          <w:lang w:bidi="bn-BD"/>
        </w:rPr>
        <w:t>:</w:t>
      </w:r>
    </w:p>
    <w:p w:rsidR="00451C28" w:rsidRPr="00FF048A" w:rsidRDefault="009965AD" w:rsidP="00451C28">
      <w:pPr>
        <w:pStyle w:val="rvps2"/>
        <w:spacing w:before="0" w:beforeAutospacing="0" w:after="0" w:afterAutospacing="0"/>
        <w:jc w:val="center"/>
        <w:rPr>
          <w:rFonts w:eastAsia="Nikosh"/>
          <w:b/>
          <w:bCs/>
          <w:color w:val="C00000"/>
          <w:cs/>
          <w:lang w:bidi="bn-BD"/>
        </w:rPr>
      </w:pPr>
      <w:r>
        <w:rPr>
          <w:rFonts w:eastAsia="Nikosh" w:hint="cs"/>
          <w:b/>
          <w:bCs/>
          <w:color w:val="C00000"/>
          <w:cs/>
          <w:lang w:bidi="bn-BD"/>
        </w:rPr>
        <w:t>ইয়াহূ</w:t>
      </w:r>
      <w:r w:rsidR="00451C28" w:rsidRPr="00FF048A">
        <w:rPr>
          <w:rFonts w:eastAsia="Nikosh" w:hint="cs"/>
          <w:b/>
          <w:bCs/>
          <w:color w:val="C00000"/>
          <w:cs/>
          <w:lang w:bidi="bn-BD"/>
        </w:rPr>
        <w:t xml:space="preserve">দী ও </w:t>
      </w:r>
      <w:r w:rsidR="00451C28">
        <w:rPr>
          <w:rFonts w:eastAsia="Nikosh" w:hint="cs"/>
          <w:b/>
          <w:bCs/>
          <w:color w:val="C00000"/>
          <w:cs/>
          <w:lang w:bidi="bn-BD"/>
        </w:rPr>
        <w:t>খৃস্টানদেরকে</w:t>
      </w:r>
      <w:r w:rsidR="00451C28" w:rsidRPr="00FF048A">
        <w:rPr>
          <w:rFonts w:eastAsia="Nikosh" w:hint="cs"/>
          <w:b/>
          <w:bCs/>
          <w:color w:val="C00000"/>
          <w:cs/>
          <w:lang w:bidi="bn-BD"/>
        </w:rPr>
        <w:t xml:space="preserve"> আরব উপদ্বীপ থেকে বের করে দেওয়া</w:t>
      </w:r>
    </w:p>
    <w:p w:rsidR="00451C28" w:rsidRDefault="00451C28" w:rsidP="00451C28">
      <w:pPr>
        <w:pStyle w:val="rvps2"/>
        <w:spacing w:before="0" w:beforeAutospacing="0" w:after="0" w:afterAutospacing="0"/>
        <w:jc w:val="both"/>
        <w:rPr>
          <w:rFonts w:eastAsia="Nikosh"/>
          <w:cs/>
          <w:lang w:bidi="bn-BD"/>
        </w:rPr>
      </w:pPr>
      <w:r>
        <w:rPr>
          <w:rFonts w:eastAsia="Nikosh" w:hint="cs"/>
          <w:cs/>
          <w:lang w:bidi="bn-BD"/>
        </w:rPr>
        <w:t xml:space="preserve">১- ইমাম বুখারী ও মুসলিম </w:t>
      </w:r>
      <w:r w:rsidR="00F61787">
        <w:rPr>
          <w:rFonts w:eastAsia="Nikosh" w:hint="cs"/>
          <w:cs/>
          <w:lang w:bidi="bn-BD"/>
        </w:rPr>
        <w:t xml:space="preserve">রহ. </w:t>
      </w:r>
      <w:r>
        <w:rPr>
          <w:rFonts w:eastAsia="Nikosh" w:hint="cs"/>
          <w:cs/>
          <w:lang w:bidi="bn-BD"/>
        </w:rPr>
        <w:t xml:space="preserve">ইবন আব্বাস রাদিয়াল্লাহু </w:t>
      </w:r>
      <w:r>
        <w:rPr>
          <w:rFonts w:eastAsia="Nikosh" w:hint="cs"/>
          <w:lang w:bidi="bn-BD"/>
        </w:rPr>
        <w:t>‘</w:t>
      </w:r>
      <w:r>
        <w:rPr>
          <w:rFonts w:eastAsia="Nikosh" w:hint="cs"/>
          <w:cs/>
          <w:lang w:bidi="bn-BD"/>
        </w:rPr>
        <w:t>আনহু</w:t>
      </w:r>
      <w:r w:rsidR="00F61787">
        <w:rPr>
          <w:rFonts w:eastAsia="Nikosh" w:hint="cs"/>
          <w:cs/>
          <w:lang w:bidi="bn-BD"/>
        </w:rPr>
        <w:t>মা</w:t>
      </w:r>
      <w:r>
        <w:rPr>
          <w:rFonts w:eastAsia="Nikosh" w:hint="cs"/>
          <w:cs/>
          <w:lang w:bidi="bn-BD"/>
        </w:rPr>
        <w:t xml:space="preserve"> থেকে বর্ণনা করেন, তিনি বলেন, </w:t>
      </w:r>
    </w:p>
    <w:p w:rsidR="00451C28" w:rsidRPr="00F8014C" w:rsidRDefault="009965AD" w:rsidP="009965AD">
      <w:pPr>
        <w:spacing w:after="0" w:line="240" w:lineRule="auto"/>
        <w:jc w:val="both"/>
        <w:rPr>
          <w:rFonts w:ascii="Traditional Arabic" w:hAnsi="Traditional Arabic"/>
          <w:color w:val="0000CC"/>
          <w:szCs w:val="30"/>
          <w:cs/>
          <w:lang w:bidi="bn-BD"/>
        </w:rPr>
      </w:pPr>
      <w:r w:rsidRPr="008A227B">
        <w:rPr>
          <w:rFonts w:ascii="Traditional Arabic" w:cs="KFGQPC Uthman Taha Naskh"/>
          <w:color w:val="0000CC"/>
          <w:rtl/>
          <w:lang w:bidi="ar-EG"/>
        </w:rPr>
        <w:t>«</w:t>
      </w:r>
      <w:r w:rsidR="00451C28" w:rsidRPr="00FF048A">
        <w:rPr>
          <w:rFonts w:ascii="Traditional Arabic" w:hAnsi="Traditional Arabic" w:cs="KFGQPC Uthman Taha Naskh"/>
          <w:color w:val="0000CC"/>
          <w:rtl/>
          <w:lang w:bidi="ar-EG"/>
        </w:rPr>
        <w:t xml:space="preserve">يَوْمُ الخَمِيسِ وَمَا يَوْمُ الخَمِيسِ؟ ثُمَّ بَكَى حَتَّى خَضَبَ دَمْعُهُ الحَصْبَاءَ، فَقَالَ: اشْتَدَّ بِرَسُولِ اللَّهِ صَلَّى اللهُ عَلَيْهِ وَسَلَّمَ وَجَعُهُ يَوْمَ الخَمِيسِ، وَأَوْصَى عِنْدَ مَوْتِهِ بِثَلاَثٍ: «أَخْرِجُوا المُشْرِكِينَ مِنْ جَزِيرَةِ العَرَبِ، وَأَجِيزُوا الوَفْدَ بِنَحْوِ مَا كُنْتُ </w:t>
      </w:r>
      <w:r>
        <w:rPr>
          <w:rFonts w:ascii="Traditional Arabic" w:hAnsi="Traditional Arabic" w:cs="KFGQPC Uthman Taha Naskh"/>
          <w:color w:val="0000CC"/>
          <w:rtl/>
          <w:lang w:bidi="ar-EG"/>
        </w:rPr>
        <w:t>أُجِيزُهُمْ</w:t>
      </w:r>
      <w:r w:rsidR="00451C28" w:rsidRPr="00FF048A">
        <w:rPr>
          <w:rFonts w:ascii="Traditional Arabic" w:hAnsi="Traditional Arabic" w:cs="KFGQPC Uthman Taha Naskh"/>
          <w:color w:val="0000CC"/>
          <w:rtl/>
          <w:lang w:bidi="ar-EG"/>
        </w:rPr>
        <w:t>، وَنَسِيتُ الثَّالِثَةَ، وَقَالَ يَعْقُوبُ بْنُ مُحَمَّدٍ، سَأَلْتُ المُغِيرَةَ بْنَ عَبْدِ الرَّحْمَنِ، عَنْ جَزِيرَةِ العَرَبِ: فَقَالَ مَكَّةُ، وَالمَدِينَةُ، وَاليَمَامَةُ، وَاليَمَنُ، وَقَالَ يَعْقُوب</w:t>
      </w:r>
      <w:r w:rsidR="00451C28">
        <w:rPr>
          <w:rFonts w:ascii="Traditional Arabic" w:hAnsi="Traditional Arabic" w:cs="KFGQPC Uthman Taha Naskh"/>
          <w:color w:val="0000CC"/>
          <w:rtl/>
          <w:lang w:bidi="ar-EG"/>
        </w:rPr>
        <w:t>ُ وَالعَرْجُ أَوَّلُ تِهَامَةَ</w:t>
      </w:r>
      <w:r>
        <w:rPr>
          <w:rFonts w:ascii="Traditional Arabic" w:hAnsi="Traditional Arabic" w:cs="KFGQPC Uthman Taha Naskh"/>
          <w:color w:val="0000CC"/>
          <w:rtl/>
          <w:lang w:bidi="ar-EG"/>
        </w:rPr>
        <w:t>»</w:t>
      </w:r>
      <w:r w:rsidR="00451C28">
        <w:rPr>
          <w:rFonts w:ascii="Traditional Arabic" w:hAnsi="Traditional Arabic" w:cs="KFGQPC Uthman Taha Naskh" w:hint="cs"/>
          <w:color w:val="0000CC"/>
          <w:rtl/>
          <w:lang w:bidi="ar-EG"/>
        </w:rPr>
        <w:t>.</w:t>
      </w:r>
    </w:p>
    <w:p w:rsidR="00451C28" w:rsidRDefault="00451C28" w:rsidP="00451C28">
      <w:pPr>
        <w:pStyle w:val="rvps2"/>
        <w:spacing w:before="0" w:beforeAutospacing="0" w:after="0" w:afterAutospacing="0"/>
        <w:jc w:val="both"/>
        <w:rPr>
          <w:rFonts w:eastAsia="Nikosh"/>
          <w:cs/>
          <w:lang w:bidi="bn-BD"/>
        </w:rPr>
      </w:pPr>
      <w:r>
        <w:rPr>
          <w:rFonts w:eastAsia="Nikosh" w:hint="cs"/>
          <w:cs/>
          <w:lang w:bidi="bn-BD"/>
        </w:rPr>
        <w:t>“</w:t>
      </w:r>
      <w:r w:rsidRPr="000C1DE2">
        <w:rPr>
          <w:rFonts w:eastAsia="Nikosh"/>
          <w:cs/>
          <w:lang w:bidi="bn-BD"/>
        </w:rPr>
        <w:t>বৃহস্পতিবার! হায় বৃহস্পতিবার! এরপর তিনি কা</w:t>
      </w:r>
      <w:r>
        <w:rPr>
          <w:rFonts w:eastAsia="Nikosh" w:hint="cs"/>
          <w:cs/>
          <w:lang w:bidi="bn-BD"/>
        </w:rPr>
        <w:t>ঁ</w:t>
      </w:r>
      <w:r w:rsidRPr="000C1DE2">
        <w:rPr>
          <w:rFonts w:eastAsia="Nikosh"/>
          <w:cs/>
          <w:lang w:bidi="bn-BD"/>
        </w:rPr>
        <w:t>দতে শুরু</w:t>
      </w:r>
      <w:r w:rsidRPr="000C1DE2">
        <w:rPr>
          <w:rFonts w:eastAsia="Nikosh"/>
          <w:lang w:bidi="bn-BD"/>
        </w:rPr>
        <w:t xml:space="preserve"> </w:t>
      </w:r>
      <w:r w:rsidRPr="000C1DE2">
        <w:rPr>
          <w:rFonts w:eastAsia="Nikosh"/>
          <w:cs/>
          <w:lang w:bidi="bn-BD"/>
        </w:rPr>
        <w:t>করলেন</w:t>
      </w:r>
      <w:r w:rsidRPr="000C1DE2">
        <w:rPr>
          <w:rFonts w:eastAsia="Nikosh"/>
          <w:lang w:bidi="bn-BD"/>
        </w:rPr>
        <w:t xml:space="preserve">, </w:t>
      </w:r>
      <w:r w:rsidRPr="000C1DE2">
        <w:rPr>
          <w:rFonts w:eastAsia="Nikosh"/>
          <w:cs/>
          <w:lang w:bidi="bn-BD"/>
        </w:rPr>
        <w:t xml:space="preserve">এমনকি তাঁর </w:t>
      </w:r>
      <w:r>
        <w:rPr>
          <w:rFonts w:eastAsia="Nikosh" w:hint="cs"/>
          <w:cs/>
          <w:lang w:bidi="bn-BD"/>
        </w:rPr>
        <w:t>অশ্রুতে</w:t>
      </w:r>
      <w:r w:rsidRPr="000C1DE2">
        <w:rPr>
          <w:rFonts w:eastAsia="Nikosh"/>
          <w:lang w:bidi="bn-BD"/>
        </w:rPr>
        <w:t xml:space="preserve"> (</w:t>
      </w:r>
      <w:r>
        <w:rPr>
          <w:rFonts w:eastAsia="Nikosh" w:hint="cs"/>
          <w:cs/>
          <w:lang w:bidi="bn-BD"/>
        </w:rPr>
        <w:t>জ</w:t>
      </w:r>
      <w:r w:rsidRPr="000C1DE2">
        <w:rPr>
          <w:rFonts w:eastAsia="Nikosh"/>
          <w:cs/>
          <w:lang w:bidi="bn-BD"/>
        </w:rPr>
        <w:t>মিনের) কঙ্করগুলো সিক্ত হয়ে গে</w:t>
      </w:r>
      <w:r>
        <w:rPr>
          <w:rFonts w:eastAsia="Nikosh" w:hint="cs"/>
          <w:cs/>
          <w:lang w:bidi="bn-BD"/>
        </w:rPr>
        <w:t>লো</w:t>
      </w:r>
      <w:r w:rsidRPr="000A2BC9">
        <w:rPr>
          <w:rFonts w:eastAsia="Nikosh" w:cs="SolaimanLipi"/>
          <w:cs/>
          <w:lang w:bidi="hi-IN"/>
        </w:rPr>
        <w:t xml:space="preserve"> </w:t>
      </w:r>
      <w:r w:rsidRPr="00F8014C">
        <w:rPr>
          <w:rFonts w:eastAsia="Nikosh"/>
          <w:cs/>
          <w:lang w:bidi="bn-IN"/>
        </w:rPr>
        <w:t>আর তিনি বলতে লাগলেন</w:t>
      </w:r>
      <w:r w:rsidRPr="000C1DE2">
        <w:rPr>
          <w:rFonts w:eastAsia="Nikosh"/>
          <w:lang w:bidi="bn-BD"/>
        </w:rPr>
        <w:t xml:space="preserve">, </w:t>
      </w:r>
      <w:r w:rsidRPr="000C1DE2">
        <w:rPr>
          <w:rFonts w:eastAsia="Nikosh"/>
          <w:cs/>
          <w:lang w:bidi="bn-BD"/>
        </w:rPr>
        <w:t xml:space="preserve">বৃহস্পতিবারে </w:t>
      </w:r>
      <w:r>
        <w:rPr>
          <w:rFonts w:eastAsia="Nikosh" w:hint="cs"/>
          <w:cs/>
          <w:lang w:bidi="bn-BD"/>
        </w:rPr>
        <w:t>রাসূলুল্লাহ্ সাল্লাল্লাহু আলাইহি ওয়াসাল্লামে</w:t>
      </w:r>
      <w:r w:rsidRPr="000C1DE2">
        <w:rPr>
          <w:rFonts w:eastAsia="Nikosh"/>
          <w:cs/>
          <w:lang w:bidi="bn-BD"/>
        </w:rPr>
        <w:t>র রোগ যাতনা বেড়ে যায়</w:t>
      </w:r>
      <w:r w:rsidRPr="00195BED">
        <w:rPr>
          <w:rFonts w:eastAsia="Nikosh" w:cs="SolaimanLipi" w:hint="cs"/>
          <w:cs/>
          <w:lang w:bidi="hi-IN"/>
        </w:rPr>
        <w:t>।</w:t>
      </w:r>
      <w:r w:rsidRPr="000C1DE2">
        <w:rPr>
          <w:rFonts w:eastAsia="Nikosh"/>
          <w:lang w:bidi="bn-BD"/>
        </w:rPr>
        <w:t xml:space="preserve"> </w:t>
      </w:r>
      <w:r w:rsidRPr="000C1DE2">
        <w:rPr>
          <w:rFonts w:eastAsia="Nikosh"/>
          <w:cs/>
          <w:lang w:bidi="bn-BD"/>
        </w:rPr>
        <w:t xml:space="preserve">অবশেষে তিনি </w:t>
      </w:r>
      <w:r>
        <w:rPr>
          <w:rFonts w:eastAsia="Nikosh" w:hint="cs"/>
          <w:cs/>
          <w:lang w:bidi="bn-BD"/>
        </w:rPr>
        <w:t>মারা</w:t>
      </w:r>
      <w:r w:rsidRPr="000C1DE2">
        <w:rPr>
          <w:rFonts w:eastAsia="Nikosh"/>
          <w:cs/>
          <w:lang w:bidi="bn-BD"/>
        </w:rPr>
        <w:t xml:space="preserve"> </w:t>
      </w:r>
      <w:r>
        <w:rPr>
          <w:rFonts w:eastAsia="Nikosh" w:hint="cs"/>
          <w:cs/>
          <w:lang w:bidi="bn-BD"/>
        </w:rPr>
        <w:t xml:space="preserve">যাওয়ার </w:t>
      </w:r>
      <w:r w:rsidRPr="000C1DE2">
        <w:rPr>
          <w:rFonts w:eastAsia="Nikosh"/>
          <w:cs/>
          <w:lang w:bidi="bn-BD"/>
        </w:rPr>
        <w:t xml:space="preserve">সময় তিনটি বিষয়ে </w:t>
      </w:r>
      <w:r>
        <w:rPr>
          <w:rFonts w:eastAsia="Nikosh" w:hint="cs"/>
          <w:cs/>
          <w:lang w:bidi="bn-BD"/>
        </w:rPr>
        <w:t>অসিয়্যত</w:t>
      </w:r>
      <w:r w:rsidRPr="000C1DE2">
        <w:rPr>
          <w:rFonts w:eastAsia="Nikosh"/>
          <w:cs/>
          <w:lang w:bidi="bn-BD"/>
        </w:rPr>
        <w:t xml:space="preserve"> করেন</w:t>
      </w:r>
      <w:r>
        <w:rPr>
          <w:rFonts w:eastAsia="Nikosh" w:hint="cs"/>
          <w:cs/>
          <w:lang w:bidi="bn-BD"/>
        </w:rPr>
        <w:t xml:space="preserve">, </w:t>
      </w:r>
      <w:r>
        <w:rPr>
          <w:rFonts w:eastAsia="Nikosh"/>
          <w:cs/>
          <w:lang w:bidi="bn-BD"/>
        </w:rPr>
        <w:t>মুশরিকদেরকে আরব উপদ্বীপ থে</w:t>
      </w:r>
      <w:r>
        <w:rPr>
          <w:rFonts w:eastAsia="Nikosh" w:hint="cs"/>
          <w:cs/>
          <w:lang w:bidi="bn-BD"/>
        </w:rPr>
        <w:t>কে</w:t>
      </w:r>
      <w:r w:rsidRPr="000C1DE2">
        <w:rPr>
          <w:rFonts w:eastAsia="Nikosh"/>
          <w:cs/>
          <w:lang w:bidi="bn-BD"/>
        </w:rPr>
        <w:t xml:space="preserve"> বিতাড়িত</w:t>
      </w:r>
      <w:r w:rsidRPr="000C1DE2">
        <w:rPr>
          <w:rFonts w:eastAsia="Nikosh"/>
          <w:lang w:bidi="bn-BD"/>
        </w:rPr>
        <w:t xml:space="preserve"> </w:t>
      </w:r>
      <w:r w:rsidRPr="000C1DE2">
        <w:rPr>
          <w:rFonts w:eastAsia="Nikosh"/>
          <w:cs/>
          <w:lang w:bidi="bn-BD"/>
        </w:rPr>
        <w:t>ক</w:t>
      </w:r>
      <w:r>
        <w:rPr>
          <w:rFonts w:eastAsia="Nikosh" w:hint="cs"/>
          <w:cs/>
          <w:lang w:bidi="bn-BD"/>
        </w:rPr>
        <w:t>রো</w:t>
      </w:r>
      <w:r w:rsidRPr="000C1DE2">
        <w:rPr>
          <w:rFonts w:eastAsia="Nikosh"/>
          <w:lang w:bidi="bn-BD"/>
        </w:rPr>
        <w:t>,</w:t>
      </w:r>
      <w:r>
        <w:rPr>
          <w:rFonts w:eastAsia="Nikosh" w:hint="cs"/>
          <w:lang w:bidi="bn-BD"/>
        </w:rPr>
        <w:t xml:space="preserve"> </w:t>
      </w:r>
      <w:r w:rsidRPr="000C1DE2">
        <w:rPr>
          <w:rFonts w:eastAsia="Nikosh"/>
          <w:cs/>
          <w:lang w:bidi="bn-BD"/>
        </w:rPr>
        <w:t>প্রতিনিধি দলকে</w:t>
      </w:r>
      <w:r w:rsidRPr="000C1DE2">
        <w:rPr>
          <w:rFonts w:eastAsia="Nikosh"/>
          <w:lang w:bidi="bn-BD"/>
        </w:rPr>
        <w:t xml:space="preserve"> </w:t>
      </w:r>
      <w:r w:rsidRPr="000C1DE2">
        <w:rPr>
          <w:rFonts w:eastAsia="Nikosh"/>
          <w:cs/>
          <w:lang w:bidi="bn-BD"/>
        </w:rPr>
        <w:t xml:space="preserve">আমি যেরূপ উপঢৌকন দিয়েছি তোমরাও </w:t>
      </w:r>
      <w:r>
        <w:rPr>
          <w:rFonts w:eastAsia="Nikosh" w:hint="cs"/>
          <w:cs/>
          <w:lang w:bidi="bn-BD"/>
        </w:rPr>
        <w:t>অ</w:t>
      </w:r>
      <w:r w:rsidRPr="000C1DE2">
        <w:rPr>
          <w:rFonts w:eastAsia="Nikosh"/>
          <w:cs/>
          <w:lang w:bidi="bn-BD"/>
        </w:rPr>
        <w:t>নুরূপ দিও</w:t>
      </w:r>
      <w:r w:rsidRPr="00195BED">
        <w:rPr>
          <w:rFonts w:eastAsia="Nikosh" w:cs="SolaimanLipi" w:hint="cs"/>
          <w:cs/>
          <w:lang w:bidi="hi-IN"/>
        </w:rPr>
        <w:t>।</w:t>
      </w:r>
      <w:r w:rsidRPr="000A2BC9">
        <w:rPr>
          <w:rFonts w:eastAsia="Nikosh" w:cs="SolaimanLipi" w:hint="cs"/>
          <w:cs/>
          <w:lang w:bidi="hi-IN"/>
        </w:rPr>
        <w:t xml:space="preserve"> </w:t>
      </w:r>
      <w:r w:rsidRPr="000C1DE2">
        <w:rPr>
          <w:rFonts w:eastAsia="Nikosh"/>
          <w:cs/>
          <w:lang w:bidi="bn-BD"/>
        </w:rPr>
        <w:t>(</w:t>
      </w:r>
      <w:r>
        <w:rPr>
          <w:rFonts w:eastAsia="Nikosh" w:hint="cs"/>
          <w:cs/>
          <w:lang w:bidi="bn-BD"/>
        </w:rPr>
        <w:t xml:space="preserve">বর্ণনাকারী </w:t>
      </w:r>
      <w:r w:rsidRPr="000C1DE2">
        <w:rPr>
          <w:rFonts w:eastAsia="Nikosh"/>
          <w:cs/>
          <w:lang w:bidi="bn-BD"/>
        </w:rPr>
        <w:t>বলেন)</w:t>
      </w:r>
      <w:r>
        <w:rPr>
          <w:rFonts w:eastAsia="Nikosh" w:hint="cs"/>
          <w:cs/>
          <w:lang w:bidi="bn-BD"/>
        </w:rPr>
        <w:t xml:space="preserve"> </w:t>
      </w:r>
      <w:r w:rsidRPr="000C1DE2">
        <w:rPr>
          <w:rFonts w:eastAsia="Nikosh"/>
          <w:cs/>
          <w:lang w:bidi="bn-BD"/>
        </w:rPr>
        <w:t xml:space="preserve">তৃতীয় </w:t>
      </w:r>
      <w:r>
        <w:rPr>
          <w:rFonts w:eastAsia="Nikosh" w:hint="cs"/>
          <w:cs/>
          <w:lang w:bidi="bn-BD"/>
        </w:rPr>
        <w:t>অসিয়্যতটি</w:t>
      </w:r>
      <w:r w:rsidRPr="000C1DE2">
        <w:rPr>
          <w:rFonts w:eastAsia="Nikosh"/>
          <w:cs/>
          <w:lang w:bidi="bn-BD"/>
        </w:rPr>
        <w:t xml:space="preserve"> আমি ভুলে গিয়েছি</w:t>
      </w:r>
      <w:r w:rsidRPr="00195BED">
        <w:rPr>
          <w:rFonts w:eastAsia="Nikosh" w:cs="SolaimanLipi" w:hint="cs"/>
          <w:cs/>
          <w:lang w:bidi="hi-IN"/>
        </w:rPr>
        <w:t>।</w:t>
      </w:r>
      <w:r w:rsidRPr="000C1DE2">
        <w:rPr>
          <w:rFonts w:eastAsia="Nikosh"/>
          <w:cs/>
          <w:lang w:bidi="bn-BD"/>
        </w:rPr>
        <w:t xml:space="preserve"> আ</w:t>
      </w:r>
      <w:r>
        <w:rPr>
          <w:rFonts w:eastAsia="Nikosh" w:hint="cs"/>
          <w:cs/>
          <w:lang w:bidi="bn-BD"/>
        </w:rPr>
        <w:t>বু</w:t>
      </w:r>
      <w:r w:rsidRPr="000C1DE2">
        <w:rPr>
          <w:rFonts w:eastAsia="Nikosh"/>
          <w:cs/>
          <w:lang w:bidi="bn-BD"/>
        </w:rPr>
        <w:t xml:space="preserve"> আব্দুল্লাহ</w:t>
      </w:r>
      <w:r w:rsidRPr="000C1DE2">
        <w:rPr>
          <w:rFonts w:eastAsia="Nikosh"/>
          <w:lang w:bidi="bn-BD"/>
        </w:rPr>
        <w:t xml:space="preserve"> </w:t>
      </w:r>
      <w:r>
        <w:rPr>
          <w:rFonts w:eastAsia="Nikosh" w:hint="cs"/>
          <w:cs/>
          <w:lang w:bidi="bn-BD"/>
        </w:rPr>
        <w:t>রহ</w:t>
      </w:r>
      <w:r>
        <w:rPr>
          <w:rFonts w:eastAsia="Nikosh" w:hint="cs"/>
          <w:lang w:bidi="bn-BD"/>
        </w:rPr>
        <w:t>.</w:t>
      </w:r>
      <w:r w:rsidRPr="000C1DE2">
        <w:rPr>
          <w:rFonts w:eastAsia="Nikosh"/>
          <w:cs/>
          <w:lang w:bidi="bn-BD"/>
        </w:rPr>
        <w:t xml:space="preserve"> বলেন</w:t>
      </w:r>
      <w:r w:rsidRPr="000C1DE2">
        <w:rPr>
          <w:rFonts w:eastAsia="Nikosh"/>
          <w:lang w:bidi="bn-BD"/>
        </w:rPr>
        <w:t xml:space="preserve">, </w:t>
      </w:r>
      <w:r>
        <w:rPr>
          <w:rFonts w:eastAsia="Nikosh" w:hint="cs"/>
          <w:cs/>
          <w:lang w:bidi="bn-BD"/>
        </w:rPr>
        <w:t>ইবন</w:t>
      </w:r>
      <w:r w:rsidRPr="000C1DE2">
        <w:rPr>
          <w:rFonts w:eastAsia="Nikosh"/>
          <w:cs/>
          <w:lang w:bidi="bn-BD"/>
        </w:rPr>
        <w:t xml:space="preserve"> </w:t>
      </w:r>
      <w:r>
        <w:rPr>
          <w:rFonts w:eastAsia="Nikosh"/>
          <w:cs/>
          <w:lang w:bidi="bn-BD"/>
        </w:rPr>
        <w:t>মুহাম্মাদ</w:t>
      </w:r>
      <w:r w:rsidR="00F26888">
        <w:rPr>
          <w:rFonts w:eastAsia="Nikosh"/>
          <w:cs/>
          <w:lang w:bidi="bn-BD"/>
        </w:rPr>
        <w:t xml:space="preserve"> </w:t>
      </w:r>
      <w:r w:rsidRPr="000C1DE2">
        <w:rPr>
          <w:rFonts w:eastAsia="Nikosh"/>
          <w:cs/>
          <w:lang w:bidi="bn-BD"/>
        </w:rPr>
        <w:t xml:space="preserve">ও </w:t>
      </w:r>
      <w:r>
        <w:rPr>
          <w:rFonts w:eastAsia="Nikosh" w:hint="cs"/>
          <w:cs/>
          <w:lang w:bidi="bn-BD"/>
        </w:rPr>
        <w:t>ই</w:t>
      </w:r>
      <w:r>
        <w:rPr>
          <w:rFonts w:eastAsia="Nikosh"/>
          <w:cs/>
          <w:lang w:bidi="bn-BD"/>
        </w:rPr>
        <w:t>য়া</w:t>
      </w:r>
      <w:r>
        <w:rPr>
          <w:rFonts w:eastAsia="Nikosh" w:hint="cs"/>
          <w:cs/>
          <w:lang w:bidi="bn-BD"/>
        </w:rPr>
        <w:t>কূ</w:t>
      </w:r>
      <w:r w:rsidRPr="000C1DE2">
        <w:rPr>
          <w:rFonts w:eastAsia="Nikosh"/>
          <w:cs/>
          <w:lang w:bidi="bn-BD"/>
        </w:rPr>
        <w:t xml:space="preserve">ব </w:t>
      </w:r>
      <w:r>
        <w:rPr>
          <w:rFonts w:eastAsia="Nikosh" w:hint="cs"/>
          <w:cs/>
          <w:lang w:bidi="bn-BD"/>
        </w:rPr>
        <w:t xml:space="preserve">রহ. </w:t>
      </w:r>
      <w:r w:rsidRPr="000C1DE2">
        <w:rPr>
          <w:rFonts w:eastAsia="Nikosh"/>
          <w:cs/>
          <w:lang w:bidi="bn-BD"/>
        </w:rPr>
        <w:t>বলেন</w:t>
      </w:r>
      <w:r w:rsidRPr="000C1DE2">
        <w:rPr>
          <w:rFonts w:eastAsia="Nikosh"/>
          <w:lang w:bidi="bn-BD"/>
        </w:rPr>
        <w:t xml:space="preserve">, </w:t>
      </w:r>
      <w:r w:rsidRPr="000C1DE2">
        <w:rPr>
          <w:rFonts w:eastAsia="Nikosh"/>
          <w:cs/>
          <w:lang w:bidi="bn-BD"/>
        </w:rPr>
        <w:t>আমি</w:t>
      </w:r>
      <w:r w:rsidRPr="000C1DE2">
        <w:rPr>
          <w:rFonts w:eastAsia="Nikosh"/>
          <w:lang w:bidi="bn-BD"/>
        </w:rPr>
        <w:t xml:space="preserve"> </w:t>
      </w:r>
      <w:r w:rsidRPr="000C1DE2">
        <w:rPr>
          <w:rFonts w:eastAsia="Nikosh"/>
          <w:cs/>
          <w:lang w:bidi="bn-BD"/>
        </w:rPr>
        <w:t xml:space="preserve">মুগীরা </w:t>
      </w:r>
      <w:r>
        <w:rPr>
          <w:rFonts w:eastAsia="Nikosh" w:hint="cs"/>
          <w:cs/>
          <w:lang w:bidi="bn-BD"/>
        </w:rPr>
        <w:t>ইবন</w:t>
      </w:r>
      <w:r w:rsidRPr="000C1DE2">
        <w:rPr>
          <w:rFonts w:eastAsia="Nikosh"/>
          <w:cs/>
          <w:lang w:bidi="bn-BD"/>
        </w:rPr>
        <w:t xml:space="preserve"> আব্দুর </w:t>
      </w:r>
      <w:r>
        <w:rPr>
          <w:rFonts w:eastAsia="Nikosh" w:hint="cs"/>
          <w:cs/>
          <w:lang w:bidi="bn-BD"/>
        </w:rPr>
        <w:t>র</w:t>
      </w:r>
      <w:r w:rsidRPr="000C1DE2">
        <w:rPr>
          <w:rFonts w:eastAsia="Nikosh"/>
          <w:cs/>
          <w:lang w:bidi="bn-BD"/>
        </w:rPr>
        <w:t>হমানকে</w:t>
      </w:r>
      <w:r>
        <w:rPr>
          <w:rFonts w:eastAsia="Nikosh"/>
          <w:cs/>
          <w:lang w:bidi="bn-BD"/>
        </w:rPr>
        <w:t xml:space="preserve"> জাযীরাতুল আরব সম্পর্কে জি</w:t>
      </w:r>
      <w:r>
        <w:rPr>
          <w:rFonts w:eastAsia="Nikosh" w:hint="cs"/>
          <w:cs/>
          <w:lang w:bidi="bn-BD"/>
        </w:rPr>
        <w:t>জ্ঞেস</w:t>
      </w:r>
      <w:r w:rsidRPr="000C1DE2">
        <w:rPr>
          <w:rFonts w:eastAsia="Nikosh"/>
          <w:cs/>
          <w:lang w:bidi="bn-BD"/>
        </w:rPr>
        <w:t xml:space="preserve"> করলাম</w:t>
      </w:r>
      <w:r w:rsidRPr="000C1DE2">
        <w:rPr>
          <w:rFonts w:eastAsia="Nikosh"/>
          <w:lang w:bidi="bn-BD"/>
        </w:rPr>
        <w:t xml:space="preserve">, </w:t>
      </w:r>
      <w:r w:rsidRPr="000C1DE2">
        <w:rPr>
          <w:rFonts w:eastAsia="Nikosh"/>
          <w:cs/>
          <w:lang w:bidi="bn-BD"/>
        </w:rPr>
        <w:t>তিনি বললেন</w:t>
      </w:r>
      <w:r w:rsidRPr="000C1DE2">
        <w:rPr>
          <w:rFonts w:eastAsia="Nikosh"/>
          <w:lang w:bidi="bn-BD"/>
        </w:rPr>
        <w:t xml:space="preserve">, </w:t>
      </w:r>
      <w:r w:rsidRPr="000C1DE2">
        <w:rPr>
          <w:rFonts w:eastAsia="Nikosh"/>
          <w:cs/>
          <w:lang w:bidi="bn-BD"/>
        </w:rPr>
        <w:t>তাহলো মক্কা</w:t>
      </w:r>
      <w:r w:rsidRPr="000C1DE2">
        <w:rPr>
          <w:rFonts w:eastAsia="Nikosh"/>
          <w:lang w:bidi="bn-BD"/>
        </w:rPr>
        <w:t xml:space="preserve">, </w:t>
      </w:r>
      <w:r w:rsidR="009965AD">
        <w:rPr>
          <w:rFonts w:eastAsia="Nikosh"/>
          <w:cs/>
          <w:lang w:bidi="bn-BD"/>
        </w:rPr>
        <w:t>মদীনা ইয়ামামা ও ইয়াম</w:t>
      </w:r>
      <w:r w:rsidR="009965AD">
        <w:rPr>
          <w:rFonts w:eastAsia="Nikosh" w:hint="cs"/>
          <w:cs/>
          <w:lang w:bidi="bn-BD"/>
        </w:rPr>
        <w:t>ে</w:t>
      </w:r>
      <w:r w:rsidRPr="000C1DE2">
        <w:rPr>
          <w:rFonts w:eastAsia="Nikosh"/>
          <w:cs/>
          <w:lang w:bidi="bn-BD"/>
        </w:rPr>
        <w:t>ন</w:t>
      </w:r>
      <w:r w:rsidRPr="00195BED">
        <w:rPr>
          <w:rFonts w:eastAsia="Nikosh" w:cs="SolaimanLipi" w:hint="cs"/>
          <w:cs/>
          <w:lang w:bidi="hi-IN"/>
        </w:rPr>
        <w:t>।</w:t>
      </w:r>
      <w:r w:rsidRPr="000C1DE2">
        <w:rPr>
          <w:rFonts w:eastAsia="Nikosh"/>
          <w:cs/>
          <w:lang w:bidi="bn-BD"/>
        </w:rPr>
        <w:t xml:space="preserve"> ইয়াকূব </w:t>
      </w:r>
      <w:r>
        <w:rPr>
          <w:rFonts w:eastAsia="Nikosh" w:hint="cs"/>
          <w:cs/>
          <w:lang w:bidi="bn-BD"/>
        </w:rPr>
        <w:t xml:space="preserve">রহ. </w:t>
      </w:r>
      <w:r w:rsidRPr="000C1DE2">
        <w:rPr>
          <w:rFonts w:eastAsia="Nikosh"/>
          <w:cs/>
          <w:lang w:bidi="bn-BD"/>
        </w:rPr>
        <w:t>বলেন</w:t>
      </w:r>
      <w:r w:rsidRPr="000C1DE2">
        <w:rPr>
          <w:rFonts w:eastAsia="Nikosh"/>
          <w:lang w:bidi="bn-BD"/>
        </w:rPr>
        <w:t xml:space="preserve">, </w:t>
      </w:r>
      <w:r w:rsidRPr="000C1DE2">
        <w:rPr>
          <w:rFonts w:eastAsia="Nikosh"/>
          <w:cs/>
          <w:lang w:bidi="bn-BD"/>
        </w:rPr>
        <w:t>তিহামা আরম্ভ হ</w:t>
      </w:r>
      <w:r>
        <w:rPr>
          <w:rFonts w:eastAsia="Nikosh" w:hint="cs"/>
          <w:cs/>
          <w:lang w:bidi="bn-BD"/>
        </w:rPr>
        <w:t>লো</w:t>
      </w:r>
      <w:r w:rsidRPr="000C1DE2">
        <w:rPr>
          <w:rFonts w:eastAsia="Nikosh"/>
          <w:lang w:bidi="bn-BD"/>
        </w:rPr>
        <w:t xml:space="preserve"> ‘</w:t>
      </w:r>
      <w:r w:rsidRPr="000C1DE2">
        <w:rPr>
          <w:rFonts w:eastAsia="Nikosh"/>
          <w:cs/>
          <w:lang w:bidi="bn-BD"/>
        </w:rPr>
        <w:t>আরজ থেকে</w:t>
      </w:r>
      <w:r>
        <w:rPr>
          <w:rFonts w:eastAsia="Nikosh" w:hint="cs"/>
          <w:cs/>
          <w:lang w:bidi="bn-BD"/>
        </w:rPr>
        <w:t>”</w:t>
      </w:r>
      <w:r w:rsidRPr="000A2BC9">
        <w:rPr>
          <w:rFonts w:eastAsia="Nikosh" w:cs="SolaimanLipi" w:hint="cs"/>
          <w:cs/>
          <w:lang w:bidi="hi-IN"/>
        </w:rPr>
        <w:t>।</w:t>
      </w:r>
      <w:r>
        <w:rPr>
          <w:rStyle w:val="FootnoteReference"/>
          <w:rFonts w:eastAsia="Nikosh"/>
          <w:cs/>
          <w:lang w:bidi="bn-BD"/>
        </w:rPr>
        <w:footnoteReference w:id="131"/>
      </w:r>
    </w:p>
    <w:p w:rsidR="00451C28" w:rsidRDefault="009965AD" w:rsidP="009965AD">
      <w:pPr>
        <w:pStyle w:val="rvps2"/>
        <w:spacing w:before="0" w:beforeAutospacing="0" w:after="0" w:afterAutospacing="0"/>
        <w:jc w:val="both"/>
        <w:rPr>
          <w:rFonts w:eastAsia="Nikosh"/>
          <w:cs/>
          <w:lang w:bidi="bn-BD"/>
        </w:rPr>
      </w:pPr>
      <w:r>
        <w:rPr>
          <w:rFonts w:eastAsia="Nikosh" w:hint="cs"/>
          <w:cs/>
          <w:lang w:bidi="bn-BD"/>
        </w:rPr>
        <w:t>হাদীসে উল্লিখিত ইয়ামে</w:t>
      </w:r>
      <w:r w:rsidR="00451C28">
        <w:rPr>
          <w:rFonts w:eastAsia="Nikosh" w:hint="cs"/>
          <w:cs/>
          <w:lang w:bidi="bn-BD"/>
        </w:rPr>
        <w:t xml:space="preserve">ন দ্বারা মক্কার দক্ষিণাঞ্চলকে বুঝানো হয়েছে। এখানে ইয়ামান দ্বারা ইয়ামেন দেশ যার রাজধানী সান‘আ নির্দিষ্ট নয়, যা </w:t>
      </w:r>
      <w:r w:rsidR="00F61787">
        <w:rPr>
          <w:rFonts w:eastAsia="Nikosh" w:hint="cs"/>
          <w:cs/>
          <w:lang w:bidi="bn-BD"/>
        </w:rPr>
        <w:t xml:space="preserve">অচিরেই আগত </w:t>
      </w:r>
      <w:r w:rsidR="00451C28">
        <w:rPr>
          <w:rFonts w:eastAsia="Nikosh" w:hint="cs"/>
          <w:cs/>
          <w:lang w:bidi="bn-BD"/>
        </w:rPr>
        <w:t>ইম</w:t>
      </w:r>
      <w:r>
        <w:rPr>
          <w:rFonts w:eastAsia="Nikosh" w:hint="cs"/>
          <w:cs/>
          <w:lang w:bidi="bn-BD"/>
        </w:rPr>
        <w:t>াম শাফে‘ঈ রহ.-</w:t>
      </w:r>
      <w:r w:rsidR="00451C28">
        <w:rPr>
          <w:rFonts w:eastAsia="Nikosh" w:hint="cs"/>
          <w:cs/>
          <w:lang w:bidi="bn-BD"/>
        </w:rPr>
        <w:t>এর কথায় স্পষ্ট বুঝা যায়।</w:t>
      </w:r>
    </w:p>
    <w:p w:rsidR="00451C28" w:rsidRDefault="00451C28" w:rsidP="00451C28">
      <w:pPr>
        <w:pStyle w:val="rvps2"/>
        <w:spacing w:before="0" w:beforeAutospacing="0" w:after="0" w:afterAutospacing="0"/>
        <w:jc w:val="both"/>
        <w:rPr>
          <w:rFonts w:eastAsia="Nikosh"/>
          <w:cs/>
          <w:lang w:bidi="bn-BD"/>
        </w:rPr>
      </w:pPr>
      <w:r>
        <w:rPr>
          <w:rFonts w:eastAsia="Nikosh" w:hint="cs"/>
          <w:cs/>
          <w:lang w:bidi="bn-BD"/>
        </w:rPr>
        <w:lastRenderedPageBreak/>
        <w:t xml:space="preserve">২- ইমাম মুসলিম জাবির ইবন আব্দুল্লাহ রাদিয়াল্লাহু </w:t>
      </w:r>
      <w:r>
        <w:rPr>
          <w:rFonts w:eastAsia="Nikosh" w:hint="cs"/>
          <w:lang w:bidi="bn-BD"/>
        </w:rPr>
        <w:t>‘</w:t>
      </w:r>
      <w:r>
        <w:rPr>
          <w:rFonts w:eastAsia="Nikosh" w:hint="cs"/>
          <w:cs/>
          <w:lang w:bidi="bn-BD"/>
        </w:rPr>
        <w:t xml:space="preserve">আনহু থেকে বর্ণনা করেন, তিনি বলেন, আমাকে উমার ইবন খাত্তাব রাদিয়াল্লাহু </w:t>
      </w:r>
      <w:r>
        <w:rPr>
          <w:rFonts w:eastAsia="Nikosh" w:hint="cs"/>
          <w:lang w:bidi="bn-BD"/>
        </w:rPr>
        <w:t>‘</w:t>
      </w:r>
      <w:r>
        <w:rPr>
          <w:rFonts w:eastAsia="Nikosh" w:hint="cs"/>
          <w:cs/>
          <w:lang w:bidi="bn-BD"/>
        </w:rPr>
        <w:t xml:space="preserve">আনহু বলেছেন, তিনি রাসূলুল্লাহ্ সাল্লাল্লাহু আলাইহি ওয়াসাল্লামকে বলতে শুনেছেন, </w:t>
      </w:r>
    </w:p>
    <w:p w:rsidR="00451C28" w:rsidRPr="00377403" w:rsidRDefault="00451C28" w:rsidP="00451C28">
      <w:pPr>
        <w:spacing w:after="0" w:line="240" w:lineRule="auto"/>
        <w:jc w:val="both"/>
        <w:rPr>
          <w:rFonts w:ascii="Traditional Arabic" w:hAnsi="Traditional Arabic" w:cstheme="minorBidi"/>
          <w:color w:val="0000CC"/>
          <w:rtl/>
          <w:lang w:bidi="ar-EG"/>
        </w:rPr>
      </w:pPr>
      <w:r w:rsidRPr="00E72583">
        <w:rPr>
          <w:rFonts w:ascii="Traditional Arabic" w:hAnsi="Traditional Arabic" w:cs="KFGQPC Uthman Taha Naskh"/>
          <w:color w:val="0000CC"/>
          <w:rtl/>
          <w:lang w:bidi="ar-EG"/>
        </w:rPr>
        <w:t>«لَأُخْرِجَنَّ الْيَهُودَ، وَالنَّصَارَى مِنْ جَزِيرَةِ الْعَرَبِ حَتَّى لَا أَدَعَ إِلَّا مُسْلِمًا»</w:t>
      </w:r>
      <w:r>
        <w:rPr>
          <w:rFonts w:ascii="Traditional Arabic" w:hAnsi="Traditional Arabic" w:cs="KFGQPC Uthman Taha Naskh" w:hint="cs"/>
          <w:color w:val="0000CC"/>
          <w:rtl/>
          <w:lang w:bidi="ar-EG"/>
        </w:rPr>
        <w:t>.</w:t>
      </w:r>
      <w:r w:rsidRPr="00E72583">
        <w:rPr>
          <w:rFonts w:ascii="Traditional Arabic" w:hAnsi="Traditional Arabic" w:cs="KFGQPC Uthman Taha Naskh" w:hint="cs"/>
          <w:color w:val="0000CC"/>
          <w:cs/>
          <w:lang w:bidi="bn-BD"/>
        </w:rPr>
        <w:t xml:space="preserve"> </w:t>
      </w:r>
    </w:p>
    <w:p w:rsidR="00451C28" w:rsidRDefault="00451C28" w:rsidP="00451C28">
      <w:pPr>
        <w:pStyle w:val="rvps2"/>
        <w:spacing w:before="0" w:beforeAutospacing="0" w:after="0" w:afterAutospacing="0"/>
        <w:jc w:val="both"/>
        <w:rPr>
          <w:rFonts w:eastAsia="Nikosh"/>
          <w:cs/>
          <w:lang w:bidi="bn-BD"/>
        </w:rPr>
      </w:pPr>
      <w:r>
        <w:rPr>
          <w:rFonts w:eastAsia="Nikosh" w:hint="cs"/>
          <w:cs/>
          <w:lang w:bidi="bn-BD"/>
        </w:rPr>
        <w:t>“</w:t>
      </w:r>
      <w:r w:rsidR="000333E5">
        <w:rPr>
          <w:rFonts w:eastAsia="Nikosh"/>
          <w:cs/>
          <w:lang w:bidi="bn-BD"/>
        </w:rPr>
        <w:t>নিশ্চয়</w:t>
      </w:r>
      <w:r w:rsidRPr="006D6F99">
        <w:rPr>
          <w:rFonts w:eastAsia="Nikosh"/>
          <w:cs/>
          <w:lang w:bidi="bn-BD"/>
        </w:rPr>
        <w:t xml:space="preserve"> আমি </w:t>
      </w:r>
      <w:r w:rsidR="009965AD">
        <w:rPr>
          <w:rFonts w:eastAsia="Nikosh"/>
          <w:cs/>
          <w:lang w:bidi="bn-BD"/>
        </w:rPr>
        <w:t>ইয়াহূদী</w:t>
      </w:r>
      <w:r w:rsidRPr="006D6F99">
        <w:rPr>
          <w:rFonts w:eastAsia="Nikosh"/>
          <w:cs/>
          <w:lang w:bidi="bn-BD"/>
        </w:rPr>
        <w:t xml:space="preserve"> ও </w:t>
      </w:r>
      <w:r>
        <w:rPr>
          <w:rFonts w:eastAsia="Nikosh" w:hint="cs"/>
          <w:cs/>
          <w:lang w:bidi="bn-BD"/>
        </w:rPr>
        <w:t xml:space="preserve">খৃস্টানদেরকে </w:t>
      </w:r>
      <w:r w:rsidRPr="006D6F99">
        <w:rPr>
          <w:rFonts w:eastAsia="Nikosh"/>
          <w:cs/>
          <w:lang w:bidi="bn-BD"/>
        </w:rPr>
        <w:t>আরব উপদ্বীপ থেকে বহি</w:t>
      </w:r>
      <w:r>
        <w:rPr>
          <w:rFonts w:eastAsia="Nikosh" w:hint="cs"/>
          <w:cs/>
          <w:lang w:bidi="bn-BD"/>
        </w:rPr>
        <w:t>ষ্কা</w:t>
      </w:r>
      <w:r w:rsidRPr="006D6F99">
        <w:rPr>
          <w:rFonts w:eastAsia="Nikosh"/>
          <w:cs/>
          <w:lang w:bidi="bn-BD"/>
        </w:rPr>
        <w:t>র করবো</w:t>
      </w:r>
      <w:r>
        <w:rPr>
          <w:rFonts w:eastAsia="Nikosh" w:hint="cs"/>
          <w:cs/>
          <w:lang w:bidi="bn-BD"/>
        </w:rPr>
        <w:t>,</w:t>
      </w:r>
      <w:r w:rsidRPr="006D6F99">
        <w:rPr>
          <w:rFonts w:eastAsia="Nikosh"/>
          <w:lang w:bidi="bn-BD"/>
        </w:rPr>
        <w:t xml:space="preserve"> </w:t>
      </w:r>
      <w:r w:rsidRPr="006D6F99">
        <w:rPr>
          <w:rFonts w:eastAsia="Nikosh"/>
          <w:cs/>
          <w:lang w:bidi="bn-BD"/>
        </w:rPr>
        <w:t xml:space="preserve">পরিশেষে </w:t>
      </w:r>
      <w:r>
        <w:rPr>
          <w:rFonts w:eastAsia="Nikosh" w:hint="cs"/>
          <w:cs/>
          <w:lang w:bidi="bn-BD"/>
        </w:rPr>
        <w:t xml:space="preserve">মুসলিম </w:t>
      </w:r>
      <w:r w:rsidRPr="006D6F99">
        <w:rPr>
          <w:rFonts w:eastAsia="Nikosh"/>
          <w:cs/>
          <w:lang w:bidi="bn-BD"/>
        </w:rPr>
        <w:t>ব্যতীত অন্য কাউকে এখানে থাকতে দেবো না</w:t>
      </w:r>
      <w:r>
        <w:rPr>
          <w:rFonts w:eastAsia="Nikosh" w:hint="cs"/>
          <w:cs/>
          <w:lang w:bidi="bn-BD"/>
        </w:rPr>
        <w:t>”</w:t>
      </w:r>
      <w:r w:rsidRPr="00195BED">
        <w:rPr>
          <w:rFonts w:eastAsia="Nikosh" w:cs="SolaimanLipi" w:hint="cs"/>
          <w:cs/>
          <w:lang w:bidi="hi-IN"/>
        </w:rPr>
        <w:t>।</w:t>
      </w:r>
      <w:r>
        <w:rPr>
          <w:rStyle w:val="FootnoteReference"/>
          <w:rFonts w:eastAsia="Nikosh"/>
          <w:cs/>
          <w:lang w:bidi="bn-BD"/>
        </w:rPr>
        <w:footnoteReference w:id="132"/>
      </w:r>
    </w:p>
    <w:p w:rsidR="00451C28" w:rsidRDefault="00451C28" w:rsidP="00451C28">
      <w:pPr>
        <w:pStyle w:val="rvps2"/>
        <w:spacing w:before="0" w:beforeAutospacing="0" w:after="0" w:afterAutospacing="0"/>
        <w:jc w:val="both"/>
        <w:rPr>
          <w:rFonts w:eastAsia="Nikosh"/>
          <w:cs/>
          <w:lang w:bidi="bn-BD"/>
        </w:rPr>
      </w:pPr>
      <w:r>
        <w:rPr>
          <w:rFonts w:eastAsia="Nikosh" w:hint="cs"/>
          <w:cs/>
          <w:lang w:bidi="bn-BD"/>
        </w:rPr>
        <w:t xml:space="preserve">৩- ইমাম আহমদ আয়েশা রাদিয়াল্লাহু </w:t>
      </w:r>
      <w:r>
        <w:rPr>
          <w:rFonts w:eastAsia="Nikosh" w:hint="cs"/>
          <w:lang w:bidi="bn-BD"/>
        </w:rPr>
        <w:t>‘</w:t>
      </w:r>
      <w:r>
        <w:rPr>
          <w:rFonts w:eastAsia="Nikosh" w:hint="cs"/>
          <w:cs/>
          <w:lang w:bidi="bn-BD"/>
        </w:rPr>
        <w:t>আনহা থেকে বর্ণনা করেন, তিনি বলেন, রাসূলুল্লাহ্ সাল্লাল্লাহু আলাইহি ওয়াসাল্লামের সর্বশেষ অঙ্গীকার ছিলো,</w:t>
      </w:r>
      <w:r w:rsidR="00937ED0">
        <w:rPr>
          <w:rFonts w:eastAsia="Nikosh" w:hint="cs"/>
          <w:cs/>
          <w:lang w:bidi="bn-BD"/>
        </w:rPr>
        <w:t xml:space="preserve"> </w:t>
      </w:r>
    </w:p>
    <w:p w:rsidR="00451C28" w:rsidRPr="00F8014C" w:rsidRDefault="00451C28" w:rsidP="00451C28">
      <w:pPr>
        <w:spacing w:after="0" w:line="240" w:lineRule="auto"/>
        <w:jc w:val="both"/>
        <w:rPr>
          <w:rFonts w:ascii="Traditional Arabic" w:hAnsi="Traditional Arabic"/>
          <w:color w:val="0000CC"/>
          <w:szCs w:val="30"/>
          <w:cs/>
          <w:lang w:bidi="bn-BD"/>
        </w:rPr>
      </w:pPr>
      <w:r>
        <w:rPr>
          <w:rFonts w:ascii="Traditional Arabic" w:hAnsi="Traditional Arabic" w:cs="KFGQPC Uthman Taha Naskh" w:hint="cs"/>
          <w:color w:val="0000CC"/>
          <w:rtl/>
          <w:lang w:bidi="ar-EG"/>
        </w:rPr>
        <w:t>«</w:t>
      </w:r>
      <w:r w:rsidRPr="00EE7687">
        <w:rPr>
          <w:rFonts w:ascii="Traditional Arabic" w:hAnsi="Traditional Arabic" w:cs="KFGQPC Uthman Taha Naskh"/>
          <w:color w:val="0000CC"/>
          <w:rtl/>
          <w:lang w:bidi="ar-EG"/>
        </w:rPr>
        <w:t xml:space="preserve">لَا يُتْرَكُ </w:t>
      </w:r>
      <w:r>
        <w:rPr>
          <w:rFonts w:ascii="Traditional Arabic" w:hAnsi="Traditional Arabic" w:cs="KFGQPC Uthman Taha Naskh"/>
          <w:color w:val="0000CC"/>
          <w:rtl/>
          <w:lang w:bidi="ar-EG"/>
        </w:rPr>
        <w:t xml:space="preserve">بِجَزِيرَةِ الْعَرَبِ دِينَانِ </w:t>
      </w:r>
      <w:r>
        <w:rPr>
          <w:rFonts w:ascii="Traditional Arabic" w:hAnsi="Traditional Arabic" w:cs="KFGQPC Uthman Taha Naskh" w:hint="cs"/>
          <w:color w:val="0000CC"/>
          <w:rtl/>
          <w:lang w:bidi="ar-EG"/>
        </w:rPr>
        <w:t>».</w:t>
      </w:r>
    </w:p>
    <w:p w:rsidR="00451C28" w:rsidRDefault="00451C28" w:rsidP="00451C28">
      <w:pPr>
        <w:pStyle w:val="rvps2"/>
        <w:spacing w:before="0" w:beforeAutospacing="0" w:after="0" w:afterAutospacing="0"/>
        <w:jc w:val="both"/>
        <w:rPr>
          <w:rFonts w:eastAsia="Nikosh"/>
          <w:cs/>
          <w:lang w:bidi="bn-BD"/>
        </w:rPr>
      </w:pPr>
      <w:r>
        <w:rPr>
          <w:rFonts w:eastAsia="Nikosh" w:hint="cs"/>
          <w:cs/>
          <w:lang w:bidi="bn-BD"/>
        </w:rPr>
        <w:t>“</w:t>
      </w:r>
      <w:r w:rsidRPr="00EE7687">
        <w:rPr>
          <w:rFonts w:eastAsia="Nikosh" w:hint="cs"/>
          <w:cs/>
          <w:lang w:bidi="bn-BD"/>
        </w:rPr>
        <w:t xml:space="preserve">আরব উপদ্বীপে </w:t>
      </w:r>
      <w:r>
        <w:rPr>
          <w:rFonts w:eastAsia="Nikosh" w:hint="cs"/>
          <w:cs/>
          <w:lang w:bidi="bn-BD"/>
        </w:rPr>
        <w:t xml:space="preserve">একই সাথে </w:t>
      </w:r>
      <w:r w:rsidR="009965AD">
        <w:rPr>
          <w:rFonts w:eastAsia="Nikosh" w:hint="cs"/>
          <w:cs/>
          <w:lang w:bidi="bn-BD"/>
        </w:rPr>
        <w:t>দু</w:t>
      </w:r>
      <w:r w:rsidR="009965AD">
        <w:rPr>
          <w:rFonts w:eastAsia="Nikosh" w:hint="cs"/>
          <w:lang w:bidi="bn-BD"/>
        </w:rPr>
        <w:t>’</w:t>
      </w:r>
      <w:r w:rsidR="009965AD">
        <w:rPr>
          <w:rFonts w:eastAsia="Nikosh" w:hint="cs"/>
          <w:cs/>
          <w:lang w:bidi="bn-BD"/>
        </w:rPr>
        <w:t>টি</w:t>
      </w:r>
      <w:r w:rsidRPr="00EE7687">
        <w:rPr>
          <w:rFonts w:eastAsia="Nikosh" w:hint="cs"/>
          <w:cs/>
          <w:lang w:bidi="bn-BD"/>
        </w:rPr>
        <w:t xml:space="preserve"> দীন</w:t>
      </w:r>
      <w:r>
        <w:rPr>
          <w:rFonts w:eastAsia="Nikosh" w:hint="cs"/>
          <w:cs/>
          <w:lang w:bidi="bn-BD"/>
        </w:rPr>
        <w:t xml:space="preserve"> অবশিষ্ট থাকতে পারে না”</w:t>
      </w:r>
      <w:r w:rsidRPr="00195BED">
        <w:rPr>
          <w:rFonts w:eastAsia="Nikosh" w:cs="SolaimanLipi" w:hint="cs"/>
          <w:cs/>
          <w:lang w:bidi="hi-IN"/>
        </w:rPr>
        <w:t>।</w:t>
      </w:r>
      <w:r>
        <w:rPr>
          <w:rStyle w:val="FootnoteReference"/>
          <w:rFonts w:eastAsia="Nikosh"/>
          <w:cs/>
          <w:lang w:bidi="bn-BD"/>
        </w:rPr>
        <w:footnoteReference w:id="133"/>
      </w:r>
      <w:r w:rsidRPr="00EE7687">
        <w:rPr>
          <w:rFonts w:eastAsia="Nikosh" w:hint="cs"/>
          <w:cs/>
          <w:lang w:bidi="bn-BD"/>
        </w:rPr>
        <w:t xml:space="preserve"> </w:t>
      </w:r>
    </w:p>
    <w:p w:rsidR="00451C28" w:rsidRDefault="00451C28" w:rsidP="009965AD">
      <w:pPr>
        <w:pStyle w:val="rvps2"/>
        <w:spacing w:before="0" w:beforeAutospacing="0" w:after="0" w:afterAutospacing="0"/>
        <w:jc w:val="both"/>
        <w:rPr>
          <w:rFonts w:eastAsia="Nikosh"/>
          <w:cs/>
          <w:lang w:bidi="bn-BD"/>
        </w:rPr>
      </w:pPr>
      <w:r>
        <w:rPr>
          <w:rFonts w:eastAsia="Nikosh" w:hint="cs"/>
          <w:cs/>
          <w:lang w:bidi="bn-BD"/>
        </w:rPr>
        <w:t>আরব উপদ্বীপ ইসলামের আঙ্গিনা, দীনের প্রথম গৃহ ও মুসলিমের কিবলা</w:t>
      </w:r>
      <w:r w:rsidRPr="000A2BC9">
        <w:rPr>
          <w:rFonts w:eastAsia="Nikosh" w:cs="SolaimanLipi" w:hint="cs"/>
          <w:cs/>
          <w:lang w:bidi="hi-IN"/>
        </w:rPr>
        <w:t>।</w:t>
      </w:r>
      <w:r>
        <w:rPr>
          <w:rFonts w:eastAsia="Nikosh" w:hint="cs"/>
          <w:cs/>
          <w:lang w:bidi="bn-BD"/>
        </w:rPr>
        <w:t xml:space="preserve"> এখান থেকেই তাওহীদের আলো বিকিরণ ছড়িয়েছে এবং এ ভূমিতেই ইসলাম সর্বশেষে আশ্রয় নিবে</w:t>
      </w:r>
      <w:r w:rsidRPr="00195BED">
        <w:rPr>
          <w:rFonts w:eastAsia="Nikosh" w:cs="SolaimanLipi" w:hint="cs"/>
          <w:cs/>
          <w:lang w:bidi="hi-IN"/>
        </w:rPr>
        <w:t>।</w:t>
      </w:r>
      <w:r>
        <w:rPr>
          <w:rFonts w:eastAsia="Nikosh" w:hint="cs"/>
          <w:cs/>
          <w:lang w:bidi="bn-BD"/>
        </w:rPr>
        <w:t xml:space="preserve"> রাসূলুল্লাহ্ সাল্লাল্লাহু আলাইহি ওয়াসাল্লাম বলেছেন, </w:t>
      </w:r>
    </w:p>
    <w:p w:rsidR="00451C28" w:rsidRPr="00F8014C" w:rsidRDefault="00451C28" w:rsidP="00451C28">
      <w:pPr>
        <w:spacing w:after="0" w:line="240" w:lineRule="auto"/>
        <w:jc w:val="both"/>
        <w:rPr>
          <w:rFonts w:ascii="Traditional Arabic" w:hAnsi="Traditional Arabic"/>
          <w:color w:val="0000CC"/>
          <w:szCs w:val="30"/>
          <w:cs/>
          <w:lang w:bidi="bn-BD"/>
        </w:rPr>
      </w:pPr>
      <w:r w:rsidRPr="00747D1E">
        <w:rPr>
          <w:rFonts w:ascii="Traditional Arabic" w:hAnsi="Traditional Arabic" w:cs="KFGQPC Uthman Taha Naskh"/>
          <w:color w:val="0000CC"/>
          <w:rtl/>
          <w:lang w:bidi="ar-EG"/>
        </w:rPr>
        <w:t>«إِنَّ الْإِسْلَامَ بَدَأَ غَرِيبًا وَسَيَعُودُ غَرِيبًا كَمَا بَدَأَ، وَهُوَ يَأْرِزُ بَيْنَ الْمَسْجِدَيْنِ، كَمَا تَأْرِزُ الْحَيَّةُ فِي جُحْرِهَا»</w:t>
      </w:r>
      <w:r>
        <w:rPr>
          <w:rFonts w:ascii="Traditional Arabic" w:hAnsi="Traditional Arabic" w:cs="KFGQPC Uthman Taha Naskh" w:hint="cs"/>
          <w:color w:val="0000CC"/>
          <w:rtl/>
          <w:lang w:bidi="ar-EG"/>
        </w:rPr>
        <w:t>.</w:t>
      </w:r>
    </w:p>
    <w:p w:rsidR="00451C28" w:rsidRDefault="00451C28" w:rsidP="00451C28">
      <w:pPr>
        <w:pStyle w:val="rvps2"/>
        <w:spacing w:before="0" w:beforeAutospacing="0" w:after="0" w:afterAutospacing="0"/>
        <w:jc w:val="both"/>
        <w:rPr>
          <w:rFonts w:eastAsia="Nikosh"/>
          <w:cs/>
          <w:lang w:bidi="bn-BD"/>
        </w:rPr>
      </w:pPr>
      <w:r>
        <w:rPr>
          <w:rFonts w:eastAsia="Nikosh" w:hint="cs"/>
          <w:cs/>
          <w:lang w:bidi="bn-BD"/>
        </w:rPr>
        <w:t>“</w:t>
      </w:r>
      <w:r>
        <w:rPr>
          <w:rFonts w:eastAsia="Nikosh"/>
          <w:cs/>
          <w:lang w:bidi="bn-BD"/>
        </w:rPr>
        <w:t>অপরিচিতের বেশে ইসলাম শু</w:t>
      </w:r>
      <w:r>
        <w:rPr>
          <w:rFonts w:eastAsia="Nikosh" w:hint="cs"/>
          <w:cs/>
          <w:lang w:bidi="bn-BD"/>
        </w:rPr>
        <w:t>রু</w:t>
      </w:r>
      <w:r w:rsidRPr="00711643">
        <w:rPr>
          <w:rFonts w:eastAsia="Nikosh"/>
          <w:cs/>
          <w:lang w:bidi="bn-BD"/>
        </w:rPr>
        <w:t xml:space="preserve"> হয়েছিল</w:t>
      </w:r>
      <w:r w:rsidRPr="00711643">
        <w:rPr>
          <w:rFonts w:eastAsia="Nikosh"/>
          <w:lang w:bidi="bn-BD"/>
        </w:rPr>
        <w:t xml:space="preserve">, </w:t>
      </w:r>
      <w:r w:rsidRPr="00711643">
        <w:rPr>
          <w:rFonts w:eastAsia="Nikosh"/>
          <w:cs/>
          <w:lang w:bidi="bn-BD"/>
        </w:rPr>
        <w:t>অচিরেই তা আবার অপরিচিত অব</w:t>
      </w:r>
      <w:r>
        <w:rPr>
          <w:rFonts w:eastAsia="Nikosh" w:hint="cs"/>
          <w:cs/>
          <w:lang w:bidi="bn-BD"/>
        </w:rPr>
        <w:t>স্থা</w:t>
      </w:r>
      <w:r w:rsidRPr="00711643">
        <w:rPr>
          <w:rFonts w:eastAsia="Nikosh"/>
          <w:cs/>
          <w:lang w:bidi="bn-BD"/>
        </w:rPr>
        <w:t>য় ফিরে যাবে সাপ</w:t>
      </w:r>
      <w:r w:rsidRPr="00711643">
        <w:rPr>
          <w:rFonts w:eastAsia="Nikosh"/>
          <w:lang w:bidi="bn-BD"/>
        </w:rPr>
        <w:t xml:space="preserve"> </w:t>
      </w:r>
      <w:r w:rsidRPr="00711643">
        <w:rPr>
          <w:rFonts w:eastAsia="Nikosh"/>
          <w:cs/>
          <w:lang w:bidi="bn-BD"/>
        </w:rPr>
        <w:t>যেমন সংকুচি</w:t>
      </w:r>
      <w:r>
        <w:rPr>
          <w:rFonts w:eastAsia="Nikosh"/>
          <w:cs/>
          <w:lang w:bidi="bn-BD"/>
        </w:rPr>
        <w:t>ত হয়ে তার গর্তে প্রবেশ করে ত</w:t>
      </w:r>
      <w:r>
        <w:rPr>
          <w:rFonts w:eastAsia="Nikosh" w:hint="cs"/>
          <w:cs/>
          <w:lang w:bidi="bn-BD"/>
        </w:rPr>
        <w:t>দ্রূ</w:t>
      </w:r>
      <w:r w:rsidRPr="00711643">
        <w:rPr>
          <w:rFonts w:eastAsia="Nikosh"/>
          <w:cs/>
          <w:lang w:bidi="bn-BD"/>
        </w:rPr>
        <w:t>প ইসলামও দুই মসজিদের মধ্যে সীমাবদ্ধ</w:t>
      </w:r>
      <w:r w:rsidRPr="00711643">
        <w:rPr>
          <w:rFonts w:eastAsia="Nikosh"/>
          <w:lang w:bidi="bn-BD"/>
        </w:rPr>
        <w:t xml:space="preserve"> </w:t>
      </w:r>
      <w:r w:rsidRPr="00711643">
        <w:rPr>
          <w:rFonts w:eastAsia="Nikosh"/>
          <w:cs/>
          <w:lang w:bidi="bn-BD"/>
        </w:rPr>
        <w:t>হয়ে যাবে</w:t>
      </w:r>
      <w:r>
        <w:rPr>
          <w:rFonts w:eastAsia="Nikosh" w:hint="cs"/>
          <w:cs/>
          <w:lang w:bidi="bn-BD"/>
        </w:rPr>
        <w:t>”</w:t>
      </w:r>
      <w:r w:rsidRPr="000A2BC9">
        <w:rPr>
          <w:rFonts w:eastAsia="Nikosh" w:cs="SolaimanLipi" w:hint="cs"/>
          <w:cs/>
          <w:lang w:bidi="hi-IN"/>
        </w:rPr>
        <w:t>।</w:t>
      </w:r>
      <w:r>
        <w:rPr>
          <w:rStyle w:val="FootnoteReference"/>
          <w:rFonts w:eastAsia="Nikosh"/>
          <w:cs/>
          <w:lang w:bidi="bn-BD"/>
        </w:rPr>
        <w:footnoteReference w:id="134"/>
      </w:r>
      <w:r>
        <w:rPr>
          <w:rFonts w:eastAsia="Nikosh" w:hint="cs"/>
          <w:cs/>
          <w:lang w:bidi="bn-BD"/>
        </w:rPr>
        <w:t xml:space="preserve"> এজন্যই সুউচ্চ প্রজ্ঞা </w:t>
      </w:r>
      <w:r w:rsidR="00F61787">
        <w:rPr>
          <w:rFonts w:eastAsia="Nikosh" w:hint="cs"/>
          <w:cs/>
          <w:lang w:bidi="bn-BD"/>
        </w:rPr>
        <w:t xml:space="preserve">ও হিকমত </w:t>
      </w:r>
      <w:r>
        <w:rPr>
          <w:rFonts w:eastAsia="Nikosh" w:hint="cs"/>
          <w:cs/>
          <w:lang w:bidi="bn-BD"/>
        </w:rPr>
        <w:t>হলো আরব উপদ্বীপে ইসলাম ব্যতীত অন্য কোনো দীন অবশিষ্ট না থাকা; চাই কোনো ব্যক্তির অবশিষ্ট থাকা বা অন্য ধর্মের স্থাপনা বা সংস্থা অবশিষ্ট থাকা।</w:t>
      </w:r>
    </w:p>
    <w:p w:rsidR="00451C28" w:rsidRDefault="00451C28" w:rsidP="00F61787">
      <w:pPr>
        <w:pStyle w:val="rvps2"/>
        <w:spacing w:before="0" w:beforeAutospacing="0" w:after="0" w:afterAutospacing="0"/>
        <w:jc w:val="both"/>
        <w:rPr>
          <w:rFonts w:eastAsia="Nikosh"/>
          <w:cs/>
          <w:lang w:bidi="bn-BD"/>
        </w:rPr>
      </w:pPr>
      <w:r>
        <w:rPr>
          <w:rFonts w:eastAsia="Nikosh" w:hint="cs"/>
          <w:cs/>
          <w:lang w:bidi="bn-BD"/>
        </w:rPr>
        <w:lastRenderedPageBreak/>
        <w:t>উপরোক্ত হাদীসে বর্ণিত জাযিরাতুল আরব দ্বারা উদ্দেশ্য হলো</w:t>
      </w:r>
      <w:r w:rsidR="00F61787">
        <w:rPr>
          <w:rFonts w:eastAsia="Nikosh" w:hint="cs"/>
          <w:cs/>
          <w:lang w:bidi="bn-BD"/>
        </w:rPr>
        <w:t xml:space="preserve"> প্রায়,</w:t>
      </w:r>
      <w:r>
        <w:rPr>
          <w:rFonts w:eastAsia="Nikosh" w:hint="cs"/>
          <w:cs/>
          <w:lang w:bidi="bn-BD"/>
        </w:rPr>
        <w:t xml:space="preserve"> বর্তমান সৌদি আরবের </w:t>
      </w:r>
      <w:r w:rsidR="00F61787">
        <w:rPr>
          <w:rFonts w:eastAsia="Nikosh" w:hint="cs"/>
          <w:cs/>
          <w:lang w:bidi="bn-BD"/>
        </w:rPr>
        <w:t xml:space="preserve">সীমারেখা। ইমাম </w:t>
      </w:r>
      <w:r>
        <w:rPr>
          <w:rFonts w:eastAsia="Nikosh" w:hint="cs"/>
          <w:cs/>
          <w:lang w:bidi="bn-BD"/>
        </w:rPr>
        <w:t>ইবন কুদামা ‘আল-মুগনী’ তে বলেন, “মদীনা ও তার আশ-পাশের এলাকায় কাফিরদের বসবাস ক</w:t>
      </w:r>
      <w:r w:rsidR="00F61787">
        <w:rPr>
          <w:rFonts w:eastAsia="Nikosh" w:hint="cs"/>
          <w:cs/>
          <w:lang w:bidi="bn-BD"/>
        </w:rPr>
        <w:t>রা নিষেধ আর তা হলো, মক্কা, ইয়ামামাহ</w:t>
      </w:r>
      <w:r>
        <w:rPr>
          <w:rFonts w:eastAsia="Nikosh" w:hint="cs"/>
          <w:cs/>
          <w:lang w:bidi="bn-BD"/>
        </w:rPr>
        <w:t>, খাইবার, ইয়াম্বু‘, ফিদাক ও তা</w:t>
      </w:r>
      <w:r w:rsidR="00F61787">
        <w:rPr>
          <w:rFonts w:eastAsia="Nikosh" w:hint="cs"/>
          <w:cs/>
          <w:lang w:bidi="bn-BD"/>
        </w:rPr>
        <w:t>র আশ-পাশের এলাকা</w:t>
      </w:r>
      <w:r w:rsidRPr="00195BED">
        <w:rPr>
          <w:rFonts w:eastAsia="Nikosh" w:cs="SolaimanLipi" w:hint="cs"/>
          <w:cs/>
          <w:lang w:bidi="hi-IN"/>
        </w:rPr>
        <w:t>।</w:t>
      </w:r>
      <w:r>
        <w:rPr>
          <w:rStyle w:val="FootnoteReference"/>
          <w:rFonts w:eastAsia="Nikosh"/>
          <w:cs/>
          <w:lang w:bidi="bn-BD"/>
        </w:rPr>
        <w:footnoteReference w:id="135"/>
      </w:r>
      <w:r w:rsidRPr="000A2BC9">
        <w:rPr>
          <w:rFonts w:eastAsia="Nikosh" w:cs="SolaimanLipi" w:hint="cs"/>
          <w:cs/>
          <w:lang w:bidi="hi-IN"/>
        </w:rPr>
        <w:t xml:space="preserve"> </w:t>
      </w:r>
      <w:r w:rsidRPr="00F8014C">
        <w:rPr>
          <w:rFonts w:eastAsia="Nikosh" w:hint="cs"/>
          <w:cs/>
          <w:lang w:bidi="bn-IN"/>
        </w:rPr>
        <w:t>এটি ইমাম শাফে</w:t>
      </w:r>
      <w:r>
        <w:rPr>
          <w:rFonts w:eastAsia="Nikosh" w:hint="cs"/>
          <w:cs/>
          <w:lang w:bidi="bn-BD"/>
        </w:rPr>
        <w:t>‘ঈ রহ. এর অভিমত</w:t>
      </w:r>
      <w:r w:rsidRPr="00195BED">
        <w:rPr>
          <w:rFonts w:eastAsia="Nikosh" w:cs="SolaimanLipi" w:hint="cs"/>
          <w:cs/>
          <w:lang w:bidi="hi-IN"/>
        </w:rPr>
        <w:t>।</w:t>
      </w:r>
      <w:r>
        <w:rPr>
          <w:rFonts w:eastAsia="Nikosh" w:hint="cs"/>
          <w:cs/>
          <w:lang w:bidi="bn-BD"/>
        </w:rPr>
        <w:t xml:space="preserve"> কেননা </w:t>
      </w:r>
      <w:r w:rsidR="00F61787">
        <w:rPr>
          <w:rFonts w:eastAsia="Nikosh" w:hint="cs"/>
          <w:cs/>
          <w:lang w:bidi="bn-BD"/>
        </w:rPr>
        <w:t xml:space="preserve">পূর্ববর্তী শাসক ও </w:t>
      </w:r>
      <w:r>
        <w:rPr>
          <w:rFonts w:eastAsia="Nikosh" w:hint="cs"/>
          <w:cs/>
          <w:lang w:bidi="bn-BD"/>
        </w:rPr>
        <w:t>আলেমরা তাইমা ও ইয়ামান থেকে কাফির ও মুশরিকদেরকে উচ্ছেদ করেন নি</w:t>
      </w:r>
      <w:r w:rsidR="00F61787">
        <w:rPr>
          <w:rFonts w:eastAsia="Nikosh" w:hint="cs"/>
          <w:cs/>
          <w:lang w:bidi="bn-BD"/>
        </w:rPr>
        <w:t>”</w:t>
      </w:r>
      <w:r w:rsidRPr="00195BED">
        <w:rPr>
          <w:rFonts w:eastAsia="Nikosh" w:cs="SolaimanLipi" w:hint="cs"/>
          <w:cs/>
          <w:lang w:bidi="hi-IN"/>
        </w:rPr>
        <w:t>।</w:t>
      </w:r>
      <w:r>
        <w:rPr>
          <w:rFonts w:eastAsia="Nikosh" w:hint="cs"/>
          <w:cs/>
          <w:lang w:bidi="bn-BD"/>
        </w:rPr>
        <w:t xml:space="preserve"> অতঃপর ইবন কুদামা বলেন, </w:t>
      </w:r>
      <w:r w:rsidR="00F61787">
        <w:rPr>
          <w:rFonts w:eastAsia="Nikosh" w:hint="cs"/>
          <w:cs/>
          <w:lang w:bidi="bn-BD"/>
        </w:rPr>
        <w:t>“</w:t>
      </w:r>
      <w:r>
        <w:rPr>
          <w:rFonts w:eastAsia="Nikosh" w:hint="cs"/>
          <w:cs/>
          <w:lang w:bidi="bn-BD"/>
        </w:rPr>
        <w:t>উক্ত হাদীস মোতাবেক জাযিরাতুল আরব বলতে হিজাযকে বুঝানো হয়েছে</w:t>
      </w:r>
      <w:r w:rsidR="00F61787">
        <w:rPr>
          <w:rFonts w:eastAsia="Nikosh" w:hint="cs"/>
          <w:cs/>
          <w:lang w:bidi="bn-BD"/>
        </w:rPr>
        <w:t>”</w:t>
      </w:r>
      <w:r w:rsidRPr="00195BED">
        <w:rPr>
          <w:rFonts w:eastAsia="Nikosh" w:cs="SolaimanLipi" w:hint="cs"/>
          <w:cs/>
          <w:lang w:bidi="hi-IN"/>
        </w:rPr>
        <w:t>।</w:t>
      </w:r>
      <w:r w:rsidR="00F26888">
        <w:rPr>
          <w:rFonts w:eastAsia="Nikosh" w:cs="SolaimanLipi" w:hint="cs"/>
          <w:cs/>
          <w:lang w:bidi="hi-IN"/>
        </w:rPr>
        <w:t xml:space="preserve"> </w:t>
      </w:r>
    </w:p>
    <w:p w:rsidR="00451C28" w:rsidRDefault="00451C28" w:rsidP="00F61787">
      <w:pPr>
        <w:pStyle w:val="rvps2"/>
        <w:spacing w:before="0" w:beforeAutospacing="0" w:after="0" w:afterAutospacing="0"/>
        <w:jc w:val="both"/>
        <w:rPr>
          <w:rFonts w:eastAsia="Nikosh"/>
          <w:cs/>
          <w:lang w:bidi="bn-BD"/>
        </w:rPr>
      </w:pPr>
      <w:r>
        <w:rPr>
          <w:rFonts w:eastAsia="Nikosh" w:hint="cs"/>
          <w:cs/>
          <w:lang w:bidi="bn-BD"/>
        </w:rPr>
        <w:t>ইমাম বায়হাকী ‘মা‘রিফাতুস-সুনান ওয়াল</w:t>
      </w:r>
      <w:r w:rsidR="00F61787">
        <w:rPr>
          <w:rFonts w:eastAsia="Nikosh" w:hint="cs"/>
          <w:cs/>
          <w:lang w:bidi="bn-BD"/>
        </w:rPr>
        <w:t>-</w:t>
      </w:r>
      <w:r>
        <w:rPr>
          <w:rFonts w:eastAsia="Nikosh" w:hint="cs"/>
          <w:cs/>
          <w:lang w:bidi="bn-BD"/>
        </w:rPr>
        <w:t>আসার’ এ বলেছেন, ‘হিজায বলতে মক্কা, মদীনা, ইয়ামামা ও এর আশ-পাশের সমস্ত এলাকাকে বুঝায়</w:t>
      </w:r>
      <w:r w:rsidRPr="00195BED">
        <w:rPr>
          <w:rFonts w:eastAsia="Nikosh" w:cs="SolaimanLipi" w:hint="cs"/>
          <w:cs/>
          <w:lang w:bidi="hi-IN"/>
        </w:rPr>
        <w:t>।</w:t>
      </w:r>
      <w:r>
        <w:rPr>
          <w:rFonts w:eastAsia="Nikosh" w:hint="cs"/>
          <w:cs/>
          <w:lang w:bidi="bn-BD"/>
        </w:rPr>
        <w:t xml:space="preserve"> কেননা তাদেরকে হিজাযে বসবাসের অনুমতি দেওয়া রহিত হয়ে গেছে</w:t>
      </w:r>
      <w:r w:rsidRPr="00195BED">
        <w:rPr>
          <w:rFonts w:eastAsia="Nikosh" w:cs="SolaimanLipi" w:hint="cs"/>
          <w:cs/>
          <w:lang w:bidi="hi-IN"/>
        </w:rPr>
        <w:t>।</w:t>
      </w:r>
      <w:r>
        <w:rPr>
          <w:rFonts w:eastAsia="Nikosh" w:hint="cs"/>
          <w:cs/>
          <w:lang w:bidi="bn-BD"/>
        </w:rPr>
        <w:t xml:space="preserve"> রাসূলুল্লাহ্ সাল্লাল্লাহু আলাইহি ওয়াসাল্লাম খাইবারের অধিবাসীদের সাথে লেনদেনের ক্ষেত্রে এ </w:t>
      </w:r>
      <w:r w:rsidR="00F61787">
        <w:rPr>
          <w:rFonts w:eastAsia="Nikosh" w:hint="cs"/>
          <w:cs/>
          <w:lang w:bidi="bn-BD"/>
        </w:rPr>
        <w:t>শর্ত করেছেন যে,</w:t>
      </w:r>
      <w:r>
        <w:rPr>
          <w:rFonts w:eastAsia="Nikosh" w:hint="cs"/>
          <w:cs/>
          <w:lang w:bidi="bn-BD"/>
        </w:rPr>
        <w:t xml:space="preserve"> </w:t>
      </w:r>
    </w:p>
    <w:p w:rsidR="00451C28" w:rsidRPr="00F8014C" w:rsidRDefault="00451C28" w:rsidP="00451C28">
      <w:pPr>
        <w:spacing w:after="0" w:line="240" w:lineRule="auto"/>
        <w:jc w:val="both"/>
        <w:rPr>
          <w:rFonts w:ascii="Traditional Arabic" w:hAnsi="Traditional Arabic"/>
          <w:color w:val="0000CC"/>
          <w:cs/>
          <w:lang w:bidi="bn-BD"/>
        </w:rPr>
      </w:pPr>
      <w:r w:rsidRPr="00B477E7">
        <w:rPr>
          <w:rFonts w:ascii="Traditional Arabic" w:hAnsi="Traditional Arabic" w:cs="KFGQPC Uthman Taha Naskh"/>
          <w:color w:val="0000CC"/>
          <w:rtl/>
          <w:lang w:bidi="ar-EG"/>
        </w:rPr>
        <w:t>«أُقِرُّكُمْ مَا أَقَرَّكُمُ اللَّه</w:t>
      </w:r>
      <w:r>
        <w:rPr>
          <w:rFonts w:ascii="Traditional Arabic" w:hAnsi="Traditional Arabic" w:cs="KFGQPC Uthman Taha Naskh"/>
          <w:color w:val="0000CC"/>
          <w:rtl/>
          <w:lang w:bidi="ar-EG"/>
        </w:rPr>
        <w:t>ُ</w:t>
      </w:r>
      <w:r w:rsidRPr="00B477E7">
        <w:rPr>
          <w:rFonts w:ascii="Traditional Arabic" w:hAnsi="Traditional Arabic" w:cs="KFGQPC Uthman Taha Naskh"/>
          <w:color w:val="0000CC"/>
          <w:rtl/>
          <w:lang w:bidi="ar-EG"/>
        </w:rPr>
        <w:t>»</w:t>
      </w:r>
      <w:r>
        <w:rPr>
          <w:rFonts w:ascii="Traditional Arabic" w:hAnsi="Traditional Arabic" w:cs="KFGQPC Uthman Taha Naskh" w:hint="cs"/>
          <w:color w:val="0000CC"/>
          <w:rtl/>
          <w:lang w:bidi="ar-EG"/>
        </w:rPr>
        <w:t>.</w:t>
      </w:r>
      <w:r w:rsidRPr="00B477E7">
        <w:rPr>
          <w:rFonts w:ascii="Traditional Arabic" w:hAnsi="Traditional Arabic" w:cs="KFGQPC Uthman Taha Naskh" w:hint="cs"/>
          <w:color w:val="0000CC"/>
          <w:cs/>
          <w:lang w:bidi="bn-BD"/>
        </w:rPr>
        <w:t xml:space="preserve"> </w:t>
      </w:r>
    </w:p>
    <w:p w:rsidR="00451C28" w:rsidRDefault="00451C28" w:rsidP="00F61787">
      <w:pPr>
        <w:pStyle w:val="rvps2"/>
        <w:spacing w:before="0" w:beforeAutospacing="0" w:after="0" w:afterAutospacing="0"/>
        <w:jc w:val="both"/>
        <w:rPr>
          <w:rFonts w:eastAsia="Nikosh"/>
          <w:cs/>
          <w:lang w:bidi="bn-BD"/>
        </w:rPr>
      </w:pPr>
      <w:r>
        <w:rPr>
          <w:rFonts w:eastAsia="Nikosh" w:hint="cs"/>
          <w:cs/>
          <w:lang w:bidi="bn-BD"/>
        </w:rPr>
        <w:t>“</w:t>
      </w:r>
      <w:r>
        <w:rPr>
          <w:rFonts w:eastAsia="Nikosh"/>
          <w:cs/>
          <w:lang w:bidi="bn-BD"/>
        </w:rPr>
        <w:t>আল্লাহ</w:t>
      </w:r>
      <w:r w:rsidRPr="002D72E5">
        <w:rPr>
          <w:rFonts w:eastAsia="Nikosh"/>
          <w:cs/>
          <w:lang w:bidi="bn-BD"/>
        </w:rPr>
        <w:t xml:space="preserve"> </w:t>
      </w:r>
      <w:r w:rsidR="00F61787">
        <w:rPr>
          <w:rFonts w:eastAsia="Nikosh" w:hint="cs"/>
          <w:cs/>
          <w:lang w:bidi="bn-BD"/>
        </w:rPr>
        <w:t xml:space="preserve">তোমাদেরকে যতদিন অবশিষ্ট থাকার অনুমতি দিবেন ততদিন </w:t>
      </w:r>
      <w:r w:rsidRPr="002D72E5">
        <w:rPr>
          <w:rFonts w:eastAsia="Nikosh"/>
          <w:cs/>
          <w:lang w:bidi="bn-BD"/>
        </w:rPr>
        <w:t>আমি</w:t>
      </w:r>
      <w:r>
        <w:rPr>
          <w:rFonts w:eastAsia="Nikosh" w:hint="cs"/>
          <w:cs/>
          <w:lang w:bidi="bn-BD"/>
        </w:rPr>
        <w:t>ও তোমাদেরকে</w:t>
      </w:r>
      <w:r w:rsidRPr="002D72E5">
        <w:rPr>
          <w:rFonts w:eastAsia="Nikosh"/>
          <w:cs/>
          <w:lang w:bidi="bn-BD"/>
        </w:rPr>
        <w:t xml:space="preserve"> </w:t>
      </w:r>
      <w:r>
        <w:rPr>
          <w:rFonts w:eastAsia="Nikosh" w:hint="cs"/>
          <w:cs/>
          <w:lang w:bidi="bn-BD"/>
        </w:rPr>
        <w:t>তাতে বহাল রাখব”</w:t>
      </w:r>
      <w:r w:rsidRPr="000A2BC9">
        <w:rPr>
          <w:rFonts w:eastAsia="Nikosh" w:cs="SolaimanLipi" w:hint="cs"/>
          <w:cs/>
          <w:lang w:bidi="hi-IN"/>
        </w:rPr>
        <w:t>।</w:t>
      </w:r>
      <w:r>
        <w:rPr>
          <w:rStyle w:val="FootnoteReference"/>
          <w:rFonts w:eastAsia="Nikosh"/>
          <w:cs/>
          <w:lang w:bidi="bn-BD"/>
        </w:rPr>
        <w:footnoteReference w:id="136"/>
      </w:r>
      <w:r w:rsidRPr="000C1DE2">
        <w:rPr>
          <w:rFonts w:eastAsia="Nikosh"/>
          <w:cs/>
          <w:lang w:bidi="bn-BD"/>
        </w:rPr>
        <w:t xml:space="preserve"> </w:t>
      </w:r>
      <w:r w:rsidR="00F61787">
        <w:rPr>
          <w:rFonts w:eastAsia="Nikosh" w:hint="cs"/>
          <w:cs/>
          <w:lang w:bidi="bn-BD"/>
        </w:rPr>
        <w:t xml:space="preserve">(অর্থাৎ তোমাদেরকে সাময়িকভাবে এ চুক্তির অধীন করা হলো, স্থায়ীভাবে নয়, কারণ আল্লাহ তোমাদেরকে বের করার নির্দেশনা দিলে তোমরা বের হয়ে যাবে)। </w:t>
      </w:r>
      <w:r>
        <w:rPr>
          <w:rFonts w:eastAsia="Nikosh" w:hint="cs"/>
          <w:cs/>
          <w:lang w:bidi="bn-BD"/>
        </w:rPr>
        <w:t>অতঃপর কাফেরদেরকে হিজায থেকে উচ্ছেদ করার জন্য তিনি আমাদেরকে আদেশ দিয়েছেন</w:t>
      </w:r>
      <w:r w:rsidRPr="00195BED">
        <w:rPr>
          <w:rFonts w:eastAsia="Nikosh" w:cs="SolaimanLipi" w:hint="cs"/>
          <w:cs/>
          <w:lang w:bidi="hi-IN"/>
        </w:rPr>
        <w:t>।</w:t>
      </w:r>
      <w:r>
        <w:rPr>
          <w:rFonts w:eastAsia="Nikosh" w:hint="cs"/>
          <w:cs/>
          <w:lang w:bidi="bn-BD"/>
        </w:rPr>
        <w:t xml:space="preserve"> এভাবেই ইমাম বায়হাকী রহ. আলোচনা আরো এগিয়ে নিলেন......</w:t>
      </w:r>
      <w:r w:rsidR="009965AD" w:rsidRPr="00042DB8">
        <w:rPr>
          <w:rFonts w:eastAsia="Nikosh" w:cs="SolaimanLipi" w:hint="cs"/>
          <w:cs/>
          <w:lang w:bidi="hi-IN"/>
        </w:rPr>
        <w:t xml:space="preserve">। </w:t>
      </w:r>
      <w:r>
        <w:rPr>
          <w:rFonts w:eastAsia="Nikosh" w:hint="cs"/>
          <w:cs/>
          <w:lang w:bidi="bn-BD"/>
        </w:rPr>
        <w:t>তিনি আরো বললেন, রাসূলুল্লাহ্ সাল্লাল্লাহু আলাইহি ওয়াসাল্লাম কর্তৃক তাদেরকে উচ্ছেদ</w:t>
      </w:r>
      <w:r w:rsidR="00F61787">
        <w:rPr>
          <w:rFonts w:eastAsia="Nikosh" w:hint="cs"/>
          <w:cs/>
          <w:lang w:bidi="bn-BD"/>
        </w:rPr>
        <w:t xml:space="preserve"> দ্বারা</w:t>
      </w:r>
      <w:r>
        <w:rPr>
          <w:rFonts w:eastAsia="Nikosh" w:hint="cs"/>
          <w:cs/>
          <w:lang w:bidi="bn-BD"/>
        </w:rPr>
        <w:t xml:space="preserve"> হয়ত স্থায়ীভাবে বসবাস </w:t>
      </w:r>
      <w:r w:rsidR="00F61787">
        <w:rPr>
          <w:rFonts w:eastAsia="Nikosh" w:hint="cs"/>
          <w:cs/>
          <w:lang w:bidi="bn-BD"/>
        </w:rPr>
        <w:t>না করাকে বুঝানো হয়েছে।</w:t>
      </w:r>
      <w:r>
        <w:rPr>
          <w:rFonts w:eastAsia="Nikosh" w:hint="cs"/>
          <w:cs/>
          <w:lang w:bidi="bn-BD"/>
        </w:rPr>
        <w:t xml:space="preserve"> আবার এটাও হতে পারে যে, </w:t>
      </w:r>
      <w:r>
        <w:rPr>
          <w:rFonts w:eastAsia="Nikosh" w:hint="cs"/>
          <w:cs/>
          <w:lang w:bidi="bn-BD"/>
        </w:rPr>
        <w:lastRenderedPageBreak/>
        <w:t>তিনি বলেছেন, “আরব ভূমিতে দু</w:t>
      </w:r>
      <w:r w:rsidR="009965AD">
        <w:rPr>
          <w:rFonts w:eastAsia="Nikosh" w:hint="cs"/>
          <w:cs/>
          <w:lang w:bidi="bn-BD"/>
        </w:rPr>
        <w:t>’</w:t>
      </w:r>
      <w:r>
        <w:rPr>
          <w:rFonts w:eastAsia="Nikosh" w:hint="cs"/>
          <w:cs/>
          <w:lang w:bidi="bn-BD"/>
        </w:rPr>
        <w:t>টি দীন অবশিষ্ট থাকতে পারবে না”</w:t>
      </w:r>
      <w:r w:rsidRPr="000A2BC9">
        <w:rPr>
          <w:rFonts w:eastAsia="Nikosh" w:cs="SolaimanLipi" w:hint="cs"/>
          <w:cs/>
          <w:lang w:bidi="hi-IN"/>
        </w:rPr>
        <w:t>।</w:t>
      </w:r>
      <w:r>
        <w:rPr>
          <w:rFonts w:eastAsia="Nikosh" w:hint="cs"/>
          <w:cs/>
          <w:lang w:bidi="bn-BD"/>
        </w:rPr>
        <w:t xml:space="preserve"> এ হাদীস যদি সহীহ হয় তবে তা</w:t>
      </w:r>
      <w:r w:rsidR="00F61787">
        <w:rPr>
          <w:rFonts w:eastAsia="Nikosh" w:hint="cs"/>
          <w:cs/>
          <w:lang w:bidi="bn-BD"/>
        </w:rPr>
        <w:t>দে</w:t>
      </w:r>
      <w:r>
        <w:rPr>
          <w:rFonts w:eastAsia="Nikosh" w:hint="cs"/>
          <w:cs/>
          <w:lang w:bidi="bn-BD"/>
        </w:rPr>
        <w:t>র</w:t>
      </w:r>
      <w:r w:rsidR="00F61787">
        <w:rPr>
          <w:rFonts w:eastAsia="Nikosh" w:hint="cs"/>
          <w:cs/>
          <w:lang w:bidi="bn-BD"/>
        </w:rPr>
        <w:t>কে</w:t>
      </w:r>
      <w:r>
        <w:rPr>
          <w:rFonts w:eastAsia="Nikosh" w:hint="cs"/>
          <w:cs/>
          <w:lang w:bidi="bn-BD"/>
        </w:rPr>
        <w:t xml:space="preserve"> উচ্ছেদের উদ্দেশ্য হলো</w:t>
      </w:r>
      <w:r w:rsidR="00F61787">
        <w:rPr>
          <w:rFonts w:eastAsia="Nikosh" w:hint="cs"/>
          <w:cs/>
          <w:lang w:bidi="bn-BD"/>
        </w:rPr>
        <w:t>,</w:t>
      </w:r>
      <w:r>
        <w:rPr>
          <w:rFonts w:eastAsia="Nikosh" w:hint="cs"/>
          <w:cs/>
          <w:lang w:bidi="bn-BD"/>
        </w:rPr>
        <w:t xml:space="preserve"> আরবে স্থায়ীভাবে বসবাসকারী </w:t>
      </w:r>
      <w:r w:rsidR="009965AD">
        <w:rPr>
          <w:rFonts w:eastAsia="Nikosh" w:hint="cs"/>
          <w:cs/>
          <w:lang w:bidi="bn-BD"/>
        </w:rPr>
        <w:t>দু</w:t>
      </w:r>
      <w:r w:rsidR="009965AD">
        <w:rPr>
          <w:rFonts w:eastAsia="Nikosh" w:hint="cs"/>
          <w:lang w:bidi="bn-BD"/>
        </w:rPr>
        <w:t>’</w:t>
      </w:r>
      <w:r w:rsidR="009965AD">
        <w:rPr>
          <w:rFonts w:eastAsia="Nikosh" w:hint="cs"/>
          <w:cs/>
          <w:lang w:bidi="bn-BD"/>
        </w:rPr>
        <w:t>টি</w:t>
      </w:r>
      <w:r>
        <w:rPr>
          <w:rFonts w:eastAsia="Nikosh" w:hint="cs"/>
          <w:cs/>
          <w:lang w:bidi="bn-BD"/>
        </w:rPr>
        <w:t xml:space="preserve"> দীন থাকতে পারে না’</w:t>
      </w:r>
      <w:r w:rsidRPr="000A2BC9">
        <w:rPr>
          <w:rFonts w:eastAsia="Nikosh" w:cs="SolaimanLipi" w:hint="cs"/>
          <w:cs/>
          <w:lang w:bidi="hi-IN"/>
        </w:rPr>
        <w:t>।</w:t>
      </w:r>
      <w:r>
        <w:rPr>
          <w:rFonts w:eastAsia="Nikosh" w:hint="cs"/>
          <w:cs/>
          <w:lang w:bidi="bn-BD"/>
        </w:rPr>
        <w:t xml:space="preserve"> </w:t>
      </w:r>
    </w:p>
    <w:p w:rsidR="00451C28" w:rsidRDefault="00451C28" w:rsidP="009965AD">
      <w:pPr>
        <w:pStyle w:val="rvps2"/>
        <w:spacing w:before="0" w:beforeAutospacing="0" w:after="0" w:afterAutospacing="0"/>
        <w:jc w:val="both"/>
        <w:rPr>
          <w:rFonts w:eastAsia="Nikosh"/>
          <w:cs/>
          <w:lang w:bidi="bn-BD"/>
        </w:rPr>
      </w:pPr>
      <w:r>
        <w:rPr>
          <w:rFonts w:eastAsia="Nikosh" w:hint="cs"/>
          <w:cs/>
          <w:lang w:bidi="bn-BD"/>
        </w:rPr>
        <w:t>ইমাম শাফে‘ঈ রহ. বলেছেন, ‘ইয়ামানের আহলে যিম্মাকে সেখান থেকে উচ্ছেদ করা হয়েছে বলে কেউ একথা বলে নি, সেখানে যিম্মি ছিলো</w:t>
      </w:r>
      <w:r w:rsidRPr="00195BED">
        <w:rPr>
          <w:rFonts w:eastAsia="Nikosh" w:cs="SolaimanLipi" w:hint="cs"/>
          <w:cs/>
          <w:lang w:bidi="hi-IN"/>
        </w:rPr>
        <w:t>।</w:t>
      </w:r>
      <w:r>
        <w:rPr>
          <w:rFonts w:eastAsia="Nikosh" w:hint="cs"/>
          <w:cs/>
          <w:lang w:bidi="bn-BD"/>
        </w:rPr>
        <w:t xml:space="preserve"> ইয়ামেন হিজাযের অন্তর্ভুক্ত নয়’</w:t>
      </w:r>
      <w:r w:rsidRPr="000A2BC9">
        <w:rPr>
          <w:rFonts w:eastAsia="Nikosh" w:cs="SolaimanLipi" w:hint="cs"/>
          <w:cs/>
          <w:lang w:bidi="hi-IN"/>
        </w:rPr>
        <w:t>।</w:t>
      </w:r>
      <w:r w:rsidR="00F26888">
        <w:rPr>
          <w:rFonts w:eastAsia="Nikosh" w:cs="SolaimanLipi" w:hint="cs"/>
          <w:cs/>
          <w:lang w:bidi="hi-IN"/>
        </w:rPr>
        <w:t xml:space="preserve"> </w:t>
      </w:r>
    </w:p>
    <w:p w:rsidR="00451C28" w:rsidRDefault="00451C28" w:rsidP="009965AD">
      <w:pPr>
        <w:pStyle w:val="rvps2"/>
        <w:spacing w:before="0" w:beforeAutospacing="0" w:after="0" w:afterAutospacing="0"/>
        <w:jc w:val="both"/>
        <w:rPr>
          <w:rFonts w:eastAsia="Nikosh"/>
          <w:cs/>
          <w:lang w:bidi="bn-BD"/>
        </w:rPr>
      </w:pPr>
      <w:r w:rsidRPr="00814C98">
        <w:rPr>
          <w:rFonts w:eastAsia="Nikosh" w:hint="cs"/>
          <w:cs/>
          <w:lang w:bidi="bn-BD"/>
        </w:rPr>
        <w:t>ইবনুল</w:t>
      </w:r>
      <w:r w:rsidRPr="00814C98">
        <w:rPr>
          <w:rFonts w:eastAsia="Nikosh"/>
          <w:cs/>
          <w:lang w:bidi="bn-BD"/>
        </w:rPr>
        <w:t xml:space="preserve"> </w:t>
      </w:r>
      <w:r w:rsidR="009965AD">
        <w:rPr>
          <w:rFonts w:eastAsia="Nikosh" w:hint="cs"/>
          <w:cs/>
          <w:lang w:bidi="bn-BD"/>
        </w:rPr>
        <w:t>কাইয়্যে</w:t>
      </w:r>
      <w:r w:rsidRPr="00814C98">
        <w:rPr>
          <w:rFonts w:eastAsia="Nikosh" w:hint="cs"/>
          <w:cs/>
          <w:lang w:bidi="bn-BD"/>
        </w:rPr>
        <w:t xml:space="preserve">ম </w:t>
      </w:r>
      <w:r w:rsidR="00F61787">
        <w:rPr>
          <w:rFonts w:eastAsia="Nikosh" w:hint="cs"/>
          <w:cs/>
          <w:lang w:bidi="bn-BD"/>
        </w:rPr>
        <w:t>রহ. ‘আহকামু আহলিয</w:t>
      </w:r>
      <w:r>
        <w:rPr>
          <w:rFonts w:eastAsia="Nikosh" w:hint="cs"/>
          <w:cs/>
          <w:lang w:bidi="bn-BD"/>
        </w:rPr>
        <w:t xml:space="preserve"> যিম্মা’ কিতাবে বলেন, ‘কাফিররা হয়ত যুদ্ধকারী হবে অথবা চুক্তিবদ্ধ হবে</w:t>
      </w:r>
      <w:r w:rsidRPr="00195BED">
        <w:rPr>
          <w:rFonts w:eastAsia="Nikosh" w:cs="SolaimanLipi" w:hint="cs"/>
          <w:cs/>
          <w:lang w:bidi="hi-IN"/>
        </w:rPr>
        <w:t>।</w:t>
      </w:r>
      <w:r>
        <w:rPr>
          <w:rFonts w:eastAsia="Nikosh" w:hint="cs"/>
          <w:cs/>
          <w:lang w:bidi="bn-BD"/>
        </w:rPr>
        <w:t xml:space="preserve"> আর চুক্তিবদ্ধরা আবার তিন ধরণের: আহলে যিম্মা, আহলে হুদনা এবং আহলে আমান</w:t>
      </w:r>
      <w:r w:rsidRPr="00195BED">
        <w:rPr>
          <w:rFonts w:eastAsia="Nikosh" w:cs="SolaimanLipi" w:hint="cs"/>
          <w:cs/>
          <w:lang w:bidi="hi-IN"/>
        </w:rPr>
        <w:t>।</w:t>
      </w:r>
      <w:r>
        <w:rPr>
          <w:rFonts w:eastAsia="Nikosh" w:hint="cs"/>
          <w:cs/>
          <w:lang w:bidi="bn-BD"/>
        </w:rPr>
        <w:t xml:space="preserve"> তিনি আহলে আমান সম্পর্কে বলেন, </w:t>
      </w:r>
      <w:r w:rsidR="00F61787">
        <w:rPr>
          <w:rFonts w:eastAsia="Nikosh" w:hint="cs"/>
          <w:cs/>
          <w:lang w:bidi="bn-BD"/>
        </w:rPr>
        <w:t>“</w:t>
      </w:r>
      <w:r>
        <w:rPr>
          <w:rFonts w:eastAsia="Nikosh" w:hint="cs"/>
          <w:cs/>
          <w:lang w:bidi="bn-BD"/>
        </w:rPr>
        <w:t>নিরাপত্তা প্রার্থী হলো: যে</w:t>
      </w:r>
      <w:r w:rsidR="00F61787">
        <w:rPr>
          <w:rFonts w:eastAsia="Nikosh" w:hint="cs"/>
          <w:cs/>
          <w:lang w:bidi="bn-BD"/>
        </w:rPr>
        <w:t xml:space="preserve"> </w:t>
      </w:r>
      <w:r>
        <w:rPr>
          <w:rFonts w:eastAsia="Nikosh" w:hint="cs"/>
          <w:cs/>
          <w:lang w:bidi="bn-BD"/>
        </w:rPr>
        <w:t>ব্যক্তি মুসলিমদের দেশে স্থায়ী বসবাস ব্যতীত সাময়িকভাবে বসবাসের জন্য আবেদন পেশ করে</w:t>
      </w:r>
      <w:r w:rsidRPr="00195BED">
        <w:rPr>
          <w:rFonts w:eastAsia="Nikosh" w:cs="SolaimanLipi" w:hint="cs"/>
          <w:cs/>
          <w:lang w:bidi="hi-IN"/>
        </w:rPr>
        <w:t>।</w:t>
      </w:r>
      <w:r>
        <w:rPr>
          <w:rFonts w:eastAsia="Nikosh" w:hint="cs"/>
          <w:cs/>
          <w:lang w:bidi="bn-BD"/>
        </w:rPr>
        <w:t xml:space="preserve"> তারা আবার চার প্রকারের: প্রতিনিধিদল, ব্যবসায়ী ও ভাড়াটিয়া</w:t>
      </w:r>
      <w:r w:rsidRPr="00195BED">
        <w:rPr>
          <w:rFonts w:eastAsia="Nikosh" w:cs="SolaimanLipi" w:hint="cs"/>
          <w:cs/>
          <w:lang w:bidi="hi-IN"/>
        </w:rPr>
        <w:t>।</w:t>
      </w:r>
      <w:r>
        <w:rPr>
          <w:rFonts w:eastAsia="Nikosh" w:hint="cs"/>
          <w:cs/>
          <w:lang w:bidi="bn-BD"/>
        </w:rPr>
        <w:t xml:space="preserve"> তাদের নিকট ইসলাম ও কুরআন পেশ করা হবে</w:t>
      </w:r>
      <w:r w:rsidRPr="00195BED">
        <w:rPr>
          <w:rFonts w:eastAsia="Nikosh" w:cs="SolaimanLipi" w:hint="cs"/>
          <w:cs/>
          <w:lang w:bidi="hi-IN"/>
        </w:rPr>
        <w:t>।</w:t>
      </w:r>
      <w:r>
        <w:rPr>
          <w:rFonts w:eastAsia="Nikosh" w:hint="cs"/>
          <w:cs/>
          <w:lang w:bidi="bn-BD"/>
        </w:rPr>
        <w:t xml:space="preserve"> তারা ইচ্ছা করলে ইসলামে প্রবেশ করবে, আর ইসলাম গ্রহণ না করলে দেশে ফিরে যাবে। এর চতুর্থ প্রকার হলো ভ্রমণ বা অন্য কোনো উদ্দেশ্যে ইসলামী রাষ্ট্রে প্রবেশের অনুমতি প্রার্থনাকারী</w:t>
      </w:r>
      <w:r w:rsidRPr="00195BED">
        <w:rPr>
          <w:rFonts w:eastAsia="Nikosh" w:cs="SolaimanLipi" w:hint="cs"/>
          <w:cs/>
          <w:lang w:bidi="hi-IN"/>
        </w:rPr>
        <w:t>।</w:t>
      </w:r>
      <w:r>
        <w:rPr>
          <w:rFonts w:eastAsia="Nikosh" w:hint="cs"/>
          <w:cs/>
          <w:lang w:bidi="bn-BD"/>
        </w:rPr>
        <w:t xml:space="preserve"> এ ধরণের লোকদের হুকুম হলো, তাদেরকে আক্রমণ করা যাবে না, হত্যা করা যাবে না ও তাদের থেকে জিযিয়া গ্রহণ করা যাবে না</w:t>
      </w:r>
      <w:r w:rsidRPr="00195BED">
        <w:rPr>
          <w:rFonts w:eastAsia="Nikosh" w:cs="SolaimanLipi" w:hint="cs"/>
          <w:cs/>
          <w:lang w:bidi="hi-IN"/>
        </w:rPr>
        <w:t>।</w:t>
      </w:r>
      <w:r>
        <w:rPr>
          <w:rFonts w:eastAsia="Nikosh" w:hint="cs"/>
          <w:cs/>
          <w:lang w:bidi="bn-BD"/>
        </w:rPr>
        <w:t xml:space="preserve"> সেখানে ভাড়ায় বসবাসকারীর নিকট ইসলাম ও কুরআন পেশ করা হবে</w:t>
      </w:r>
      <w:r w:rsidRPr="00195BED">
        <w:rPr>
          <w:rFonts w:eastAsia="Nikosh" w:cs="SolaimanLipi" w:hint="cs"/>
          <w:cs/>
          <w:lang w:bidi="hi-IN"/>
        </w:rPr>
        <w:t>।</w:t>
      </w:r>
      <w:r>
        <w:rPr>
          <w:rFonts w:eastAsia="Nikosh" w:hint="cs"/>
          <w:cs/>
          <w:lang w:bidi="bn-BD"/>
        </w:rPr>
        <w:t xml:space="preserve"> যদি তারা ইসলামে প্রবেশ করে তবে তো ভালো, আর যদি নিজের দেশে ফিরে যেতে চায় তাহলে নিরাপদে তাকে সেখানে যেতে দিতে হবে</w:t>
      </w:r>
      <w:r w:rsidRPr="00195BED">
        <w:rPr>
          <w:rFonts w:eastAsia="Nikosh" w:cs="SolaimanLipi" w:hint="cs"/>
          <w:cs/>
          <w:lang w:bidi="hi-IN"/>
        </w:rPr>
        <w:t>।</w:t>
      </w:r>
      <w:r>
        <w:rPr>
          <w:rFonts w:eastAsia="Nikosh" w:hint="cs"/>
          <w:cs/>
          <w:lang w:bidi="bn-BD"/>
        </w:rPr>
        <w:t xml:space="preserve"> সেখানে পৌঁছার আগে তার বিরুদ্ধে কোনো কিছু করা যাবে না</w:t>
      </w:r>
      <w:r w:rsidRPr="00195BED">
        <w:rPr>
          <w:rFonts w:eastAsia="Nikosh" w:cs="SolaimanLipi" w:hint="cs"/>
          <w:cs/>
          <w:lang w:bidi="hi-IN"/>
        </w:rPr>
        <w:t>।</w:t>
      </w:r>
      <w:r>
        <w:rPr>
          <w:rFonts w:eastAsia="Nikosh" w:hint="cs"/>
          <w:cs/>
          <w:lang w:bidi="bn-BD"/>
        </w:rPr>
        <w:t xml:space="preserve"> তার</w:t>
      </w:r>
      <w:r w:rsidR="00F61787">
        <w:rPr>
          <w:rFonts w:eastAsia="Nikosh" w:hint="cs"/>
          <w:cs/>
          <w:lang w:bidi="bn-BD"/>
        </w:rPr>
        <w:t>া</w:t>
      </w:r>
      <w:r>
        <w:rPr>
          <w:rFonts w:eastAsia="Nikosh" w:hint="cs"/>
          <w:cs/>
          <w:lang w:bidi="bn-BD"/>
        </w:rPr>
        <w:t xml:space="preserve"> নিজ দেশে পৌঁছে গেলে তখন সে আহলে হরব তথা যুদ্ধকারী হিসেবে গণ্য হবে’</w:t>
      </w:r>
      <w:r w:rsidRPr="000A2BC9">
        <w:rPr>
          <w:rFonts w:eastAsia="Nikosh" w:cs="SolaimanLipi" w:hint="cs"/>
          <w:cs/>
          <w:lang w:bidi="hi-IN"/>
        </w:rPr>
        <w:t>।</w:t>
      </w:r>
      <w:r>
        <w:rPr>
          <w:rFonts w:eastAsia="Nikosh" w:hint="cs"/>
          <w:cs/>
          <w:lang w:bidi="bn-BD"/>
        </w:rPr>
        <w:t xml:space="preserve"> </w:t>
      </w:r>
    </w:p>
    <w:p w:rsidR="00451C28" w:rsidRDefault="009965AD" w:rsidP="00F61787">
      <w:pPr>
        <w:pStyle w:val="rvps2"/>
        <w:spacing w:before="0" w:beforeAutospacing="0" w:after="0" w:afterAutospacing="0"/>
        <w:jc w:val="both"/>
        <w:rPr>
          <w:rFonts w:eastAsia="Nikosh"/>
          <w:cs/>
          <w:lang w:bidi="bn-BD"/>
        </w:rPr>
      </w:pPr>
      <w:r>
        <w:rPr>
          <w:rFonts w:eastAsia="Nikosh" w:hint="cs"/>
          <w:cs/>
          <w:lang w:bidi="bn-BD"/>
        </w:rPr>
        <w:t>আল্লামা ইবন উসাইমী</w:t>
      </w:r>
      <w:r w:rsidR="00451C28">
        <w:rPr>
          <w:rFonts w:eastAsia="Nikosh" w:hint="cs"/>
          <w:cs/>
          <w:lang w:bidi="bn-BD"/>
        </w:rPr>
        <w:t xml:space="preserve">ন রহ. শরহে সহীহ মুসলিমে (পাণ্ডুলিপি) তাকে জিজ্ঞেস করা হলো, আহলে কিতাব </w:t>
      </w:r>
      <w:r>
        <w:rPr>
          <w:rFonts w:eastAsia="Nikosh" w:hint="cs"/>
          <w:cs/>
          <w:lang w:bidi="bn-BD"/>
        </w:rPr>
        <w:t>ইয়াহূদী</w:t>
      </w:r>
      <w:r w:rsidR="00451C28">
        <w:rPr>
          <w:rFonts w:eastAsia="Nikosh" w:hint="cs"/>
          <w:cs/>
          <w:lang w:bidi="bn-BD"/>
        </w:rPr>
        <w:t xml:space="preserve"> ও নাসারাদেরকে কর্মচারী হিসেবে কাজ </w:t>
      </w:r>
      <w:r w:rsidR="00451C28">
        <w:rPr>
          <w:rFonts w:eastAsia="Nikosh" w:hint="cs"/>
          <w:cs/>
          <w:lang w:bidi="bn-BD"/>
        </w:rPr>
        <w:lastRenderedPageBreak/>
        <w:t>করানো যাবে কি? তিনি বললেন, ‘হ্য</w:t>
      </w:r>
      <w:r>
        <w:rPr>
          <w:rFonts w:eastAsia="Nikosh" w:hint="cs"/>
          <w:cs/>
          <w:lang w:bidi="bn-BD"/>
        </w:rPr>
        <w:t>াঁ, তাদের দ্বারা কাজ করানো যাবে,</w:t>
      </w:r>
      <w:r w:rsidR="00451C28">
        <w:rPr>
          <w:rFonts w:eastAsia="Nikosh" w:hint="cs"/>
          <w:cs/>
          <w:lang w:bidi="bn-BD"/>
        </w:rPr>
        <w:t xml:space="preserve"> তবে তাদেরকে স্থায়ীভাবে বসবাস ও নাগরিক করা যাবে না</w:t>
      </w:r>
      <w:r w:rsidR="00451C28" w:rsidRPr="00195BED">
        <w:rPr>
          <w:rFonts w:eastAsia="Nikosh" w:cs="SolaimanLipi" w:hint="cs"/>
          <w:cs/>
          <w:lang w:bidi="hi-IN"/>
        </w:rPr>
        <w:t>।</w:t>
      </w:r>
      <w:r w:rsidR="00451C28">
        <w:rPr>
          <w:rFonts w:eastAsia="Nikosh" w:hint="cs"/>
          <w:cs/>
          <w:lang w:bidi="bn-BD"/>
        </w:rPr>
        <w:t xml:space="preserve"> জাযিরাতুল আরবে এটি করা নিষেধ</w:t>
      </w:r>
      <w:r w:rsidR="00451C28" w:rsidRPr="00195BED">
        <w:rPr>
          <w:rFonts w:eastAsia="Nikosh" w:cs="SolaimanLipi" w:hint="cs"/>
          <w:cs/>
          <w:lang w:bidi="hi-IN"/>
        </w:rPr>
        <w:t>।</w:t>
      </w:r>
      <w:r w:rsidR="00451C28">
        <w:rPr>
          <w:rFonts w:eastAsia="Nikosh" w:hint="cs"/>
          <w:cs/>
          <w:lang w:bidi="bn-BD"/>
        </w:rPr>
        <w:t xml:space="preserve"> তবে তারা যদি ব্যবসা বা অস্থায়ীভাবে বসবাস করে কাজ করে তাতে কোনো অসুবিধে নেই’</w:t>
      </w:r>
      <w:r w:rsidR="00451C28" w:rsidRPr="000A2BC9">
        <w:rPr>
          <w:rFonts w:eastAsia="Nikosh" w:cs="SolaimanLipi" w:hint="cs"/>
          <w:cs/>
          <w:lang w:bidi="hi-IN"/>
        </w:rPr>
        <w:t>।</w:t>
      </w:r>
      <w:r w:rsidR="00451C28">
        <w:rPr>
          <w:rFonts w:eastAsia="Nikosh" w:hint="cs"/>
          <w:cs/>
          <w:lang w:bidi="bn-BD"/>
        </w:rPr>
        <w:t xml:space="preserve"> </w:t>
      </w:r>
    </w:p>
    <w:p w:rsidR="00451C28" w:rsidRDefault="00451C28" w:rsidP="009965AD">
      <w:pPr>
        <w:pStyle w:val="rvps2"/>
        <w:spacing w:before="0" w:beforeAutospacing="0" w:after="0" w:afterAutospacing="0"/>
        <w:jc w:val="both"/>
        <w:rPr>
          <w:rFonts w:eastAsia="Nikosh"/>
          <w:cs/>
          <w:lang w:bidi="bn-BD"/>
        </w:rPr>
      </w:pPr>
      <w:r>
        <w:rPr>
          <w:rFonts w:eastAsia="Nikosh" w:hint="cs"/>
          <w:cs/>
          <w:lang w:bidi="bn-BD"/>
        </w:rPr>
        <w:t>এ মতের</w:t>
      </w:r>
      <w:r w:rsidR="00DF706A">
        <w:rPr>
          <w:rFonts w:eastAsia="Nikosh" w:hint="cs"/>
          <w:cs/>
          <w:lang w:bidi="bn-BD"/>
        </w:rPr>
        <w:t xml:space="preserve"> দলীল</w:t>
      </w:r>
      <w:r>
        <w:rPr>
          <w:rFonts w:eastAsia="Nikosh" w:hint="cs"/>
          <w:cs/>
          <w:lang w:bidi="bn-BD"/>
        </w:rPr>
        <w:t xml:space="preserve"> হলো ইবন খুযাইমা তার সহীহ ইবন খুযাইমাতে জাবির রাদিয়াল্লাহু </w:t>
      </w:r>
      <w:r>
        <w:rPr>
          <w:rFonts w:eastAsia="Nikosh" w:hint="cs"/>
          <w:lang w:bidi="bn-BD"/>
        </w:rPr>
        <w:t>‘</w:t>
      </w:r>
      <w:r>
        <w:rPr>
          <w:rFonts w:eastAsia="Nikosh" w:hint="cs"/>
          <w:cs/>
          <w:lang w:bidi="bn-BD"/>
        </w:rPr>
        <w:t xml:space="preserve">আনহু থেকে বর্ণিত হাদীস, তিনি আল্লাহর নিম্নোক্ত বাণী সম্পর্কে বলেছেন, </w:t>
      </w:r>
    </w:p>
    <w:p w:rsidR="00451C28" w:rsidRPr="00F8014C" w:rsidRDefault="00451C28" w:rsidP="00451C28">
      <w:pPr>
        <w:pStyle w:val="rvps2"/>
        <w:bidi/>
        <w:spacing w:before="0" w:beforeAutospacing="0" w:after="0" w:afterAutospacing="0"/>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يَٰٓأَيُّهَا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ءَامَنُوٓاْ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إِنَّمَا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ٱلۡمُشۡرِكُونَ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نَجَسٞ</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يَقۡرَبُواْ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ٱلۡمَسۡجِدَ</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ٱلۡحَرَامَ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بَعۡدَ</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عَامِهِمۡ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هَٰذَاۚ</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التوبة</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٢٨</w:t>
      </w:r>
      <w:r>
        <w:rPr>
          <w:rFonts w:ascii="KFGQPC Uthman Taha Naskh" w:hAnsi="Times New Roman" w:cs="KFGQPC Uthman Taha Naskh"/>
          <w:color w:val="008000"/>
          <w:rtl/>
        </w:rPr>
        <w:t xml:space="preserve">] </w:t>
      </w:r>
    </w:p>
    <w:p w:rsidR="00451C28" w:rsidRDefault="00451C28" w:rsidP="001B7B86">
      <w:pPr>
        <w:pStyle w:val="rvps2"/>
        <w:spacing w:before="0" w:beforeAutospacing="0" w:after="0" w:afterAutospacing="0"/>
        <w:jc w:val="both"/>
        <w:rPr>
          <w:rFonts w:eastAsia="Nikosh"/>
          <w:cs/>
          <w:lang w:bidi="bn-BD"/>
        </w:rPr>
      </w:pPr>
      <w:r>
        <w:rPr>
          <w:rFonts w:eastAsia="Nikosh" w:hint="cs"/>
          <w:cs/>
          <w:lang w:bidi="bn-BD"/>
        </w:rPr>
        <w:t>“</w:t>
      </w:r>
      <w:r w:rsidRPr="005F04B8">
        <w:rPr>
          <w:rFonts w:eastAsia="Nikosh"/>
          <w:cs/>
          <w:lang w:bidi="bn-BD"/>
        </w:rPr>
        <w:t>হে ঈমানদারগণ</w:t>
      </w:r>
      <w:r w:rsidRPr="005F04B8">
        <w:rPr>
          <w:rFonts w:eastAsia="Nikosh"/>
          <w:lang w:bidi="bn-BD"/>
        </w:rPr>
        <w:t xml:space="preserve">, </w:t>
      </w:r>
      <w:r w:rsidRPr="005F04B8">
        <w:rPr>
          <w:rFonts w:eastAsia="Nikosh"/>
          <w:cs/>
          <w:lang w:bidi="bn-BD"/>
        </w:rPr>
        <w:t>নিশ্চয় মুশরিকরা নাপাক</w:t>
      </w:r>
      <w:r w:rsidRPr="005F04B8">
        <w:rPr>
          <w:rFonts w:eastAsia="Nikosh"/>
          <w:lang w:bidi="bn-BD"/>
        </w:rPr>
        <w:t xml:space="preserve">, </w:t>
      </w:r>
      <w:r w:rsidRPr="005F04B8">
        <w:rPr>
          <w:rFonts w:eastAsia="Nikosh"/>
          <w:cs/>
          <w:lang w:bidi="bn-BD"/>
        </w:rPr>
        <w:t>সুতরাং তারা যেন এ বছরের পর</w:t>
      </w:r>
      <w:r>
        <w:rPr>
          <w:rFonts w:eastAsia="Nikosh" w:hint="cs"/>
          <w:cs/>
          <w:lang w:bidi="bn-BD"/>
        </w:rPr>
        <w:t xml:space="preserve"> </w:t>
      </w:r>
      <w:r>
        <w:rPr>
          <w:rFonts w:eastAsia="Nikosh"/>
          <w:cs/>
          <w:lang w:bidi="bn-BD"/>
        </w:rPr>
        <w:t>মসজিদুল হারামের নিকটবর্তী না হয়</w:t>
      </w:r>
      <w:r>
        <w:rPr>
          <w:rFonts w:eastAsia="Nikosh" w:hint="cs"/>
          <w:cs/>
          <w:lang w:bidi="bn-BD"/>
        </w:rPr>
        <w:t>”</w:t>
      </w:r>
      <w:r w:rsidRPr="000A2BC9">
        <w:rPr>
          <w:rFonts w:eastAsia="Nikosh" w:cs="SolaimanLipi" w:hint="cs"/>
          <w:cs/>
          <w:lang w:bidi="hi-IN"/>
        </w:rPr>
        <w:t xml:space="preserve">। </w:t>
      </w:r>
      <w:r>
        <w:rPr>
          <w:rFonts w:eastAsia="Nikosh" w:hint="cs"/>
          <w:cs/>
          <w:lang w:bidi="bn-BD"/>
        </w:rPr>
        <w:t>[</w:t>
      </w:r>
      <w:r>
        <w:rPr>
          <w:rFonts w:eastAsia="Nikosh"/>
          <w:cs/>
          <w:lang w:bidi="bn-BD"/>
        </w:rPr>
        <w:t>সূরা আত-তাওবা</w:t>
      </w:r>
      <w:r w:rsidR="009965AD">
        <w:rPr>
          <w:rFonts w:eastAsia="Nikosh" w:hint="cs"/>
          <w:cs/>
          <w:lang w:bidi="bn-BD"/>
        </w:rPr>
        <w:t>হ</w:t>
      </w:r>
      <w:r>
        <w:rPr>
          <w:rFonts w:eastAsia="Nikosh" w:hint="cs"/>
          <w:cs/>
          <w:lang w:bidi="bn-BD"/>
        </w:rPr>
        <w:t xml:space="preserve">, আয়াত: ২৮] </w:t>
      </w:r>
      <w:r w:rsidR="001B7B86">
        <w:rPr>
          <w:rFonts w:eastAsia="Nikosh" w:hint="cs"/>
          <w:cs/>
          <w:lang w:bidi="bn-BD"/>
        </w:rPr>
        <w:t xml:space="preserve">উপরোক্ত আয়াতের ব্যাখ্যায় </w:t>
      </w:r>
      <w:r w:rsidR="00F61787">
        <w:rPr>
          <w:rFonts w:eastAsia="Nikosh" w:hint="cs"/>
          <w:cs/>
          <w:lang w:bidi="bn-BD"/>
        </w:rPr>
        <w:t>জাবির রা. বলেন, ‘</w:t>
      </w:r>
      <w:r>
        <w:rPr>
          <w:rFonts w:eastAsia="Nikosh" w:hint="cs"/>
          <w:cs/>
          <w:lang w:bidi="bn-BD"/>
        </w:rPr>
        <w:t>তবে দাস-দাসী বা আহলে যিম্মা হলে অসুবিধে নেই</w:t>
      </w:r>
      <w:r w:rsidR="001B7B86">
        <w:rPr>
          <w:rFonts w:eastAsia="Nikosh" w:hint="cs"/>
          <w:cs/>
          <w:lang w:bidi="bn-BD"/>
        </w:rPr>
        <w:t>’</w:t>
      </w:r>
      <w:r>
        <w:rPr>
          <w:rFonts w:eastAsia="Nikosh" w:hint="cs"/>
          <w:cs/>
          <w:lang w:bidi="bn-BD"/>
        </w:rPr>
        <w:t xml:space="preserve"> অর্থাৎ তাদের সাথে মুসলিমের নিরাপত্তার চুক্তি রয়েছে</w:t>
      </w:r>
      <w:r w:rsidRPr="000A2BC9">
        <w:rPr>
          <w:rFonts w:eastAsia="Nikosh" w:cs="SolaimanLipi" w:hint="cs"/>
          <w:cs/>
          <w:lang w:bidi="hi-IN"/>
        </w:rPr>
        <w:t>।</w:t>
      </w:r>
      <w:r>
        <w:rPr>
          <w:rFonts w:eastAsia="Nikosh" w:hint="cs"/>
          <w:cs/>
          <w:lang w:bidi="bn-BD"/>
        </w:rPr>
        <w:t xml:space="preserve"> এখানে আহলে যিম্মা দ্বারা ফিকাহ শাস্ত্রের পরিচিত যিম্মী উদ্দেশ্য নয়</w:t>
      </w:r>
      <w:r w:rsidRPr="000A2BC9">
        <w:rPr>
          <w:rFonts w:eastAsia="Nikosh" w:cs="SolaimanLipi" w:hint="cs"/>
          <w:cs/>
          <w:lang w:bidi="hi-IN"/>
        </w:rPr>
        <w:t>।</w:t>
      </w:r>
      <w:r>
        <w:rPr>
          <w:rFonts w:eastAsia="Nikosh" w:hint="cs"/>
          <w:cs/>
          <w:lang w:bidi="bn-BD"/>
        </w:rPr>
        <w:t xml:space="preserve"> অতএব, হাদীসে উল্লিখিত </w:t>
      </w:r>
      <w:r w:rsidR="009965AD">
        <w:rPr>
          <w:rFonts w:eastAsia="Nikosh" w:hint="cs"/>
          <w:cs/>
          <w:lang w:bidi="bn-BD"/>
        </w:rPr>
        <w:t>ইয়াহূদী</w:t>
      </w:r>
      <w:r>
        <w:rPr>
          <w:rFonts w:eastAsia="Nikosh" w:hint="cs"/>
          <w:cs/>
          <w:lang w:bidi="bn-BD"/>
        </w:rPr>
        <w:t xml:space="preserve"> ও নাসারাদেরকে জাযিরাতুল আরব থেকে বের করে দেওয়ার উদ্দেশ্য হলো</w:t>
      </w:r>
      <w:r w:rsidR="001B7B86">
        <w:rPr>
          <w:rFonts w:eastAsia="Nikosh" w:hint="cs"/>
          <w:cs/>
          <w:lang w:bidi="bn-BD"/>
        </w:rPr>
        <w:t>,</w:t>
      </w:r>
      <w:r>
        <w:rPr>
          <w:rFonts w:eastAsia="Nikosh" w:hint="cs"/>
          <w:cs/>
          <w:lang w:bidi="bn-BD"/>
        </w:rPr>
        <w:t xml:space="preserve"> মুশরিকদেরকে জাযিরাতুল আরবে স্থায়ীভাবে </w:t>
      </w:r>
      <w:r w:rsidR="001B7B86">
        <w:rPr>
          <w:rFonts w:eastAsia="Nikosh" w:hint="cs"/>
          <w:cs/>
          <w:lang w:bidi="bn-BD"/>
        </w:rPr>
        <w:t>আবাসন দেওয়া</w:t>
      </w:r>
      <w:r>
        <w:rPr>
          <w:rFonts w:eastAsia="Nikosh" w:hint="cs"/>
          <w:cs/>
          <w:lang w:bidi="bn-BD"/>
        </w:rPr>
        <w:t xml:space="preserve"> নিষেধ, তবে সাময়িকভাবে বাস করা বা ব্যবসা-বাণিজ্য করা ইত্যাদি নিষেধ নয়, যা বিদেশী কাফিররা জাযিরাতুল আরবে করে থাকে</w:t>
      </w:r>
      <w:r w:rsidRPr="000A2BC9">
        <w:rPr>
          <w:rFonts w:eastAsia="Nikosh" w:cs="SolaimanLipi" w:hint="cs"/>
          <w:cs/>
          <w:lang w:bidi="hi-IN"/>
        </w:rPr>
        <w:t>।</w:t>
      </w:r>
      <w:r>
        <w:rPr>
          <w:rFonts w:eastAsia="Nikosh" w:hint="cs"/>
          <w:cs/>
          <w:lang w:bidi="bn-BD"/>
        </w:rPr>
        <w:t xml:space="preserve"> </w:t>
      </w:r>
    </w:p>
    <w:p w:rsidR="00451C28" w:rsidRDefault="001B7B86" w:rsidP="001B7B86">
      <w:pPr>
        <w:pStyle w:val="rvps2"/>
        <w:spacing w:before="0" w:beforeAutospacing="0" w:after="0" w:afterAutospacing="0"/>
        <w:jc w:val="both"/>
        <w:rPr>
          <w:rFonts w:eastAsia="Nikosh"/>
          <w:cs/>
          <w:lang w:bidi="bn-BD"/>
        </w:rPr>
      </w:pPr>
      <w:r>
        <w:rPr>
          <w:rFonts w:eastAsia="Nikosh" w:hint="cs"/>
          <w:cs/>
          <w:lang w:bidi="bn-BD"/>
        </w:rPr>
        <w:t>তাদেরকে স্থায়ীভাবে বসবাস</w:t>
      </w:r>
      <w:r w:rsidR="00451C28">
        <w:rPr>
          <w:rFonts w:eastAsia="Nikosh" w:hint="cs"/>
          <w:cs/>
          <w:lang w:bidi="bn-BD"/>
        </w:rPr>
        <w:t xml:space="preserve"> করতে দেওয়া যেহেতু নিষেধ, সেহেতু অমুসলিমদের কোনো ধর্মীয় স্থাপনা বা সংস্থা প্রতিষ্ঠা করা আরো কঠোরভাবে নিষেধ যেমন, ইবাদতের গৃহ নির্মাণ, অমুসলিমের ধর্মীয় দাওয়াহ সেন্টার স্থাপন করা ইত্যাদি নিষেধ</w:t>
      </w:r>
      <w:r w:rsidR="00451C28" w:rsidRPr="000A2BC9">
        <w:rPr>
          <w:rFonts w:eastAsia="Nikosh" w:cs="SolaimanLipi" w:hint="cs"/>
          <w:cs/>
          <w:lang w:bidi="hi-IN"/>
        </w:rPr>
        <w:t>।</w:t>
      </w:r>
      <w:r w:rsidR="00451C28">
        <w:rPr>
          <w:rFonts w:eastAsia="Nikosh" w:hint="cs"/>
          <w:cs/>
          <w:lang w:bidi="bn-BD"/>
        </w:rPr>
        <w:t xml:space="preserve"> </w:t>
      </w:r>
    </w:p>
    <w:p w:rsidR="00546F56" w:rsidRDefault="00546F56">
      <w:pPr>
        <w:bidi w:val="0"/>
        <w:rPr>
          <w:rFonts w:eastAsia="Nikosh"/>
          <w:b/>
          <w:bCs/>
          <w:color w:val="C00000"/>
          <w:cs/>
          <w:lang w:bidi="bn-BD"/>
        </w:rPr>
      </w:pPr>
      <w:r>
        <w:rPr>
          <w:rFonts w:eastAsia="Nikosh"/>
          <w:b/>
          <w:bCs/>
          <w:color w:val="C00000"/>
          <w:cs/>
          <w:lang w:bidi="bn-BD"/>
        </w:rPr>
        <w:br w:type="page"/>
      </w:r>
    </w:p>
    <w:p w:rsidR="00451C28" w:rsidRPr="000613B7" w:rsidRDefault="00451C28" w:rsidP="003E19E1">
      <w:pPr>
        <w:pStyle w:val="rvps2"/>
        <w:spacing w:before="0" w:beforeAutospacing="0" w:after="0" w:afterAutospacing="0"/>
        <w:jc w:val="center"/>
        <w:rPr>
          <w:rFonts w:eastAsia="Nikosh"/>
          <w:b/>
          <w:bCs/>
          <w:color w:val="C00000"/>
          <w:cs/>
          <w:lang w:bidi="bn-BD"/>
        </w:rPr>
      </w:pPr>
      <w:r w:rsidRPr="000613B7">
        <w:rPr>
          <w:rFonts w:eastAsia="Nikosh" w:hint="cs"/>
          <w:b/>
          <w:bCs/>
          <w:color w:val="C00000"/>
          <w:cs/>
          <w:lang w:bidi="bn-BD"/>
        </w:rPr>
        <w:lastRenderedPageBreak/>
        <w:t>একাদশ অসিয়্যত</w:t>
      </w:r>
      <w:r w:rsidR="009965AD">
        <w:rPr>
          <w:rFonts w:eastAsia="Nikosh" w:hint="cs"/>
          <w:b/>
          <w:bCs/>
          <w:color w:val="C00000"/>
          <w:cs/>
          <w:lang w:bidi="bn-BD"/>
        </w:rPr>
        <w:t xml:space="preserve">: </w:t>
      </w:r>
      <w:r w:rsidRPr="000613B7">
        <w:rPr>
          <w:rFonts w:eastAsia="Nikosh" w:hint="cs"/>
          <w:b/>
          <w:bCs/>
          <w:color w:val="C00000"/>
          <w:cs/>
          <w:lang w:bidi="bn-BD"/>
        </w:rPr>
        <w:t xml:space="preserve">শির্ক ও এর যাবতীয় </w:t>
      </w:r>
      <w:r w:rsidR="003E19E1">
        <w:rPr>
          <w:rFonts w:eastAsia="Nikosh" w:hint="cs"/>
          <w:b/>
          <w:bCs/>
          <w:color w:val="C00000"/>
          <w:cs/>
          <w:lang w:bidi="bn-BD"/>
        </w:rPr>
        <w:t xml:space="preserve">মাধ্যম </w:t>
      </w:r>
      <w:r w:rsidRPr="000613B7">
        <w:rPr>
          <w:rFonts w:eastAsia="Nikosh" w:hint="cs"/>
          <w:b/>
          <w:bCs/>
          <w:color w:val="C00000"/>
          <w:cs/>
          <w:lang w:bidi="bn-BD"/>
        </w:rPr>
        <w:t>থেকে সতর্ক করা</w:t>
      </w:r>
    </w:p>
    <w:p w:rsidR="00451C28" w:rsidRDefault="00451C28" w:rsidP="00451C28">
      <w:pPr>
        <w:pStyle w:val="rvps2"/>
        <w:spacing w:before="0" w:beforeAutospacing="0" w:after="0" w:afterAutospacing="0"/>
        <w:jc w:val="both"/>
        <w:rPr>
          <w:rFonts w:eastAsia="Nikosh"/>
          <w:cs/>
          <w:lang w:bidi="bn-BD"/>
        </w:rPr>
      </w:pPr>
      <w:r>
        <w:rPr>
          <w:rFonts w:eastAsia="Nikosh" w:hint="cs"/>
          <w:cs/>
          <w:lang w:bidi="bn-BD"/>
        </w:rPr>
        <w:t>১- ইমাম বুখারী ও মুসলিম</w:t>
      </w:r>
      <w:r w:rsidR="003E19E1">
        <w:rPr>
          <w:rFonts w:eastAsia="Nikosh" w:hint="cs"/>
          <w:cs/>
          <w:lang w:bidi="bn-BD"/>
        </w:rPr>
        <w:t xml:space="preserve"> রহ.</w:t>
      </w:r>
      <w:r>
        <w:rPr>
          <w:rFonts w:eastAsia="Nikosh" w:hint="cs"/>
          <w:cs/>
          <w:lang w:bidi="bn-BD"/>
        </w:rPr>
        <w:t xml:space="preserve"> আয়েশা ও ইবন আব্বাস রাদিয়াল্লাহু </w:t>
      </w:r>
      <w:r>
        <w:rPr>
          <w:rFonts w:eastAsia="Nikosh" w:hint="cs"/>
          <w:lang w:bidi="bn-BD"/>
        </w:rPr>
        <w:t>‘</w:t>
      </w:r>
      <w:r>
        <w:rPr>
          <w:rFonts w:eastAsia="Nikosh" w:hint="cs"/>
          <w:cs/>
          <w:lang w:bidi="bn-BD"/>
        </w:rPr>
        <w:t xml:space="preserve">আনহুমা থেকে বর্ণনা করেন, তারা বলেন, </w:t>
      </w:r>
    </w:p>
    <w:p w:rsidR="00451C28" w:rsidRPr="00F8014C" w:rsidRDefault="00451C28" w:rsidP="00451C28">
      <w:pPr>
        <w:spacing w:after="0" w:line="240" w:lineRule="auto"/>
        <w:jc w:val="both"/>
        <w:rPr>
          <w:rFonts w:ascii="Traditional Arabic" w:hAnsi="Traditional Arabic"/>
          <w:color w:val="0000CC"/>
          <w:cs/>
          <w:lang w:bidi="bn-BD"/>
        </w:rPr>
      </w:pPr>
      <w:r>
        <w:rPr>
          <w:rFonts w:ascii="Traditional Arabic" w:hAnsi="Traditional Arabic" w:cs="KFGQPC Uthman Taha Naskh" w:hint="cs"/>
          <w:color w:val="0000CC"/>
          <w:rtl/>
          <w:lang w:bidi="ar-EG"/>
        </w:rPr>
        <w:t>«</w:t>
      </w:r>
      <w:r w:rsidRPr="00722A76">
        <w:rPr>
          <w:rFonts w:ascii="Traditional Arabic" w:hAnsi="Traditional Arabic" w:cs="KFGQPC Uthman Taha Naskh"/>
          <w:color w:val="0000CC"/>
          <w:rtl/>
          <w:lang w:bidi="ar-EG"/>
        </w:rPr>
        <w:t>لَمَّا نَزَلَ بِرَسُولِ اللَّهِ صَلَّى اللهُ عَلَيْهِ وَسَلَّمَ طَفِقَ يَطْرَحُ خَمِيصَةً لَهُ عَلَى وَجْهِهِ، فَإِذَا اغْتَمَّ بِهَا كَشَفَهَا عَنْ وَجْهِهِ، فَقَالَ وَهُوَ كَذَلِكَ: «لَعْنَةُ اللَّهِ عَلَى اليَهُودِ وَالنَّصَارَى، اتَّخَذُوا قُبُورَ أَنْبِيَائِهِمْ مَسَاجِدَ» يُحَذِّرُ مَا صَنَعُوا</w:t>
      </w:r>
      <w:r>
        <w:rPr>
          <w:rFonts w:ascii="Traditional Arabic" w:hAnsi="Traditional Arabic" w:cs="KFGQPC Uthman Taha Naskh" w:hint="eastAsia"/>
          <w:color w:val="0000CC"/>
          <w:rtl/>
          <w:lang w:bidi="ar-EG"/>
        </w:rPr>
        <w:t>»</w:t>
      </w:r>
      <w:r w:rsidRPr="00722A76">
        <w:rPr>
          <w:rFonts w:ascii="Traditional Arabic" w:hAnsi="Traditional Arabic" w:cs="KFGQPC Uthman Taha Naskh" w:hint="cs"/>
          <w:color w:val="0000CC"/>
          <w:rtl/>
          <w:lang w:bidi="ar-EG"/>
        </w:rPr>
        <w:t>.</w:t>
      </w:r>
      <w:r w:rsidR="00937ED0">
        <w:rPr>
          <w:rFonts w:ascii="Traditional Arabic" w:hAnsi="Traditional Arabic" w:cs="KFGQPC Uthman Taha Naskh" w:hint="cs"/>
          <w:color w:val="0000CC"/>
          <w:rtl/>
        </w:rPr>
        <w:t xml:space="preserve"> </w:t>
      </w:r>
    </w:p>
    <w:p w:rsidR="00451C28" w:rsidRDefault="00451C28" w:rsidP="00451C28">
      <w:pPr>
        <w:bidi w:val="0"/>
        <w:spacing w:after="0" w:line="240" w:lineRule="auto"/>
        <w:jc w:val="both"/>
        <w:rPr>
          <w:rFonts w:eastAsia="Nikosh"/>
          <w:cs/>
          <w:lang w:bidi="bn-BD"/>
        </w:rPr>
      </w:pPr>
      <w:r>
        <w:rPr>
          <w:rFonts w:eastAsia="Nikosh" w:hint="cs"/>
          <w:cs/>
          <w:lang w:bidi="bn-BD"/>
        </w:rPr>
        <w:t>“রাসূলুল্লাহ্ সাল্লাল্লাহু আলাইহি ওয়াসাল্লামের মৃত্যু</w:t>
      </w:r>
      <w:r w:rsidRPr="000613B7">
        <w:rPr>
          <w:rFonts w:eastAsia="Nikosh"/>
          <w:lang w:bidi="bn-BD"/>
        </w:rPr>
        <w:t xml:space="preserve"> </w:t>
      </w:r>
      <w:r w:rsidRPr="000613B7">
        <w:rPr>
          <w:rFonts w:eastAsia="Nikosh"/>
          <w:cs/>
          <w:lang w:bidi="bn-BD"/>
        </w:rPr>
        <w:t>নিকটবর্তী হলে তিনি</w:t>
      </w:r>
      <w:r w:rsidR="00F26888">
        <w:rPr>
          <w:rFonts w:eastAsia="Nikosh"/>
          <w:cs/>
          <w:lang w:bidi="bn-BD"/>
        </w:rPr>
        <w:t xml:space="preserve"> </w:t>
      </w:r>
      <w:r w:rsidRPr="000613B7">
        <w:rPr>
          <w:rFonts w:eastAsia="Nikosh"/>
          <w:cs/>
          <w:lang w:bidi="bn-BD"/>
        </w:rPr>
        <w:t>তাঁর একটা চাদরে নিজ মুখমণ্ডল আবৃত করতে লাগলেন যখন শ্বাস</w:t>
      </w:r>
      <w:r w:rsidRPr="000613B7">
        <w:rPr>
          <w:rFonts w:eastAsia="Nikosh"/>
          <w:lang w:bidi="bn-BD"/>
        </w:rPr>
        <w:t xml:space="preserve"> </w:t>
      </w:r>
      <w:r w:rsidRPr="000613B7">
        <w:rPr>
          <w:rFonts w:eastAsia="Nikosh"/>
          <w:cs/>
          <w:lang w:bidi="bn-BD"/>
        </w:rPr>
        <w:t>বন্ধ হওয়ার উপক্রম হলো</w:t>
      </w:r>
      <w:r w:rsidRPr="000613B7">
        <w:rPr>
          <w:rFonts w:eastAsia="Nikosh"/>
          <w:lang w:bidi="bn-BD"/>
        </w:rPr>
        <w:t xml:space="preserve">, </w:t>
      </w:r>
      <w:r w:rsidRPr="000613B7">
        <w:rPr>
          <w:rFonts w:eastAsia="Nikosh"/>
          <w:cs/>
          <w:lang w:bidi="bn-BD"/>
        </w:rPr>
        <w:t>তখন মুখ থেকে চাদর সরি</w:t>
      </w:r>
      <w:r>
        <w:rPr>
          <w:rFonts w:eastAsia="Nikosh"/>
          <w:cs/>
          <w:lang w:bidi="bn-BD"/>
        </w:rPr>
        <w:t>য়ে দিলেন এমতাবস্থায় তিনি বললেন</w:t>
      </w:r>
      <w:r>
        <w:rPr>
          <w:rFonts w:eastAsia="Nikosh" w:hint="cs"/>
          <w:cs/>
          <w:lang w:bidi="bn-BD"/>
        </w:rPr>
        <w:t>,</w:t>
      </w:r>
      <w:r w:rsidRPr="000613B7">
        <w:rPr>
          <w:rFonts w:eastAsia="Nikosh"/>
          <w:lang w:bidi="bn-BD"/>
        </w:rPr>
        <w:t xml:space="preserve"> </w:t>
      </w:r>
      <w:r w:rsidRPr="000613B7">
        <w:rPr>
          <w:rFonts w:eastAsia="Nikosh"/>
          <w:cs/>
          <w:lang w:bidi="bn-BD"/>
        </w:rPr>
        <w:t>ইয়াহূদী ও নাসারাদের প্রতি আল্লাহর অভিশাপ</w:t>
      </w:r>
      <w:r w:rsidRPr="000613B7">
        <w:rPr>
          <w:rFonts w:eastAsia="Nikosh"/>
          <w:lang w:bidi="bn-BD"/>
        </w:rPr>
        <w:t xml:space="preserve">, </w:t>
      </w:r>
      <w:r w:rsidRPr="000613B7">
        <w:rPr>
          <w:rFonts w:eastAsia="Nikosh"/>
          <w:cs/>
          <w:lang w:bidi="bn-BD"/>
        </w:rPr>
        <w:t>তারা তাদের নবীদের কবরকে মসজিদে পরিণত</w:t>
      </w:r>
      <w:r w:rsidRPr="000613B7">
        <w:rPr>
          <w:rFonts w:eastAsia="Nikosh"/>
          <w:lang w:bidi="bn-BD"/>
        </w:rPr>
        <w:t xml:space="preserve"> </w:t>
      </w:r>
      <w:r w:rsidRPr="000613B7">
        <w:rPr>
          <w:rFonts w:eastAsia="Nikosh"/>
          <w:cs/>
          <w:lang w:bidi="bn-BD"/>
        </w:rPr>
        <w:t>করেছে (এ বলে)</w:t>
      </w:r>
      <w:r w:rsidRPr="00195BED">
        <w:rPr>
          <w:rFonts w:eastAsia="Nikosh" w:cs="SolaimanLipi" w:hint="cs"/>
          <w:cs/>
          <w:lang w:bidi="hi-IN"/>
        </w:rPr>
        <w:t>।</w:t>
      </w:r>
      <w:r w:rsidRPr="000613B7">
        <w:rPr>
          <w:rFonts w:eastAsia="Nikosh"/>
          <w:cs/>
          <w:lang w:bidi="bn-BD"/>
        </w:rPr>
        <w:t xml:space="preserve"> তারা যে (বিদ</w:t>
      </w:r>
      <w:r>
        <w:rPr>
          <w:rFonts w:eastAsia="Nikosh" w:hint="cs"/>
          <w:cs/>
          <w:lang w:bidi="bn-BD"/>
        </w:rPr>
        <w:t>‘</w:t>
      </w:r>
      <w:r w:rsidRPr="000613B7">
        <w:rPr>
          <w:rFonts w:eastAsia="Nikosh"/>
          <w:cs/>
          <w:lang w:bidi="bn-BD"/>
        </w:rPr>
        <w:t>আতী) কার্যকলাপ করত তা থেকে তিনি সতর্ক করলেন</w:t>
      </w:r>
      <w:r>
        <w:rPr>
          <w:rFonts w:eastAsia="Nikosh" w:hint="cs"/>
          <w:cs/>
          <w:lang w:bidi="bn-BD"/>
        </w:rPr>
        <w:t>”</w:t>
      </w:r>
      <w:r w:rsidRPr="000A2BC9">
        <w:rPr>
          <w:rFonts w:eastAsia="Nikosh" w:cs="SolaimanLipi" w:hint="cs"/>
          <w:cs/>
          <w:lang w:bidi="hi-IN"/>
        </w:rPr>
        <w:t>।</w:t>
      </w:r>
      <w:r w:rsidRPr="00F8014C">
        <w:rPr>
          <w:rStyle w:val="FootnoteReference"/>
          <w:cs/>
          <w:lang w:bidi="bn-IN"/>
        </w:rPr>
        <w:footnoteReference w:id="137"/>
      </w:r>
    </w:p>
    <w:p w:rsidR="00451C28" w:rsidRDefault="00451C28" w:rsidP="00451C28">
      <w:pPr>
        <w:bidi w:val="0"/>
        <w:spacing w:after="0" w:line="240" w:lineRule="auto"/>
        <w:jc w:val="both"/>
        <w:rPr>
          <w:rFonts w:eastAsia="Nikosh"/>
          <w:cs/>
          <w:lang w:bidi="bn-BD"/>
        </w:rPr>
      </w:pPr>
      <w:r>
        <w:rPr>
          <w:rFonts w:eastAsia="Nikosh" w:hint="cs"/>
          <w:cs/>
          <w:lang w:bidi="bn-BD"/>
        </w:rPr>
        <w:t>২-</w:t>
      </w:r>
      <w:r w:rsidRPr="00276C81">
        <w:rPr>
          <w:rFonts w:eastAsia="Nikosh" w:hint="cs"/>
          <w:cs/>
          <w:lang w:bidi="bn-BD"/>
        </w:rPr>
        <w:t xml:space="preserve"> </w:t>
      </w:r>
      <w:r>
        <w:rPr>
          <w:rFonts w:eastAsia="Nikosh" w:hint="cs"/>
          <w:cs/>
          <w:lang w:bidi="bn-BD"/>
        </w:rPr>
        <w:t>ইমাম বুখারী ও মুসলিম</w:t>
      </w:r>
      <w:r w:rsidR="003E19E1">
        <w:rPr>
          <w:rFonts w:eastAsia="Nikosh" w:hint="cs"/>
          <w:cs/>
          <w:lang w:bidi="bn-BD"/>
        </w:rPr>
        <w:t xml:space="preserve"> রহ.</w:t>
      </w:r>
      <w:r>
        <w:rPr>
          <w:rFonts w:eastAsia="Nikosh" w:hint="cs"/>
          <w:cs/>
          <w:lang w:bidi="bn-BD"/>
        </w:rPr>
        <w:t xml:space="preserve"> আয়েশা রাদিয়াল্লাহু </w:t>
      </w:r>
      <w:r>
        <w:rPr>
          <w:rFonts w:eastAsia="Nikosh" w:hint="cs"/>
          <w:lang w:bidi="bn-BD"/>
        </w:rPr>
        <w:t>‘</w:t>
      </w:r>
      <w:r>
        <w:rPr>
          <w:rFonts w:eastAsia="Nikosh" w:hint="cs"/>
          <w:cs/>
          <w:lang w:bidi="bn-BD"/>
        </w:rPr>
        <w:t xml:space="preserve">আনহা থেকে বর্ণনা করেন, </w:t>
      </w:r>
      <w:r w:rsidRPr="00BF0BC9">
        <w:rPr>
          <w:rFonts w:eastAsia="Nikosh" w:hint="cs"/>
          <w:cs/>
          <w:lang w:bidi="bn-BD"/>
        </w:rPr>
        <w:t>যে</w:t>
      </w:r>
      <w:r w:rsidRPr="00BF0BC9">
        <w:rPr>
          <w:rFonts w:eastAsia="Nikosh"/>
          <w:rtl/>
        </w:rPr>
        <w:t xml:space="preserve"> </w:t>
      </w:r>
      <w:r w:rsidRPr="00BF0BC9">
        <w:rPr>
          <w:rFonts w:eastAsia="Nikosh"/>
          <w:cs/>
          <w:lang w:bidi="bn-BD"/>
        </w:rPr>
        <w:t xml:space="preserve">রোগ থেকে </w:t>
      </w:r>
      <w:r>
        <w:rPr>
          <w:rFonts w:eastAsia="Nikosh" w:hint="cs"/>
          <w:cs/>
          <w:lang w:bidi="bn-BD"/>
        </w:rPr>
        <w:t xml:space="preserve">রাসূলুল্লাহ্ সাল্লাল্লাহু আলাইহি ওয়াসাল্লাম </w:t>
      </w:r>
      <w:r w:rsidRPr="00BF0BC9">
        <w:rPr>
          <w:rFonts w:eastAsia="Nikosh"/>
          <w:cs/>
          <w:lang w:bidi="bn-BD"/>
        </w:rPr>
        <w:t>আর সুস্থ হয়ে উঠেন</w:t>
      </w:r>
      <w:r>
        <w:rPr>
          <w:rFonts w:eastAsia="Nikosh" w:hint="cs"/>
          <w:cs/>
          <w:lang w:bidi="bn-BD"/>
        </w:rPr>
        <w:t xml:space="preserve"> </w:t>
      </w:r>
      <w:r w:rsidRPr="00BF0BC9">
        <w:rPr>
          <w:rFonts w:eastAsia="Nikosh"/>
          <w:cs/>
          <w:lang w:bidi="bn-BD"/>
        </w:rPr>
        <w:t xml:space="preserve">নি সে রোগাবস্থায় তিনি </w:t>
      </w:r>
      <w:r>
        <w:rPr>
          <w:rFonts w:eastAsia="Nikosh" w:hint="cs"/>
          <w:cs/>
          <w:lang w:bidi="bn-BD"/>
        </w:rPr>
        <w:t xml:space="preserve">বলেছেন, </w:t>
      </w:r>
    </w:p>
    <w:p w:rsidR="00451C28" w:rsidRPr="00F8014C" w:rsidRDefault="00451C28" w:rsidP="00451C28">
      <w:pPr>
        <w:spacing w:after="0" w:line="240" w:lineRule="auto"/>
        <w:jc w:val="both"/>
        <w:rPr>
          <w:rFonts w:ascii="Traditional Arabic" w:hAnsi="Traditional Arabic"/>
          <w:color w:val="0000CC"/>
          <w:szCs w:val="30"/>
          <w:cs/>
          <w:lang w:bidi="bn-BD"/>
        </w:rPr>
      </w:pPr>
      <w:r w:rsidRPr="0048273B">
        <w:rPr>
          <w:rFonts w:ascii="Traditional Arabic" w:hAnsi="Traditional Arabic" w:cs="KFGQPC Uthman Taha Naskh"/>
          <w:color w:val="0000CC"/>
          <w:rtl/>
          <w:lang w:bidi="ar-EG"/>
        </w:rPr>
        <w:t>«لَعَنَ اللَّهُ اليَهُودَ اتَّخَذُوا قُبُورَ أَنْبِيَائِهِمْ مَسَاجِدَ» ، قَالَتْ عَائِشَةُ: «لَوْلاَ ذَلِكَ لَأُبْرِزَ قَبْرُهُ خَشِيَ أَنْ يُتَّخَذَ مَسْجِدًا»</w:t>
      </w:r>
      <w:r>
        <w:rPr>
          <w:rFonts w:ascii="Traditional Arabic" w:hAnsi="Traditional Arabic" w:cs="KFGQPC Uthman Taha Naskh" w:hint="cs"/>
          <w:color w:val="0000CC"/>
          <w:rtl/>
          <w:lang w:bidi="ar-EG"/>
        </w:rPr>
        <w:t>.</w:t>
      </w:r>
    </w:p>
    <w:p w:rsidR="00451C28" w:rsidRDefault="00451C28" w:rsidP="00451C28">
      <w:pPr>
        <w:bidi w:val="0"/>
        <w:spacing w:after="0" w:line="240" w:lineRule="auto"/>
        <w:jc w:val="both"/>
        <w:rPr>
          <w:rFonts w:eastAsia="Nikosh"/>
          <w:cs/>
          <w:lang w:bidi="bn-BD"/>
        </w:rPr>
      </w:pPr>
      <w:r>
        <w:rPr>
          <w:rFonts w:eastAsia="Nikosh" w:hint="cs"/>
          <w:cs/>
          <w:lang w:bidi="bn-BD"/>
        </w:rPr>
        <w:t>“</w:t>
      </w:r>
      <w:r>
        <w:rPr>
          <w:rFonts w:eastAsia="Nikosh"/>
          <w:cs/>
          <w:lang w:bidi="bn-BD"/>
        </w:rPr>
        <w:t>ইহুদীদের প্রতি আল্লাহ</w:t>
      </w:r>
      <w:r w:rsidRPr="00BF0BC9">
        <w:rPr>
          <w:rFonts w:eastAsia="Nikosh"/>
          <w:cs/>
          <w:lang w:bidi="bn-BD"/>
        </w:rPr>
        <w:t xml:space="preserve"> লা</w:t>
      </w:r>
      <w:r>
        <w:rPr>
          <w:rFonts w:eastAsia="Nikosh" w:hint="cs"/>
          <w:cs/>
          <w:lang w:bidi="bn-BD"/>
        </w:rPr>
        <w:t>‘</w:t>
      </w:r>
      <w:r w:rsidRPr="00BF0BC9">
        <w:rPr>
          <w:rFonts w:eastAsia="Nikosh"/>
          <w:cs/>
          <w:lang w:bidi="bn-BD"/>
        </w:rPr>
        <w:t>নত করেছেন</w:t>
      </w:r>
      <w:r w:rsidR="003E19E1">
        <w:rPr>
          <w:rFonts w:eastAsia="Nikosh" w:hint="cs"/>
          <w:cs/>
          <w:lang w:bidi="bn-BD"/>
        </w:rPr>
        <w:t>,</w:t>
      </w:r>
      <w:r w:rsidRPr="00BF0BC9">
        <w:rPr>
          <w:rFonts w:eastAsia="Nikosh"/>
          <w:cs/>
          <w:lang w:bidi="bn-BD"/>
        </w:rPr>
        <w:t xml:space="preserve"> তারা তাদের নবীদের কবরগুলোকে </w:t>
      </w:r>
      <w:r>
        <w:rPr>
          <w:rFonts w:eastAsia="Nikosh" w:hint="cs"/>
          <w:cs/>
          <w:lang w:bidi="bn-BD"/>
        </w:rPr>
        <w:t>মসজিদে</w:t>
      </w:r>
      <w:r w:rsidRPr="00BF0BC9">
        <w:rPr>
          <w:rFonts w:eastAsia="Nikosh"/>
          <w:lang w:bidi="bn-BD"/>
        </w:rPr>
        <w:t xml:space="preserve"> </w:t>
      </w:r>
      <w:r>
        <w:rPr>
          <w:rFonts w:eastAsia="Nikosh"/>
          <w:cs/>
          <w:lang w:bidi="bn-BD"/>
        </w:rPr>
        <w:t>পরি</w:t>
      </w:r>
      <w:r>
        <w:rPr>
          <w:rFonts w:eastAsia="Nikosh" w:hint="cs"/>
          <w:cs/>
          <w:lang w:bidi="bn-BD"/>
        </w:rPr>
        <w:t>ণ</w:t>
      </w:r>
      <w:r w:rsidRPr="00BF0BC9">
        <w:rPr>
          <w:rFonts w:eastAsia="Nikosh"/>
          <w:cs/>
          <w:lang w:bidi="bn-BD"/>
        </w:rPr>
        <w:t>ত করেছে</w:t>
      </w:r>
      <w:r w:rsidRPr="000A2BC9">
        <w:rPr>
          <w:rFonts w:eastAsia="Nikosh" w:cs="SolaimanLipi" w:hint="cs"/>
          <w:cs/>
          <w:lang w:bidi="hi-IN"/>
        </w:rPr>
        <w:t>।</w:t>
      </w:r>
      <w:r w:rsidRPr="00BF0BC9">
        <w:rPr>
          <w:rFonts w:eastAsia="Nikosh"/>
          <w:cs/>
          <w:lang w:bidi="bn-BD"/>
        </w:rPr>
        <w:t xml:space="preserve"> আয়েশা </w:t>
      </w:r>
      <w:r>
        <w:rPr>
          <w:rFonts w:eastAsia="Nikosh" w:hint="cs"/>
          <w:cs/>
          <w:lang w:bidi="bn-BD"/>
        </w:rPr>
        <w:t xml:space="preserve">রাদিয়াল্লাহু </w:t>
      </w:r>
      <w:r>
        <w:rPr>
          <w:rFonts w:eastAsia="Nikosh" w:hint="cs"/>
          <w:lang w:bidi="bn-BD"/>
        </w:rPr>
        <w:t>‘</w:t>
      </w:r>
      <w:r>
        <w:rPr>
          <w:rFonts w:eastAsia="Nikosh" w:hint="cs"/>
          <w:cs/>
          <w:lang w:bidi="bn-BD"/>
        </w:rPr>
        <w:t xml:space="preserve">আনহা বলেন, </w:t>
      </w:r>
      <w:r w:rsidRPr="00BF0BC9">
        <w:rPr>
          <w:rFonts w:eastAsia="Nikosh"/>
          <w:cs/>
          <w:lang w:bidi="bn-BD"/>
        </w:rPr>
        <w:t>এ</w:t>
      </w:r>
      <w:r>
        <w:rPr>
          <w:rFonts w:eastAsia="Nikosh" w:hint="cs"/>
          <w:cs/>
          <w:lang w:bidi="bn-BD"/>
        </w:rPr>
        <w:t>রূ</w:t>
      </w:r>
      <w:r w:rsidRPr="00BF0BC9">
        <w:rPr>
          <w:rFonts w:eastAsia="Nikosh"/>
          <w:cs/>
          <w:lang w:bidi="bn-BD"/>
        </w:rPr>
        <w:t>প প্রথা যদি না থাকত তবে তাঁর</w:t>
      </w:r>
      <w:r w:rsidRPr="00BF0BC9">
        <w:rPr>
          <w:rFonts w:eastAsia="Nikosh"/>
          <w:lang w:bidi="bn-BD"/>
        </w:rPr>
        <w:t xml:space="preserve"> </w:t>
      </w:r>
      <w:r w:rsidRPr="00BF0BC9">
        <w:rPr>
          <w:rFonts w:eastAsia="Nikosh"/>
          <w:cs/>
          <w:lang w:bidi="bn-BD"/>
        </w:rPr>
        <w:t>কবরকেও খোলা রাখা হতো</w:t>
      </w:r>
      <w:r>
        <w:rPr>
          <w:rFonts w:eastAsia="Nikosh" w:hint="cs"/>
          <w:cs/>
          <w:lang w:bidi="bn-BD"/>
        </w:rPr>
        <w:t>;</w:t>
      </w:r>
      <w:r w:rsidRPr="00BF0BC9">
        <w:rPr>
          <w:rFonts w:eastAsia="Nikosh"/>
          <w:cs/>
          <w:lang w:bidi="bn-BD"/>
        </w:rPr>
        <w:t xml:space="preserve"> কার</w:t>
      </w:r>
      <w:r>
        <w:rPr>
          <w:rFonts w:eastAsia="Nikosh" w:hint="cs"/>
          <w:cs/>
          <w:lang w:bidi="bn-BD"/>
        </w:rPr>
        <w:t>ণ</w:t>
      </w:r>
      <w:r w:rsidR="009965AD">
        <w:rPr>
          <w:rFonts w:eastAsia="Nikosh"/>
          <w:cs/>
          <w:lang w:bidi="bn-BD"/>
        </w:rPr>
        <w:t xml:space="preserve"> তাঁর কবরকেও মসজিদ (স</w:t>
      </w:r>
      <w:r w:rsidR="009965AD">
        <w:rPr>
          <w:rFonts w:eastAsia="Nikosh" w:hint="cs"/>
          <w:cs/>
          <w:lang w:bidi="bn-BD"/>
        </w:rPr>
        <w:t>া</w:t>
      </w:r>
      <w:r w:rsidRPr="00BF0BC9">
        <w:rPr>
          <w:rFonts w:eastAsia="Nikosh"/>
          <w:cs/>
          <w:lang w:bidi="bn-BD"/>
        </w:rPr>
        <w:t>জদা</w:t>
      </w:r>
      <w:r w:rsidR="009965AD">
        <w:rPr>
          <w:rFonts w:eastAsia="Nikosh" w:hint="cs"/>
          <w:cs/>
          <w:lang w:bidi="bn-BD"/>
        </w:rPr>
        <w:t>হ</w:t>
      </w:r>
      <w:r w:rsidRPr="00BF0BC9">
        <w:rPr>
          <w:rFonts w:eastAsia="Nikosh"/>
          <w:cs/>
          <w:lang w:bidi="bn-BD"/>
        </w:rPr>
        <w:t>র স্থান) বানানোর আশংকা</w:t>
      </w:r>
      <w:r w:rsidRPr="00BF0BC9">
        <w:rPr>
          <w:rFonts w:eastAsia="Nikosh"/>
          <w:lang w:bidi="bn-BD"/>
        </w:rPr>
        <w:t xml:space="preserve"> </w:t>
      </w:r>
      <w:r w:rsidRPr="00BF0BC9">
        <w:rPr>
          <w:rFonts w:eastAsia="Nikosh"/>
          <w:cs/>
          <w:lang w:bidi="bn-BD"/>
        </w:rPr>
        <w:t>ছিল</w:t>
      </w:r>
      <w:r>
        <w:rPr>
          <w:rFonts w:eastAsia="Nikosh" w:hint="cs"/>
          <w:cs/>
          <w:lang w:bidi="bn-BD"/>
        </w:rPr>
        <w:t>”</w:t>
      </w:r>
      <w:r w:rsidRPr="000A2BC9">
        <w:rPr>
          <w:rFonts w:eastAsia="Nikosh" w:cs="SolaimanLipi" w:hint="cs"/>
          <w:cs/>
          <w:lang w:bidi="hi-IN"/>
        </w:rPr>
        <w:t>।</w:t>
      </w:r>
      <w:r>
        <w:rPr>
          <w:rStyle w:val="FootnoteReference"/>
          <w:rFonts w:eastAsia="Nikosh"/>
          <w:cs/>
          <w:lang w:bidi="bn-BD"/>
        </w:rPr>
        <w:footnoteReference w:id="138"/>
      </w:r>
    </w:p>
    <w:p w:rsidR="00451C28" w:rsidRDefault="00451C28" w:rsidP="00451C28">
      <w:pPr>
        <w:bidi w:val="0"/>
        <w:spacing w:after="0" w:line="240" w:lineRule="auto"/>
        <w:jc w:val="both"/>
        <w:rPr>
          <w:rFonts w:eastAsia="Nikosh"/>
          <w:cs/>
          <w:lang w:bidi="bn-BD"/>
        </w:rPr>
      </w:pPr>
      <w:r>
        <w:rPr>
          <w:rFonts w:eastAsia="Nikosh" w:hint="cs"/>
          <w:cs/>
          <w:lang w:bidi="bn-BD"/>
        </w:rPr>
        <w:lastRenderedPageBreak/>
        <w:t xml:space="preserve">৩- ইমাম মুসলিম </w:t>
      </w:r>
      <w:r w:rsidR="003E19E1">
        <w:rPr>
          <w:rFonts w:eastAsia="Nikosh" w:hint="cs"/>
          <w:cs/>
          <w:lang w:bidi="bn-BD"/>
        </w:rPr>
        <w:t xml:space="preserve">রহ. </w:t>
      </w:r>
      <w:r>
        <w:rPr>
          <w:rFonts w:eastAsia="Nikosh" w:hint="cs"/>
          <w:cs/>
          <w:lang w:bidi="bn-BD"/>
        </w:rPr>
        <w:t xml:space="preserve">জুনদুব রাদিয়াল্লাহু </w:t>
      </w:r>
      <w:r>
        <w:rPr>
          <w:rFonts w:eastAsia="Nikosh" w:hint="cs"/>
          <w:lang w:bidi="bn-BD"/>
        </w:rPr>
        <w:t>‘</w:t>
      </w:r>
      <w:r>
        <w:rPr>
          <w:rFonts w:eastAsia="Nikosh" w:hint="cs"/>
          <w:cs/>
          <w:lang w:bidi="bn-BD"/>
        </w:rPr>
        <w:t xml:space="preserve">আনহু থেকে বর্ণনা করেন, তিনি রাসূলুল্লাহ্ সাল্লাল্লাহু আলাইহি ওয়াসাল্লামের মৃত্যুর পাঁচ দিন আগে তাকে বলতে শুনেছেন, </w:t>
      </w:r>
    </w:p>
    <w:p w:rsidR="00451C28" w:rsidRPr="00F8014C" w:rsidRDefault="00451C28" w:rsidP="00451C28">
      <w:pPr>
        <w:spacing w:after="0" w:line="240" w:lineRule="auto"/>
        <w:jc w:val="both"/>
        <w:rPr>
          <w:rFonts w:ascii="Traditional Arabic" w:hAnsi="Traditional Arabic"/>
          <w:color w:val="0000CC"/>
          <w:szCs w:val="30"/>
          <w:cs/>
          <w:lang w:bidi="bn-BD"/>
        </w:rPr>
      </w:pPr>
      <w:r w:rsidRPr="00F00617">
        <w:rPr>
          <w:rFonts w:ascii="Traditional Arabic" w:hAnsi="Traditional Arabic" w:cs="KFGQPC Uthman Taha Naskh"/>
          <w:color w:val="0000CC"/>
          <w:rtl/>
          <w:lang w:bidi="ar-EG"/>
        </w:rPr>
        <w:t>«أَلَا وَإِنَّ مَنْ كَانَ قَبْلَكُمْ كَانُوا يَتَّخِذُونَ قُبُورَ أَنْبِيَائِهِمْ وَصَالِحِيهِمْ مَسَاجِدَ، أَلَا فَلَا تَتَّخِذُوا الْقُبُورَ مَسَاجِدَ، إِنِّي أَنْهَاكُمْ عَنْ ذَلِكَ»</w:t>
      </w:r>
      <w:r>
        <w:rPr>
          <w:rFonts w:ascii="Traditional Arabic" w:hAnsi="Traditional Arabic" w:cs="KFGQPC Uthman Taha Naskh" w:hint="cs"/>
          <w:color w:val="0000CC"/>
          <w:rtl/>
          <w:lang w:bidi="ar-EG"/>
        </w:rPr>
        <w:t>.</w:t>
      </w:r>
    </w:p>
    <w:p w:rsidR="00451C28" w:rsidRDefault="00451C28" w:rsidP="00451C28">
      <w:pPr>
        <w:bidi w:val="0"/>
        <w:spacing w:after="0" w:line="240" w:lineRule="auto"/>
        <w:jc w:val="both"/>
        <w:rPr>
          <w:rFonts w:eastAsia="Nikosh"/>
          <w:cs/>
          <w:lang w:bidi="bn-BD"/>
        </w:rPr>
      </w:pPr>
      <w:r>
        <w:rPr>
          <w:rFonts w:eastAsia="Nikosh" w:hint="cs"/>
          <w:cs/>
          <w:lang w:bidi="bn-BD"/>
        </w:rPr>
        <w:t>“</w:t>
      </w:r>
      <w:r w:rsidRPr="0094786D">
        <w:rPr>
          <w:rFonts w:eastAsia="Nikosh"/>
          <w:cs/>
          <w:lang w:bidi="bn-BD"/>
        </w:rPr>
        <w:t xml:space="preserve">সাবধান! তোমাদের পূর্ববর্তী লোকেরা তাদের নবী ও </w:t>
      </w:r>
      <w:r>
        <w:rPr>
          <w:rFonts w:eastAsia="Nikosh" w:hint="cs"/>
          <w:cs/>
          <w:lang w:bidi="bn-BD"/>
        </w:rPr>
        <w:t>সৎলোকের</w:t>
      </w:r>
      <w:r w:rsidRPr="0094786D">
        <w:rPr>
          <w:rFonts w:eastAsia="Nikosh"/>
          <w:cs/>
          <w:lang w:bidi="bn-BD"/>
        </w:rPr>
        <w:t xml:space="preserve"> কবরগুলোকে মসজিদ</w:t>
      </w:r>
      <w:r w:rsidRPr="0094786D">
        <w:rPr>
          <w:rFonts w:eastAsia="Nikosh"/>
          <w:lang w:bidi="bn-BD"/>
        </w:rPr>
        <w:t xml:space="preserve"> </w:t>
      </w:r>
      <w:r w:rsidRPr="0094786D">
        <w:rPr>
          <w:rFonts w:eastAsia="Nikosh"/>
          <w:cs/>
          <w:lang w:bidi="bn-BD"/>
        </w:rPr>
        <w:t>বানিয়েছিল</w:t>
      </w:r>
      <w:r w:rsidRPr="00195BED">
        <w:rPr>
          <w:rFonts w:eastAsia="Nikosh" w:cs="SolaimanLipi" w:hint="cs"/>
          <w:cs/>
          <w:lang w:bidi="hi-IN"/>
        </w:rPr>
        <w:t>।</w:t>
      </w:r>
      <w:r w:rsidRPr="0094786D">
        <w:rPr>
          <w:rFonts w:eastAsia="Nikosh"/>
          <w:cs/>
          <w:lang w:bidi="bn-BD"/>
        </w:rPr>
        <w:t xml:space="preserve"> সাবধান! তোমরাও কবরকে মসজিদ বান</w:t>
      </w:r>
      <w:r>
        <w:rPr>
          <w:rFonts w:eastAsia="Nikosh"/>
          <w:cs/>
          <w:lang w:bidi="bn-BD"/>
        </w:rPr>
        <w:t>িও না</w:t>
      </w:r>
      <w:r>
        <w:rPr>
          <w:rFonts w:eastAsia="Nikosh" w:hint="cs"/>
          <w:cs/>
          <w:lang w:bidi="bn-BD"/>
        </w:rPr>
        <w:t>,</w:t>
      </w:r>
      <w:r>
        <w:rPr>
          <w:rFonts w:eastAsia="Nikosh"/>
          <w:cs/>
          <w:lang w:bidi="bn-BD"/>
        </w:rPr>
        <w:t xml:space="preserve"> আমি তোমাদের তা থেকে নিষে</w:t>
      </w:r>
      <w:r w:rsidRPr="0094786D">
        <w:rPr>
          <w:rFonts w:eastAsia="Nikosh"/>
          <w:cs/>
          <w:lang w:bidi="bn-BD"/>
        </w:rPr>
        <w:t>ধ</w:t>
      </w:r>
      <w:r>
        <w:rPr>
          <w:rFonts w:eastAsia="Nikosh" w:hint="cs"/>
          <w:cs/>
          <w:lang w:bidi="bn-BD"/>
        </w:rPr>
        <w:t xml:space="preserve"> </w:t>
      </w:r>
      <w:r w:rsidRPr="0094786D">
        <w:rPr>
          <w:rFonts w:eastAsia="Nikosh"/>
          <w:cs/>
          <w:lang w:bidi="bn-BD"/>
        </w:rPr>
        <w:t>করছি</w:t>
      </w:r>
      <w:r>
        <w:rPr>
          <w:rFonts w:eastAsia="Nikosh" w:hint="cs"/>
          <w:cs/>
          <w:lang w:bidi="bn-BD"/>
        </w:rPr>
        <w:t>”</w:t>
      </w:r>
      <w:r w:rsidRPr="000A2BC9">
        <w:rPr>
          <w:rFonts w:eastAsia="Nikosh" w:cs="SolaimanLipi" w:hint="cs"/>
          <w:cs/>
          <w:lang w:bidi="hi-IN"/>
        </w:rPr>
        <w:t>।</w:t>
      </w:r>
      <w:r>
        <w:rPr>
          <w:rStyle w:val="FootnoteReference"/>
          <w:rFonts w:eastAsia="Nikosh"/>
          <w:cs/>
          <w:lang w:bidi="bn-BD"/>
        </w:rPr>
        <w:footnoteReference w:id="139"/>
      </w:r>
    </w:p>
    <w:p w:rsidR="00451C28" w:rsidRDefault="00451C28" w:rsidP="00451C28">
      <w:pPr>
        <w:bidi w:val="0"/>
        <w:spacing w:after="0" w:line="240" w:lineRule="auto"/>
        <w:jc w:val="both"/>
        <w:rPr>
          <w:rFonts w:eastAsia="Nikosh"/>
          <w:cs/>
          <w:lang w:bidi="bn-BD"/>
        </w:rPr>
      </w:pPr>
      <w:r>
        <w:rPr>
          <w:rFonts w:eastAsia="Nikosh" w:hint="cs"/>
          <w:cs/>
          <w:lang w:bidi="bn-BD"/>
        </w:rPr>
        <w:t xml:space="preserve">৪- ইমাম বুখারী ও মুসলিম আয়েশা রাদিয়াল্লাহু </w:t>
      </w:r>
      <w:r>
        <w:rPr>
          <w:rFonts w:eastAsia="Nikosh" w:hint="cs"/>
          <w:lang w:bidi="bn-BD"/>
        </w:rPr>
        <w:t>‘</w:t>
      </w:r>
      <w:r>
        <w:rPr>
          <w:rFonts w:eastAsia="Nikosh" w:hint="cs"/>
          <w:cs/>
          <w:lang w:bidi="bn-BD"/>
        </w:rPr>
        <w:t>আনহা থেকে বর্ণনা করেন,</w:t>
      </w:r>
      <w:r w:rsidRPr="0094786D">
        <w:rPr>
          <w:rFonts w:eastAsia="Nikosh"/>
          <w:cs/>
          <w:lang w:bidi="bn-BD"/>
        </w:rPr>
        <w:t xml:space="preserve"> উম্মে হাবীবা ও উম্মে সালমা </w:t>
      </w:r>
      <w:r>
        <w:rPr>
          <w:rFonts w:eastAsia="Nikosh" w:hint="cs"/>
          <w:cs/>
          <w:lang w:bidi="bn-BD"/>
        </w:rPr>
        <w:t xml:space="preserve">রাদিয়াল্লাহু </w:t>
      </w:r>
      <w:r>
        <w:rPr>
          <w:rFonts w:eastAsia="Nikosh" w:hint="cs"/>
          <w:lang w:bidi="bn-BD"/>
        </w:rPr>
        <w:t>‘</w:t>
      </w:r>
      <w:r>
        <w:rPr>
          <w:rFonts w:eastAsia="Nikosh" w:hint="cs"/>
          <w:cs/>
          <w:lang w:bidi="bn-BD"/>
        </w:rPr>
        <w:t xml:space="preserve">আনহুমা </w:t>
      </w:r>
      <w:r>
        <w:rPr>
          <w:rFonts w:eastAsia="Nikosh"/>
          <w:cs/>
          <w:lang w:bidi="bn-BD"/>
        </w:rPr>
        <w:t>হাবশায় তা</w:t>
      </w:r>
      <w:r w:rsidRPr="0094786D">
        <w:rPr>
          <w:rFonts w:eastAsia="Nikosh"/>
          <w:cs/>
          <w:lang w:bidi="bn-BD"/>
        </w:rPr>
        <w:t>দের দেখা একটি গির্জার কথা বলেছিলেন</w:t>
      </w:r>
      <w:r w:rsidRPr="0094786D">
        <w:rPr>
          <w:rFonts w:eastAsia="Nikosh"/>
          <w:lang w:bidi="bn-BD"/>
        </w:rPr>
        <w:t xml:space="preserve">, </w:t>
      </w:r>
      <w:r w:rsidRPr="0094786D">
        <w:rPr>
          <w:rFonts w:eastAsia="Nikosh"/>
          <w:cs/>
          <w:lang w:bidi="bn-BD"/>
        </w:rPr>
        <w:t>যাতে বেশ কিছু মূর্তি ছিল</w:t>
      </w:r>
      <w:r w:rsidRPr="00195BED">
        <w:rPr>
          <w:rFonts w:eastAsia="Nikosh" w:cs="SolaimanLipi" w:hint="cs"/>
          <w:cs/>
          <w:lang w:bidi="hi-IN"/>
        </w:rPr>
        <w:t>।</w:t>
      </w:r>
      <w:r w:rsidRPr="0094786D">
        <w:rPr>
          <w:rFonts w:eastAsia="Nikosh"/>
          <w:cs/>
          <w:lang w:bidi="bn-BD"/>
        </w:rPr>
        <w:t xml:space="preserve"> তাঁরা উভয়ে বিষয়টি </w:t>
      </w:r>
      <w:r>
        <w:rPr>
          <w:rFonts w:eastAsia="Nikosh" w:hint="cs"/>
          <w:cs/>
          <w:lang w:bidi="bn-BD"/>
        </w:rPr>
        <w:t>রাসূলুল্লাহ্ সাল্লাল্লাহু আলাইহি ওয়াসাল্লামের</w:t>
      </w:r>
      <w:r w:rsidRPr="0094786D">
        <w:rPr>
          <w:rFonts w:eastAsia="Nikosh"/>
          <w:cs/>
          <w:lang w:bidi="bn-BD"/>
        </w:rPr>
        <w:t xml:space="preserve"> </w:t>
      </w:r>
      <w:r>
        <w:rPr>
          <w:rFonts w:eastAsia="Nikosh" w:hint="cs"/>
          <w:cs/>
          <w:lang w:bidi="bn-BD"/>
        </w:rPr>
        <w:t>কাছে</w:t>
      </w:r>
      <w:r w:rsidRPr="0094786D">
        <w:rPr>
          <w:rFonts w:eastAsia="Nikosh"/>
          <w:cs/>
          <w:lang w:bidi="bn-BD"/>
        </w:rPr>
        <w:t xml:space="preserve"> বর্ণনা করলেন</w:t>
      </w:r>
      <w:r w:rsidRPr="00195BED">
        <w:rPr>
          <w:rFonts w:eastAsia="Nikosh" w:cs="SolaimanLipi" w:hint="cs"/>
          <w:cs/>
          <w:lang w:bidi="hi-IN"/>
        </w:rPr>
        <w:t>।</w:t>
      </w:r>
      <w:r w:rsidRPr="0094786D">
        <w:rPr>
          <w:rFonts w:eastAsia="Nikosh"/>
          <w:cs/>
          <w:lang w:bidi="bn-BD"/>
        </w:rPr>
        <w:t xml:space="preserve"> </w:t>
      </w:r>
      <w:r>
        <w:rPr>
          <w:rFonts w:eastAsia="Nikosh" w:hint="cs"/>
          <w:cs/>
          <w:lang w:bidi="bn-BD"/>
        </w:rPr>
        <w:t xml:space="preserve">তিনি বললেন, </w:t>
      </w:r>
    </w:p>
    <w:p w:rsidR="00451C28" w:rsidRPr="0094786D" w:rsidRDefault="00451C28" w:rsidP="00451C28">
      <w:pPr>
        <w:spacing w:after="0" w:line="240" w:lineRule="auto"/>
        <w:jc w:val="both"/>
        <w:rPr>
          <w:rFonts w:ascii="Traditional Arabic" w:hAnsi="Traditional Arabic" w:cs="KFGQPC Uthman Taha Naskh"/>
          <w:color w:val="0000CC"/>
          <w:cs/>
          <w:lang w:bidi="bn-BD"/>
        </w:rPr>
      </w:pPr>
      <w:r w:rsidRPr="0094786D">
        <w:rPr>
          <w:rFonts w:ascii="Traditional Arabic" w:hAnsi="Traditional Arabic" w:cs="KFGQPC Uthman Taha Naskh"/>
          <w:color w:val="0000CC"/>
          <w:rtl/>
          <w:lang w:bidi="ar-EG"/>
        </w:rPr>
        <w:t>«إِنَّ أُولَئِكَ إِذَا كَانَ فِيهِمُ الرَّجُلُ الصَّالِحُ فَمَاتَ، بَنَوْا عَلَى قَبْرِهِ مَسْجِدًا، وَصَوَّرُوا فِيهِ تِلْكَ الصُّوَرَ، فَأُولَئِكَ شِرَارُ الخَلْقِ عِنْدَ اللَّهِ يَوْمَ القِيَامَةِ»</w:t>
      </w:r>
      <w:r>
        <w:rPr>
          <w:rFonts w:ascii="Traditional Arabic" w:hAnsi="Traditional Arabic" w:cs="KFGQPC Uthman Taha Naskh" w:hint="cs"/>
          <w:color w:val="0000CC"/>
          <w:rtl/>
          <w:lang w:bidi="ar-EG"/>
        </w:rPr>
        <w:t>.</w:t>
      </w:r>
    </w:p>
    <w:p w:rsidR="00451C28" w:rsidRDefault="00451C28" w:rsidP="00451C28">
      <w:pPr>
        <w:bidi w:val="0"/>
        <w:spacing w:after="0" w:line="240" w:lineRule="auto"/>
        <w:jc w:val="both"/>
        <w:rPr>
          <w:rFonts w:eastAsia="Nikosh"/>
          <w:cs/>
          <w:lang w:bidi="bn-BD"/>
        </w:rPr>
      </w:pPr>
      <w:r>
        <w:rPr>
          <w:rFonts w:eastAsia="Nikosh" w:hint="cs"/>
          <w:cs/>
          <w:lang w:bidi="bn-BD"/>
        </w:rPr>
        <w:t>“</w:t>
      </w:r>
      <w:r w:rsidRPr="0094786D">
        <w:rPr>
          <w:rFonts w:eastAsia="Nikosh"/>
          <w:cs/>
          <w:lang w:bidi="bn-BD"/>
        </w:rPr>
        <w:t>তাদের অবস্থা ছিল এমন যে</w:t>
      </w:r>
      <w:r w:rsidRPr="0094786D">
        <w:rPr>
          <w:rFonts w:eastAsia="Nikosh"/>
          <w:lang w:bidi="bn-BD"/>
        </w:rPr>
        <w:t xml:space="preserve">, </w:t>
      </w:r>
      <w:r>
        <w:rPr>
          <w:rFonts w:eastAsia="Nikosh"/>
          <w:cs/>
          <w:lang w:bidi="bn-BD"/>
        </w:rPr>
        <w:t>কোন</w:t>
      </w:r>
      <w:r w:rsidR="003E19E1">
        <w:rPr>
          <w:rFonts w:eastAsia="Nikosh" w:hint="cs"/>
          <w:cs/>
          <w:lang w:bidi="bn-BD"/>
        </w:rPr>
        <w:t>ো</w:t>
      </w:r>
      <w:r>
        <w:rPr>
          <w:rFonts w:eastAsia="Nikosh"/>
          <w:cs/>
          <w:lang w:bidi="bn-BD"/>
        </w:rPr>
        <w:t xml:space="preserve"> সৎ</w:t>
      </w:r>
      <w:r w:rsidRPr="0094786D">
        <w:rPr>
          <w:rFonts w:eastAsia="Nikosh"/>
          <w:cs/>
          <w:lang w:bidi="bn-BD"/>
        </w:rPr>
        <w:t>লোক মারা গেলে তারা তার কবরের উপর</w:t>
      </w:r>
      <w:r w:rsidRPr="0094786D">
        <w:rPr>
          <w:rFonts w:eastAsia="Nikosh"/>
          <w:lang w:bidi="bn-BD"/>
        </w:rPr>
        <w:t xml:space="preserve"> </w:t>
      </w:r>
      <w:r w:rsidRPr="0094786D">
        <w:rPr>
          <w:rFonts w:eastAsia="Nikosh"/>
          <w:cs/>
          <w:lang w:bidi="bn-BD"/>
        </w:rPr>
        <w:t>মসজিদ বানাতো</w:t>
      </w:r>
      <w:r w:rsidRPr="00195BED">
        <w:rPr>
          <w:rFonts w:eastAsia="Nikosh" w:cs="SolaimanLipi" w:hint="cs"/>
          <w:cs/>
          <w:lang w:bidi="hi-IN"/>
        </w:rPr>
        <w:t>।</w:t>
      </w:r>
      <w:r w:rsidRPr="0094786D">
        <w:rPr>
          <w:rFonts w:eastAsia="Nikosh"/>
          <w:cs/>
          <w:lang w:bidi="bn-BD"/>
        </w:rPr>
        <w:t xml:space="preserve"> আর তার ভিতরে ঐ লোকের মূর্তি তৈরী করে রাখতো</w:t>
      </w:r>
      <w:r w:rsidRPr="00195BED">
        <w:rPr>
          <w:rFonts w:eastAsia="Nikosh" w:cs="SolaimanLipi" w:hint="cs"/>
          <w:cs/>
          <w:lang w:bidi="hi-IN"/>
        </w:rPr>
        <w:t>।</w:t>
      </w:r>
      <w:r w:rsidRPr="0094786D">
        <w:rPr>
          <w:rFonts w:eastAsia="Nikosh"/>
          <w:cs/>
          <w:lang w:bidi="bn-BD"/>
        </w:rPr>
        <w:t xml:space="preserve"> কিয়ামতের দিন তারাই</w:t>
      </w:r>
      <w:r w:rsidRPr="0094786D">
        <w:rPr>
          <w:rFonts w:eastAsia="Nikosh"/>
          <w:lang w:bidi="bn-BD"/>
        </w:rPr>
        <w:t xml:space="preserve"> </w:t>
      </w:r>
      <w:r w:rsidRPr="0094786D">
        <w:rPr>
          <w:rFonts w:eastAsia="Nikosh"/>
          <w:cs/>
          <w:lang w:bidi="bn-BD"/>
        </w:rPr>
        <w:t>আল্লাহর কাছে সবচাইতে নিকৃষ্ট সৃষ্টি বলে গণ্য হবে</w:t>
      </w:r>
      <w:r>
        <w:rPr>
          <w:rFonts w:eastAsia="Nikosh" w:hint="cs"/>
          <w:cs/>
          <w:lang w:bidi="bn-BD"/>
        </w:rPr>
        <w:t>”</w:t>
      </w:r>
      <w:r w:rsidR="003E19E1">
        <w:rPr>
          <w:rFonts w:eastAsia="Nikosh" w:cs="SolaimanLipi" w:hint="cs"/>
          <w:cs/>
          <w:lang w:bidi="hi-IN"/>
        </w:rPr>
        <w:t>।</w:t>
      </w:r>
      <w:r>
        <w:rPr>
          <w:rStyle w:val="FootnoteReference"/>
          <w:rFonts w:eastAsia="Nikosh"/>
          <w:cs/>
          <w:lang w:bidi="bn-BD"/>
        </w:rPr>
        <w:footnoteReference w:id="140"/>
      </w:r>
    </w:p>
    <w:p w:rsidR="00451C28" w:rsidRPr="00F8014C" w:rsidRDefault="00451C28" w:rsidP="00451C28">
      <w:pPr>
        <w:bidi w:val="0"/>
        <w:spacing w:after="0" w:line="240" w:lineRule="auto"/>
        <w:jc w:val="both"/>
        <w:rPr>
          <w:rFonts w:eastAsia="Nikosh"/>
          <w:szCs w:val="30"/>
          <w:cs/>
          <w:lang w:bidi="bn-BD"/>
        </w:rPr>
      </w:pPr>
      <w:r>
        <w:rPr>
          <w:rFonts w:eastAsia="Nikosh" w:hint="cs"/>
          <w:cs/>
          <w:lang w:bidi="bn-BD"/>
        </w:rPr>
        <w:t>৫- ইমাম মুসলিম আবু</w:t>
      </w:r>
      <w:r w:rsidR="003E19E1">
        <w:rPr>
          <w:rFonts w:eastAsia="Nikosh" w:hint="cs"/>
          <w:cs/>
          <w:lang w:bidi="bn-BD"/>
        </w:rPr>
        <w:t>ল</w:t>
      </w:r>
      <w:r>
        <w:rPr>
          <w:rFonts w:eastAsia="Nikosh" w:hint="cs"/>
          <w:cs/>
          <w:lang w:bidi="bn-BD"/>
        </w:rPr>
        <w:t xml:space="preserve"> হাইয়্যাজ আল-আসাদী রাদিয়াল্লাহু </w:t>
      </w:r>
      <w:r>
        <w:rPr>
          <w:rFonts w:eastAsia="Nikosh" w:hint="cs"/>
          <w:lang w:bidi="bn-BD"/>
        </w:rPr>
        <w:t>‘</w:t>
      </w:r>
      <w:r>
        <w:rPr>
          <w:rFonts w:eastAsia="Nikosh" w:hint="cs"/>
          <w:cs/>
          <w:lang w:bidi="bn-BD"/>
        </w:rPr>
        <w:t xml:space="preserve">আনহু থেকে বর্ণনা করেন, </w:t>
      </w:r>
      <w:r w:rsidRPr="000A1AFD">
        <w:rPr>
          <w:rFonts w:eastAsia="Nikosh" w:hint="cs"/>
          <w:cs/>
          <w:lang w:bidi="bn-BD"/>
        </w:rPr>
        <w:t>তিনি বলেন,</w:t>
      </w:r>
      <w:r w:rsidRPr="00F8014C">
        <w:rPr>
          <w:rFonts w:eastAsia="Nikosh" w:hint="cs"/>
          <w:szCs w:val="30"/>
          <w:cs/>
          <w:lang w:bidi="bn-BD"/>
        </w:rPr>
        <w:t xml:space="preserve"> </w:t>
      </w:r>
    </w:p>
    <w:p w:rsidR="00451C28" w:rsidRPr="00F8014C" w:rsidRDefault="00451C28" w:rsidP="00451C28">
      <w:pPr>
        <w:spacing w:after="0" w:line="240" w:lineRule="auto"/>
        <w:jc w:val="both"/>
        <w:rPr>
          <w:rFonts w:ascii="Traditional Arabic" w:hAnsi="Traditional Arabic"/>
          <w:color w:val="0000CC"/>
          <w:szCs w:val="30"/>
          <w:rtl/>
          <w:cs/>
          <w:lang w:bidi="ar-EG"/>
        </w:rPr>
      </w:pPr>
      <w:r w:rsidRPr="000A1AFD">
        <w:rPr>
          <w:rFonts w:ascii="Traditional Arabic" w:hAnsi="Traditional Arabic" w:cs="KFGQPC Uthman Taha Naskh"/>
          <w:color w:val="0000CC"/>
          <w:rtl/>
          <w:lang w:bidi="ar-EG"/>
        </w:rPr>
        <w:lastRenderedPageBreak/>
        <w:t>قَالَ لِي عَلِيُّ بْنُ أَبِي طَالِبٍ: أَلَا أَبْعَثُكَ عَلَى مَا بَعَثَنِي عَلَيْهِ رَسُولُ اللهِ صَلَّى اللهُ عَلَيْهِ وَسَلَّمَ؟ «أَنْ لَا تَدَعَ تِمْثَالًا إِلَّا طَمَسْتَهُ وَلَا قَبْرًا مُشْرِفًا إِلَّا سَوَّيْتَهُ»</w:t>
      </w:r>
      <w:r>
        <w:rPr>
          <w:rFonts w:ascii="Traditional Arabic" w:hAnsi="Traditional Arabic" w:cstheme="minorBidi" w:hint="cs"/>
          <w:color w:val="0000CC"/>
          <w:rtl/>
          <w:lang w:bidi="ar-EG"/>
        </w:rPr>
        <w:t>.</w:t>
      </w:r>
    </w:p>
    <w:p w:rsidR="00451C28" w:rsidRDefault="00451C28" w:rsidP="00451C28">
      <w:pPr>
        <w:bidi w:val="0"/>
        <w:spacing w:after="0" w:line="240" w:lineRule="auto"/>
        <w:jc w:val="both"/>
        <w:rPr>
          <w:rFonts w:eastAsia="Nikosh"/>
          <w:cs/>
          <w:lang w:bidi="bn-BD"/>
        </w:rPr>
      </w:pPr>
      <w:r>
        <w:rPr>
          <w:rFonts w:eastAsia="Nikosh" w:hint="cs"/>
          <w:cs/>
          <w:lang w:bidi="bn-BD"/>
        </w:rPr>
        <w:t>“</w:t>
      </w:r>
      <w:r w:rsidRPr="00BC793C">
        <w:rPr>
          <w:rFonts w:eastAsia="Nikosh"/>
          <w:cs/>
          <w:lang w:bidi="bn-BD"/>
        </w:rPr>
        <w:t xml:space="preserve">আমাকে আলী </w:t>
      </w:r>
      <w:r>
        <w:rPr>
          <w:rFonts w:eastAsia="Nikosh" w:hint="cs"/>
          <w:cs/>
          <w:lang w:bidi="bn-BD"/>
        </w:rPr>
        <w:t xml:space="preserve">রাদিয়াল্লাহু </w:t>
      </w:r>
      <w:r>
        <w:rPr>
          <w:rFonts w:eastAsia="Nikosh" w:hint="cs"/>
          <w:lang w:bidi="bn-BD"/>
        </w:rPr>
        <w:t>‘</w:t>
      </w:r>
      <w:r>
        <w:rPr>
          <w:rFonts w:eastAsia="Nikosh" w:hint="cs"/>
          <w:cs/>
          <w:lang w:bidi="bn-BD"/>
        </w:rPr>
        <w:t xml:space="preserve">আনহু </w:t>
      </w:r>
      <w:r w:rsidRPr="00BC793C">
        <w:rPr>
          <w:rFonts w:eastAsia="Nikosh"/>
          <w:cs/>
          <w:lang w:bidi="bn-BD"/>
        </w:rPr>
        <w:t>বলেন</w:t>
      </w:r>
      <w:r w:rsidRPr="00BC793C">
        <w:rPr>
          <w:rFonts w:eastAsia="Nikosh"/>
          <w:lang w:bidi="bn-BD"/>
        </w:rPr>
        <w:t xml:space="preserve">, </w:t>
      </w:r>
      <w:r>
        <w:rPr>
          <w:rFonts w:eastAsia="Nikosh"/>
          <w:cs/>
          <w:lang w:bidi="bn-BD"/>
        </w:rPr>
        <w:t>আ</w:t>
      </w:r>
      <w:r>
        <w:rPr>
          <w:rFonts w:eastAsia="Nikosh" w:hint="cs"/>
          <w:cs/>
          <w:lang w:bidi="bn-BD"/>
        </w:rPr>
        <w:t>মি</w:t>
      </w:r>
      <w:r w:rsidRPr="00BC793C">
        <w:rPr>
          <w:rFonts w:eastAsia="Nikosh"/>
          <w:cs/>
          <w:lang w:bidi="bn-BD"/>
        </w:rPr>
        <w:t xml:space="preserve"> কি তোমাকে এমন কাজে পাঠাবো</w:t>
      </w:r>
      <w:r>
        <w:rPr>
          <w:rFonts w:eastAsia="Nikosh" w:hint="cs"/>
          <w:cs/>
          <w:lang w:bidi="bn-BD"/>
        </w:rPr>
        <w:t xml:space="preserve"> </w:t>
      </w:r>
      <w:r w:rsidRPr="00BC793C">
        <w:rPr>
          <w:rFonts w:eastAsia="Nikosh"/>
          <w:cs/>
          <w:lang w:bidi="bn-BD"/>
        </w:rPr>
        <w:t xml:space="preserve">না যে কাজে </w:t>
      </w:r>
      <w:r>
        <w:rPr>
          <w:rFonts w:eastAsia="Nikosh" w:hint="cs"/>
          <w:cs/>
          <w:lang w:bidi="bn-BD"/>
        </w:rPr>
        <w:t xml:space="preserve">রাসূলুল্লাহ্ সাল্লাল্লাহু আলাইহি ওয়াসাল্লাম </w:t>
      </w:r>
      <w:r w:rsidRPr="00BC793C">
        <w:rPr>
          <w:rFonts w:eastAsia="Nikosh"/>
          <w:cs/>
          <w:lang w:bidi="bn-BD"/>
        </w:rPr>
        <w:t>আমাকে পাঠিয়েছিলেন</w:t>
      </w:r>
      <w:r w:rsidRPr="00BC793C">
        <w:rPr>
          <w:rFonts w:eastAsia="Nikosh"/>
          <w:lang w:bidi="bn-BD"/>
        </w:rPr>
        <w:t xml:space="preserve">? </w:t>
      </w:r>
      <w:r w:rsidRPr="00BC793C">
        <w:rPr>
          <w:rFonts w:eastAsia="Nikosh"/>
          <w:cs/>
          <w:lang w:bidi="bn-BD"/>
        </w:rPr>
        <w:t>তা হচ্ছে</w:t>
      </w:r>
      <w:r w:rsidR="003E19E1">
        <w:rPr>
          <w:rFonts w:eastAsia="Nikosh" w:hint="cs"/>
          <w:cs/>
          <w:lang w:bidi="bn-BD"/>
        </w:rPr>
        <w:t>,</w:t>
      </w:r>
      <w:r w:rsidRPr="00BC793C">
        <w:rPr>
          <w:rFonts w:eastAsia="Nikosh"/>
          <w:cs/>
          <w:lang w:bidi="bn-BD"/>
        </w:rPr>
        <w:t xml:space="preserve"> কোন</w:t>
      </w:r>
      <w:r w:rsidR="003E19E1">
        <w:rPr>
          <w:rFonts w:eastAsia="Nikosh" w:hint="cs"/>
          <w:cs/>
          <w:lang w:bidi="bn-BD"/>
        </w:rPr>
        <w:t>ো</w:t>
      </w:r>
      <w:r w:rsidRPr="00BC793C">
        <w:rPr>
          <w:rFonts w:eastAsia="Nikosh"/>
          <w:cs/>
          <w:lang w:bidi="bn-BD"/>
        </w:rPr>
        <w:t xml:space="preserve"> (জীবের) প্রতিকৃতি</w:t>
      </w:r>
      <w:r w:rsidRPr="00BC793C">
        <w:rPr>
          <w:rFonts w:eastAsia="Nikosh"/>
          <w:lang w:bidi="bn-BD"/>
        </w:rPr>
        <w:t xml:space="preserve"> </w:t>
      </w:r>
      <w:r w:rsidRPr="00BC793C">
        <w:rPr>
          <w:rFonts w:eastAsia="Nikosh"/>
          <w:cs/>
          <w:lang w:bidi="bn-BD"/>
        </w:rPr>
        <w:t>বা ছবি দেখলে তা চূর্ন</w:t>
      </w:r>
      <w:r>
        <w:rPr>
          <w:rFonts w:eastAsia="Nikosh" w:hint="cs"/>
          <w:cs/>
          <w:lang w:bidi="bn-BD"/>
        </w:rPr>
        <w:t>-</w:t>
      </w:r>
      <w:r w:rsidRPr="00BC793C">
        <w:rPr>
          <w:rFonts w:eastAsia="Nikosh"/>
          <w:cs/>
          <w:lang w:bidi="bn-BD"/>
        </w:rPr>
        <w:t>বিচূর্ন না করে ছা</w:t>
      </w:r>
      <w:r>
        <w:rPr>
          <w:rFonts w:eastAsia="Nikosh" w:hint="cs"/>
          <w:cs/>
          <w:lang w:bidi="bn-BD"/>
        </w:rPr>
        <w:t>ড়</w:t>
      </w:r>
      <w:r w:rsidRPr="00BC793C">
        <w:rPr>
          <w:rFonts w:eastAsia="Nikosh"/>
          <w:cs/>
          <w:lang w:bidi="bn-BD"/>
        </w:rPr>
        <w:t>বে না</w:t>
      </w:r>
      <w:r>
        <w:rPr>
          <w:rFonts w:eastAsia="Nikosh" w:hint="cs"/>
          <w:cs/>
          <w:lang w:bidi="bn-BD"/>
        </w:rPr>
        <w:t>,</w:t>
      </w:r>
      <w:r w:rsidRPr="00BC793C">
        <w:rPr>
          <w:rFonts w:eastAsia="Nikosh"/>
          <w:cs/>
          <w:lang w:bidi="bn-BD"/>
        </w:rPr>
        <w:t xml:space="preserve"> আর কোন উ</w:t>
      </w:r>
      <w:r>
        <w:rPr>
          <w:rFonts w:eastAsia="Nikosh" w:hint="cs"/>
          <w:cs/>
          <w:lang w:bidi="bn-BD"/>
        </w:rPr>
        <w:t>ঁ</w:t>
      </w:r>
      <w:r w:rsidRPr="00BC793C">
        <w:rPr>
          <w:rFonts w:eastAsia="Nikosh"/>
          <w:cs/>
          <w:lang w:bidi="bn-BD"/>
        </w:rPr>
        <w:t>চু কবর দেখলে তাও সমান</w:t>
      </w:r>
      <w:r w:rsidRPr="00BC793C">
        <w:rPr>
          <w:rFonts w:eastAsia="Nikosh"/>
          <w:lang w:bidi="bn-BD"/>
        </w:rPr>
        <w:t xml:space="preserve"> </w:t>
      </w:r>
      <w:r w:rsidRPr="00BC793C">
        <w:rPr>
          <w:rFonts w:eastAsia="Nikosh"/>
          <w:cs/>
          <w:lang w:bidi="bn-BD"/>
        </w:rPr>
        <w:t>না করে ছা</w:t>
      </w:r>
      <w:r>
        <w:rPr>
          <w:rFonts w:eastAsia="Nikosh" w:hint="cs"/>
          <w:cs/>
          <w:lang w:bidi="bn-BD"/>
        </w:rPr>
        <w:t>ড়</w:t>
      </w:r>
      <w:r w:rsidRPr="00BC793C">
        <w:rPr>
          <w:rFonts w:eastAsia="Nikosh"/>
          <w:cs/>
          <w:lang w:bidi="bn-BD"/>
        </w:rPr>
        <w:t>বে</w:t>
      </w:r>
      <w:r>
        <w:rPr>
          <w:rFonts w:eastAsia="Nikosh" w:hint="cs"/>
          <w:cs/>
          <w:lang w:bidi="bn-BD"/>
        </w:rPr>
        <w:t xml:space="preserve"> </w:t>
      </w:r>
      <w:r w:rsidRPr="00BC793C">
        <w:rPr>
          <w:rFonts w:eastAsia="Nikosh"/>
          <w:cs/>
          <w:lang w:bidi="bn-BD"/>
        </w:rPr>
        <w:t>না</w:t>
      </w:r>
      <w:r>
        <w:rPr>
          <w:rFonts w:eastAsia="Nikosh" w:hint="cs"/>
          <w:cs/>
          <w:lang w:bidi="bn-BD"/>
        </w:rPr>
        <w:t>”</w:t>
      </w:r>
      <w:r w:rsidR="003E19E1">
        <w:rPr>
          <w:rFonts w:eastAsia="Nikosh" w:cs="SolaimanLipi" w:hint="cs"/>
          <w:cs/>
          <w:lang w:bidi="hi-IN"/>
        </w:rPr>
        <w:t>।</w:t>
      </w:r>
      <w:r>
        <w:rPr>
          <w:rStyle w:val="FootnoteReference"/>
          <w:rFonts w:eastAsia="Nikosh"/>
          <w:cs/>
          <w:lang w:bidi="bn-BD"/>
        </w:rPr>
        <w:footnoteReference w:id="141"/>
      </w:r>
    </w:p>
    <w:p w:rsidR="00451C28" w:rsidRDefault="00451C28" w:rsidP="00451C28">
      <w:pPr>
        <w:bidi w:val="0"/>
        <w:spacing w:after="0" w:line="240" w:lineRule="auto"/>
        <w:jc w:val="both"/>
        <w:rPr>
          <w:rFonts w:eastAsia="Nikosh"/>
          <w:cs/>
          <w:lang w:bidi="bn-BD"/>
        </w:rPr>
      </w:pPr>
      <w:r>
        <w:rPr>
          <w:rFonts w:eastAsia="Nikosh" w:hint="cs"/>
          <w:cs/>
          <w:lang w:bidi="bn-BD"/>
        </w:rPr>
        <w:t xml:space="preserve">৬- ইমাম মুসলিম জাবির রাদিয়াল্লাহু </w:t>
      </w:r>
      <w:r>
        <w:rPr>
          <w:rFonts w:eastAsia="Nikosh" w:hint="cs"/>
          <w:lang w:bidi="bn-BD"/>
        </w:rPr>
        <w:t>‘</w:t>
      </w:r>
      <w:r>
        <w:rPr>
          <w:rFonts w:eastAsia="Nikosh" w:hint="cs"/>
          <w:cs/>
          <w:lang w:bidi="bn-BD"/>
        </w:rPr>
        <w:t xml:space="preserve">আনহু থেকে আরো বর্ণনা করেন, তিনি বলেন, </w:t>
      </w:r>
    </w:p>
    <w:p w:rsidR="00451C28" w:rsidRPr="00F8014C" w:rsidRDefault="00451C28" w:rsidP="00451C28">
      <w:pPr>
        <w:spacing w:after="0" w:line="240" w:lineRule="auto"/>
        <w:jc w:val="both"/>
        <w:rPr>
          <w:rFonts w:ascii="Traditional Arabic" w:hAnsi="Traditional Arabic"/>
          <w:color w:val="0000CC"/>
          <w:szCs w:val="30"/>
          <w:cs/>
          <w:lang w:bidi="bn-BD"/>
        </w:rPr>
      </w:pPr>
      <w:r w:rsidRPr="00267927">
        <w:rPr>
          <w:rFonts w:ascii="Traditional Arabic" w:hAnsi="Traditional Arabic" w:cs="KFGQPC Uthman Taha Naskh"/>
          <w:color w:val="0000CC"/>
          <w:rtl/>
          <w:lang w:bidi="ar-EG"/>
        </w:rPr>
        <w:t>«نَهَى رَسُولُ اللهِ صَلَّى اللهُ عَلَيْهِ وَسَلَّمَ أَنْ يُجَصَّصَ الْقَبْرُ، وَأَنْ يُقْعَدَ عَلَيْهِ، وَأَنْ يُبْنَى عَلَيْهِ»</w:t>
      </w:r>
      <w:r>
        <w:rPr>
          <w:rFonts w:ascii="Traditional Arabic" w:hAnsi="Traditional Arabic" w:cs="KFGQPC Uthman Taha Naskh" w:hint="cs"/>
          <w:color w:val="0000CC"/>
          <w:rtl/>
          <w:lang w:bidi="ar-EG"/>
        </w:rPr>
        <w:t>.</w:t>
      </w:r>
    </w:p>
    <w:p w:rsidR="00451C28" w:rsidRDefault="00451C28" w:rsidP="00743CC0">
      <w:pPr>
        <w:bidi w:val="0"/>
        <w:spacing w:after="0" w:line="240" w:lineRule="auto"/>
        <w:jc w:val="both"/>
        <w:rPr>
          <w:rFonts w:eastAsia="Nikosh" w:cs="SolaimanLipi"/>
          <w:lang w:bidi="bn-BD"/>
        </w:rPr>
      </w:pPr>
      <w:r>
        <w:rPr>
          <w:rFonts w:eastAsia="Nikosh" w:hint="cs"/>
          <w:cs/>
          <w:lang w:bidi="bn-BD"/>
        </w:rPr>
        <w:t xml:space="preserve">“রাসূলুল্লাহ্ সাল্লাল্লাহু আলাইহি ওয়াসাল্লাম </w:t>
      </w:r>
      <w:r w:rsidRPr="006D6647">
        <w:rPr>
          <w:rFonts w:eastAsia="Nikosh"/>
          <w:cs/>
          <w:lang w:bidi="bn-BD"/>
        </w:rPr>
        <w:t>কবর পাকা করতে</w:t>
      </w:r>
      <w:r w:rsidRPr="006D6647">
        <w:rPr>
          <w:rFonts w:eastAsia="Nikosh"/>
          <w:lang w:bidi="bn-BD"/>
        </w:rPr>
        <w:t xml:space="preserve">, </w:t>
      </w:r>
      <w:r w:rsidRPr="006D6647">
        <w:rPr>
          <w:rFonts w:eastAsia="Nikosh"/>
          <w:cs/>
          <w:lang w:bidi="bn-BD"/>
        </w:rPr>
        <w:t>কবরের উপর</w:t>
      </w:r>
      <w:r w:rsidRPr="006D6647">
        <w:rPr>
          <w:rFonts w:eastAsia="Nikosh"/>
          <w:lang w:bidi="bn-BD"/>
        </w:rPr>
        <w:t xml:space="preserve"> </w:t>
      </w:r>
      <w:r>
        <w:rPr>
          <w:rFonts w:eastAsia="Nikosh"/>
          <w:cs/>
          <w:lang w:bidi="bn-BD"/>
        </w:rPr>
        <w:t xml:space="preserve">বসতে ও কবরের উপর </w:t>
      </w:r>
      <w:r w:rsidR="00743CC0">
        <w:rPr>
          <w:rFonts w:eastAsia="Nikosh" w:hint="cs"/>
          <w:cs/>
          <w:lang w:bidi="bn-BD"/>
        </w:rPr>
        <w:t xml:space="preserve">স্থাপনা বানাতে </w:t>
      </w:r>
      <w:r w:rsidRPr="006D6647">
        <w:rPr>
          <w:rFonts w:eastAsia="Nikosh"/>
          <w:cs/>
          <w:lang w:bidi="bn-BD"/>
        </w:rPr>
        <w:t>নিষেধ করেছেন</w:t>
      </w:r>
      <w:r>
        <w:rPr>
          <w:rFonts w:eastAsia="Nikosh" w:hint="cs"/>
          <w:cs/>
          <w:lang w:bidi="bn-BD"/>
        </w:rPr>
        <w:t>”</w:t>
      </w:r>
      <w:r w:rsidRPr="000A2BC9">
        <w:rPr>
          <w:rFonts w:eastAsia="Nikosh" w:cs="SolaimanLipi" w:hint="cs"/>
          <w:cs/>
          <w:lang w:bidi="hi-IN"/>
        </w:rPr>
        <w:t>।</w:t>
      </w:r>
      <w:r>
        <w:rPr>
          <w:rStyle w:val="FootnoteReference"/>
          <w:rFonts w:eastAsia="Nikosh"/>
          <w:cs/>
          <w:lang w:bidi="bn-BD"/>
        </w:rPr>
        <w:footnoteReference w:id="142"/>
      </w:r>
    </w:p>
    <w:p w:rsidR="003E19E1" w:rsidRDefault="003E19E1" w:rsidP="003E19E1">
      <w:pPr>
        <w:bidi w:val="0"/>
        <w:spacing w:after="0" w:line="240" w:lineRule="auto"/>
        <w:jc w:val="both"/>
        <w:rPr>
          <w:rFonts w:eastAsia="Nikosh"/>
          <w:cs/>
          <w:lang w:bidi="bn-BD"/>
        </w:rPr>
      </w:pPr>
    </w:p>
    <w:p w:rsidR="00451C28" w:rsidRPr="005D6D0C" w:rsidRDefault="00451C28" w:rsidP="00451C28">
      <w:pPr>
        <w:bidi w:val="0"/>
        <w:spacing w:after="0" w:line="240" w:lineRule="auto"/>
        <w:jc w:val="both"/>
        <w:rPr>
          <w:rFonts w:eastAsia="Nikosh"/>
          <w:b/>
          <w:bCs/>
          <w:color w:val="C00000"/>
          <w:cs/>
          <w:lang w:bidi="bn-BD"/>
        </w:rPr>
      </w:pPr>
      <w:r w:rsidRPr="005D6D0C">
        <w:rPr>
          <w:rFonts w:eastAsia="Nikosh" w:hint="cs"/>
          <w:b/>
          <w:bCs/>
          <w:color w:val="C00000"/>
          <w:cs/>
          <w:lang w:bidi="bn-BD"/>
        </w:rPr>
        <w:t xml:space="preserve">ভূমিকা: </w:t>
      </w:r>
    </w:p>
    <w:p w:rsidR="00451C28" w:rsidRDefault="00451C28" w:rsidP="009965AD">
      <w:pPr>
        <w:bidi w:val="0"/>
        <w:spacing w:after="0" w:line="240" w:lineRule="auto"/>
        <w:jc w:val="both"/>
        <w:rPr>
          <w:rFonts w:eastAsia="Nikosh"/>
          <w:cs/>
          <w:lang w:bidi="bn-BD"/>
        </w:rPr>
      </w:pPr>
      <w:r>
        <w:rPr>
          <w:rFonts w:eastAsia="Nikosh" w:hint="cs"/>
          <w:cs/>
          <w:lang w:bidi="bn-BD"/>
        </w:rPr>
        <w:t>আল্লাহ তাঁর বান্দাহকে যে সব আদেশ দিয়েছেন তার মধ্যে সবচেয়ে বড়</w:t>
      </w:r>
      <w:r w:rsidR="00743CC0">
        <w:rPr>
          <w:rFonts w:eastAsia="Nikosh" w:hint="cs"/>
          <w:cs/>
          <w:lang w:bidi="bn-BD"/>
        </w:rPr>
        <w:t xml:space="preserve"> আদেশ হলো তাঁর তাওহীদ</w:t>
      </w:r>
      <w:r>
        <w:rPr>
          <w:rFonts w:eastAsia="Nikosh" w:hint="cs"/>
          <w:cs/>
          <w:lang w:bidi="bn-BD"/>
        </w:rPr>
        <w:t>, একমাত্র তাঁরই</w:t>
      </w:r>
      <w:r w:rsidR="00F26888">
        <w:rPr>
          <w:rFonts w:eastAsia="Nikosh" w:hint="cs"/>
          <w:cs/>
          <w:lang w:bidi="bn-BD"/>
        </w:rPr>
        <w:t xml:space="preserve"> ইবাদাত</w:t>
      </w:r>
      <w:r>
        <w:rPr>
          <w:rFonts w:eastAsia="Nikosh" w:hint="cs"/>
          <w:cs/>
          <w:lang w:bidi="bn-BD"/>
        </w:rPr>
        <w:t xml:space="preserve"> করা ও তাঁরই কাছে কোনো কিছু প্রার্থনা করা</w:t>
      </w:r>
      <w:r w:rsidRPr="00195BED">
        <w:rPr>
          <w:rFonts w:eastAsia="Nikosh" w:cs="SolaimanLipi" w:hint="cs"/>
          <w:cs/>
          <w:lang w:bidi="hi-IN"/>
        </w:rPr>
        <w:t>।</w:t>
      </w:r>
      <w:r>
        <w:rPr>
          <w:rFonts w:eastAsia="Nikosh" w:hint="cs"/>
          <w:cs/>
          <w:lang w:bidi="bn-BD"/>
        </w:rPr>
        <w:t xml:space="preserve"> আল্লাহ তা</w:t>
      </w:r>
      <w:r>
        <w:rPr>
          <w:rFonts w:eastAsia="Nikosh" w:hint="cs"/>
          <w:lang w:bidi="bn-BD"/>
        </w:rPr>
        <w:t>‘</w:t>
      </w:r>
      <w:r>
        <w:rPr>
          <w:rFonts w:eastAsia="Nikosh" w:hint="cs"/>
          <w:cs/>
          <w:lang w:bidi="bn-BD"/>
        </w:rPr>
        <w:t>আলা বলেছেন</w:t>
      </w:r>
      <w:r>
        <w:rPr>
          <w:rFonts w:eastAsia="Nikosh" w:hint="cs"/>
          <w:lang w:bidi="bn-BD"/>
        </w:rPr>
        <w:t>,</w:t>
      </w:r>
      <w:r>
        <w:rPr>
          <w:rFonts w:eastAsia="Nikosh" w:hint="cs"/>
          <w:cs/>
          <w:lang w:bidi="bn-BD"/>
        </w:rPr>
        <w:t xml:space="preserve"> </w:t>
      </w:r>
    </w:p>
    <w:p w:rsidR="00451C28" w:rsidRPr="00F8014C" w:rsidRDefault="00451C28" w:rsidP="00451C28">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أُمِرُوٓاْ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لِيَعۡبُدُواْ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مُخۡلِصِينَ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ٱلدِّينَ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حُنَفَآءَ</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البينة</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٥</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451C28" w:rsidRDefault="00451C28" w:rsidP="00451C28">
      <w:pPr>
        <w:bidi w:val="0"/>
        <w:spacing w:after="0" w:line="240" w:lineRule="auto"/>
        <w:jc w:val="both"/>
        <w:rPr>
          <w:rFonts w:eastAsia="Nikosh"/>
          <w:cs/>
          <w:lang w:bidi="bn-BD"/>
        </w:rPr>
      </w:pPr>
      <w:r>
        <w:rPr>
          <w:rFonts w:eastAsia="Nikosh" w:hint="cs"/>
          <w:cs/>
          <w:lang w:eastAsia="zh-CN" w:bidi="bn-BD"/>
        </w:rPr>
        <w:t>“</w:t>
      </w:r>
      <w:r w:rsidRPr="005F04B8">
        <w:rPr>
          <w:rFonts w:eastAsia="Nikosh"/>
          <w:cs/>
          <w:lang w:eastAsia="zh-CN" w:bidi="bn-BD"/>
        </w:rPr>
        <w:t>আর তাদেরকে কেবল এই নির্দেশ</w:t>
      </w:r>
      <w:r w:rsidR="000F3B84">
        <w:rPr>
          <w:rFonts w:eastAsia="Nikosh"/>
          <w:cs/>
          <w:lang w:eastAsia="zh-CN" w:bidi="bn-BD"/>
        </w:rPr>
        <w:t xml:space="preserve"> দেওয়া</w:t>
      </w:r>
      <w:r w:rsidRPr="005F04B8">
        <w:rPr>
          <w:rFonts w:eastAsia="Nikosh"/>
          <w:cs/>
          <w:lang w:eastAsia="zh-CN" w:bidi="bn-BD"/>
        </w:rPr>
        <w:t xml:space="preserve"> হয়েছিল যে</w:t>
      </w:r>
      <w:r w:rsidRPr="002163C6">
        <w:rPr>
          <w:rFonts w:eastAsia="Nikosh"/>
          <w:lang w:val="fr-FR" w:eastAsia="zh-CN" w:bidi="bn-BD"/>
        </w:rPr>
        <w:t xml:space="preserve">, </w:t>
      </w:r>
      <w:r w:rsidRPr="005F04B8">
        <w:rPr>
          <w:rFonts w:eastAsia="Nikosh"/>
          <w:cs/>
          <w:lang w:eastAsia="zh-CN" w:bidi="bn-BD"/>
        </w:rPr>
        <w:t>তারা যেন আল্লাহর ইবাদাত করে তাঁরই জন্য দীনকে একনিষ্ঠ করে</w:t>
      </w:r>
      <w:r>
        <w:rPr>
          <w:rFonts w:eastAsia="Nikosh" w:hint="cs"/>
          <w:cs/>
          <w:lang w:eastAsia="zh-CN" w:bidi="bn-BD"/>
        </w:rPr>
        <w:t>”</w:t>
      </w:r>
      <w:r w:rsidRPr="000A2BC9">
        <w:rPr>
          <w:rFonts w:eastAsia="Nikosh" w:cs="SolaimanLipi" w:hint="cs"/>
          <w:cs/>
          <w:lang w:eastAsia="zh-CN" w:bidi="hi-IN"/>
        </w:rPr>
        <w:t xml:space="preserve">। </w:t>
      </w:r>
      <w:r>
        <w:rPr>
          <w:rFonts w:eastAsia="Nikosh" w:hint="cs"/>
          <w:cs/>
          <w:lang w:eastAsia="zh-CN" w:bidi="bn-BD"/>
        </w:rPr>
        <w:t>[</w:t>
      </w:r>
      <w:r>
        <w:rPr>
          <w:rFonts w:eastAsia="Nikosh"/>
          <w:cs/>
          <w:lang w:eastAsia="zh-CN" w:bidi="bn-BD"/>
        </w:rPr>
        <w:t>সূরা আয</w:t>
      </w:r>
      <w:r w:rsidRPr="002F067A">
        <w:rPr>
          <w:rFonts w:eastAsia="Nikosh"/>
          <w:cs/>
          <w:lang w:eastAsia="zh-CN" w:bidi="bn-BD"/>
        </w:rPr>
        <w:t>-যিলযাল</w:t>
      </w:r>
      <w:r>
        <w:rPr>
          <w:rFonts w:eastAsia="Nikosh" w:hint="cs"/>
          <w:cs/>
          <w:lang w:eastAsia="zh-CN" w:bidi="bn-BD"/>
        </w:rPr>
        <w:t xml:space="preserve">, আয়াত: ৫] </w:t>
      </w:r>
      <w:r>
        <w:rPr>
          <w:rFonts w:eastAsia="Nikosh" w:hint="cs"/>
          <w:cs/>
          <w:lang w:bidi="bn-BD"/>
        </w:rPr>
        <w:t>একমাত্র এ উদ্দেশ্যেই সমস্ত নবী-রাসূল ও কিতাবসমূহ নাযিল করেছেন</w:t>
      </w:r>
      <w:r w:rsidRPr="000A2BC9">
        <w:rPr>
          <w:rFonts w:eastAsia="Nikosh" w:cs="SolaimanLipi" w:hint="cs"/>
          <w:cs/>
          <w:lang w:bidi="hi-IN"/>
        </w:rPr>
        <w:t>।</w:t>
      </w:r>
      <w:r>
        <w:rPr>
          <w:rFonts w:eastAsia="Nikosh" w:hint="cs"/>
          <w:cs/>
          <w:lang w:bidi="bn-BD"/>
        </w:rPr>
        <w:t xml:space="preserve"> আল্লাহ তা</w:t>
      </w:r>
      <w:r>
        <w:rPr>
          <w:rFonts w:eastAsia="Nikosh" w:hint="cs"/>
          <w:lang w:bidi="bn-BD"/>
        </w:rPr>
        <w:t>‘</w:t>
      </w:r>
      <w:r>
        <w:rPr>
          <w:rFonts w:eastAsia="Nikosh" w:hint="cs"/>
          <w:cs/>
          <w:lang w:bidi="bn-BD"/>
        </w:rPr>
        <w:t>আলা বলেছেন</w:t>
      </w:r>
      <w:r>
        <w:rPr>
          <w:rFonts w:eastAsia="Nikosh" w:hint="cs"/>
          <w:lang w:bidi="bn-BD"/>
        </w:rPr>
        <w:t>,</w:t>
      </w:r>
      <w:r>
        <w:rPr>
          <w:rFonts w:eastAsia="Nikosh" w:hint="cs"/>
          <w:cs/>
          <w:lang w:bidi="bn-BD"/>
        </w:rPr>
        <w:t xml:space="preserve"> </w:t>
      </w:r>
    </w:p>
    <w:p w:rsidR="00451C28" w:rsidRPr="00F8014C" w:rsidRDefault="00451C28" w:rsidP="00451C28">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lastRenderedPageBreak/>
        <w:t>﴿</w:t>
      </w:r>
      <w:r>
        <w:rPr>
          <w:rFonts w:ascii="KFGQPC Uthmanic Script HAFS" w:hAnsi="Times New Roman" w:cs="KFGQPC Uthmanic Script HAFS" w:hint="cs"/>
          <w:color w:val="008000"/>
          <w:rtl/>
        </w:rPr>
        <w:t>وَمَآ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أَرۡسَلۡنَا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قَبۡلِكَ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رَّسُولٍ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نُوحِيٓ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إِلَيۡهِ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أَنَّهُۥ</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فَٱعۡبُدُونِ٢٥</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الانبياء</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٢٥</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451C28" w:rsidRDefault="00451C28" w:rsidP="009965AD">
      <w:pPr>
        <w:bidi w:val="0"/>
        <w:spacing w:after="0" w:line="240" w:lineRule="auto"/>
        <w:jc w:val="both"/>
        <w:rPr>
          <w:rFonts w:eastAsia="Nikosh"/>
          <w:cs/>
          <w:lang w:bidi="bn-BD"/>
        </w:rPr>
      </w:pPr>
      <w:r>
        <w:rPr>
          <w:rFonts w:eastAsia="Nikosh" w:hint="cs"/>
          <w:cs/>
          <w:lang w:bidi="bn-BD"/>
        </w:rPr>
        <w:t>“</w:t>
      </w:r>
      <w:r w:rsidRPr="005F04B8">
        <w:rPr>
          <w:rFonts w:eastAsia="Nikosh"/>
          <w:cs/>
          <w:lang w:bidi="bn-BD"/>
        </w:rPr>
        <w:t>আর তোমার পূর্বে এমন কোন</w:t>
      </w:r>
      <w:r w:rsidR="009965AD">
        <w:rPr>
          <w:rFonts w:eastAsia="Nikosh" w:hint="cs"/>
          <w:cs/>
          <w:lang w:bidi="bn-BD"/>
        </w:rPr>
        <w:t>ো</w:t>
      </w:r>
      <w:r w:rsidR="009965AD">
        <w:rPr>
          <w:rFonts w:eastAsia="Nikosh"/>
          <w:cs/>
          <w:lang w:bidi="bn-BD"/>
        </w:rPr>
        <w:t xml:space="preserve"> রাসূল আম</w:t>
      </w:r>
      <w:r w:rsidR="009965AD">
        <w:rPr>
          <w:rFonts w:eastAsia="Nikosh" w:hint="cs"/>
          <w:cs/>
          <w:lang w:bidi="bn-BD"/>
        </w:rPr>
        <w:t>রা</w:t>
      </w:r>
      <w:r w:rsidRPr="005F04B8">
        <w:rPr>
          <w:rFonts w:eastAsia="Nikosh"/>
          <w:cs/>
          <w:lang w:bidi="bn-BD"/>
        </w:rPr>
        <w:t xml:space="preserve"> পাঠাই</w:t>
      </w:r>
      <w:r w:rsidR="009965AD">
        <w:rPr>
          <w:rFonts w:eastAsia="Nikosh" w:hint="cs"/>
          <w:cs/>
          <w:lang w:bidi="bn-BD"/>
        </w:rPr>
        <w:t xml:space="preserve"> </w:t>
      </w:r>
      <w:r w:rsidR="009965AD">
        <w:rPr>
          <w:rFonts w:eastAsia="Nikosh"/>
          <w:cs/>
          <w:lang w:bidi="bn-BD"/>
        </w:rPr>
        <w:t>নি যার প্রতি আম</w:t>
      </w:r>
      <w:r w:rsidR="009965AD">
        <w:rPr>
          <w:rFonts w:eastAsia="Nikosh" w:hint="cs"/>
          <w:cs/>
          <w:lang w:bidi="bn-BD"/>
        </w:rPr>
        <w:t>রা</w:t>
      </w:r>
      <w:r w:rsidR="009965AD">
        <w:rPr>
          <w:rFonts w:eastAsia="Nikosh"/>
          <w:cs/>
          <w:lang w:bidi="bn-BD"/>
        </w:rPr>
        <w:t xml:space="preserve"> এ</w:t>
      </w:r>
      <w:r w:rsidRPr="005F04B8">
        <w:rPr>
          <w:rFonts w:eastAsia="Nikosh"/>
          <w:cs/>
          <w:lang w:bidi="bn-BD"/>
        </w:rPr>
        <w:t xml:space="preserve"> </w:t>
      </w:r>
      <w:r>
        <w:rPr>
          <w:rFonts w:eastAsia="Nikosh" w:hint="cs"/>
          <w:cs/>
          <w:lang w:bidi="bn-BD"/>
        </w:rPr>
        <w:t>অ</w:t>
      </w:r>
      <w:r w:rsidRPr="005F04B8">
        <w:rPr>
          <w:rFonts w:eastAsia="Nikosh"/>
          <w:cs/>
          <w:lang w:bidi="bn-BD"/>
        </w:rPr>
        <w:t>হী নাযিল করি</w:t>
      </w:r>
      <w:r>
        <w:rPr>
          <w:rFonts w:eastAsia="Nikosh" w:hint="cs"/>
          <w:cs/>
          <w:lang w:bidi="bn-BD"/>
        </w:rPr>
        <w:t xml:space="preserve"> </w:t>
      </w:r>
      <w:r w:rsidRPr="005F04B8">
        <w:rPr>
          <w:rFonts w:eastAsia="Nikosh"/>
          <w:cs/>
          <w:lang w:bidi="bn-BD"/>
        </w:rPr>
        <w:t>নি যে</w:t>
      </w:r>
      <w:r>
        <w:rPr>
          <w:rFonts w:eastAsia="Nikosh"/>
          <w:lang w:bidi="bn-BD"/>
        </w:rPr>
        <w:t xml:space="preserve">, </w:t>
      </w:r>
      <w:r>
        <w:rPr>
          <w:rFonts w:eastAsia="Nikosh"/>
          <w:cs/>
          <w:lang w:bidi="bn-BD"/>
        </w:rPr>
        <w:t>আমি ছাড়া কো</w:t>
      </w:r>
      <w:r>
        <w:rPr>
          <w:rFonts w:eastAsia="Nikosh" w:hint="cs"/>
          <w:cs/>
          <w:lang w:bidi="bn-BD"/>
        </w:rPr>
        <w:t>নো</w:t>
      </w:r>
      <w:r w:rsidRPr="005F04B8">
        <w:rPr>
          <w:rFonts w:eastAsia="Nikosh"/>
          <w:cs/>
          <w:lang w:bidi="bn-BD"/>
        </w:rPr>
        <w:t xml:space="preserve"> (সত্য) ইলাহ নেই</w:t>
      </w:r>
      <w:r w:rsidR="009965AD" w:rsidRPr="00622AD3">
        <w:rPr>
          <w:rFonts w:eastAsia="Nikosh" w:cs="SolaimanLipi" w:hint="cs"/>
          <w:cs/>
          <w:lang w:bidi="hi-IN"/>
        </w:rPr>
        <w:t>।</w:t>
      </w:r>
      <w:r w:rsidRPr="005F04B8">
        <w:rPr>
          <w:rFonts w:eastAsia="Nikosh"/>
          <w:lang w:bidi="bn-BD"/>
        </w:rPr>
        <w:t xml:space="preserve"> </w:t>
      </w:r>
      <w:r>
        <w:rPr>
          <w:rFonts w:eastAsia="Nikosh"/>
          <w:cs/>
          <w:lang w:bidi="bn-BD"/>
        </w:rPr>
        <w:t>সুতরাং তোমরা আমার ইবাদাত ক</w:t>
      </w:r>
      <w:r>
        <w:rPr>
          <w:rFonts w:eastAsia="Nikosh" w:hint="cs"/>
          <w:cs/>
          <w:lang w:bidi="bn-BD"/>
        </w:rPr>
        <w:t>রো”</w:t>
      </w:r>
      <w:r w:rsidRPr="000A2BC9">
        <w:rPr>
          <w:rFonts w:eastAsia="Nikosh" w:cs="SolaimanLipi" w:hint="cs"/>
          <w:cs/>
          <w:lang w:bidi="hi-IN"/>
        </w:rPr>
        <w:t>।</w:t>
      </w:r>
      <w:r>
        <w:rPr>
          <w:rFonts w:eastAsia="Nikosh" w:hint="cs"/>
          <w:cs/>
          <w:lang w:bidi="bn-BD"/>
        </w:rPr>
        <w:t xml:space="preserve"> [</w:t>
      </w:r>
      <w:r>
        <w:rPr>
          <w:rFonts w:eastAsia="Nikosh"/>
          <w:cs/>
          <w:lang w:bidi="bn-BD"/>
        </w:rPr>
        <w:t xml:space="preserve">সূরা </w:t>
      </w:r>
      <w:r w:rsidRPr="009C20A8">
        <w:rPr>
          <w:rFonts w:eastAsia="Nikosh"/>
          <w:cs/>
          <w:lang w:bidi="bn-BD"/>
        </w:rPr>
        <w:t>আল-আম্বিয়া</w:t>
      </w:r>
      <w:r>
        <w:rPr>
          <w:rFonts w:eastAsia="Nikosh" w:hint="cs"/>
          <w:cs/>
          <w:lang w:bidi="bn-BD"/>
        </w:rPr>
        <w:t>, আয়াত: ২৫]</w:t>
      </w:r>
    </w:p>
    <w:p w:rsidR="00451C28" w:rsidRDefault="00451C28" w:rsidP="009965AD">
      <w:pPr>
        <w:bidi w:val="0"/>
        <w:spacing w:after="0" w:line="240" w:lineRule="auto"/>
        <w:jc w:val="both"/>
        <w:rPr>
          <w:rFonts w:eastAsia="Nikosh"/>
          <w:cs/>
          <w:lang w:bidi="bn-BD"/>
        </w:rPr>
      </w:pPr>
      <w:r w:rsidRPr="00EE0747">
        <w:rPr>
          <w:rFonts w:eastAsia="Nikosh" w:hint="cs"/>
          <w:cs/>
          <w:lang w:bidi="bn-BD"/>
        </w:rPr>
        <w:t xml:space="preserve">পক্ষান্তরে </w:t>
      </w:r>
      <w:r>
        <w:rPr>
          <w:rFonts w:eastAsia="Nikosh" w:hint="cs"/>
          <w:cs/>
          <w:lang w:bidi="bn-BD"/>
        </w:rPr>
        <w:t>সবচেয়ে বড় গুনাহ, মারাত্মক অপরাধ ও ধ্বংসাত্মক কবীরাহ গুনাহ হলো আল্লাহর সাথে শির্ক করা</w:t>
      </w:r>
      <w:r w:rsidRPr="00195BED">
        <w:rPr>
          <w:rFonts w:eastAsia="Nikosh" w:cs="SolaimanLipi" w:hint="cs"/>
          <w:cs/>
          <w:lang w:bidi="hi-IN"/>
        </w:rPr>
        <w:t>।</w:t>
      </w:r>
      <w:r>
        <w:rPr>
          <w:rFonts w:eastAsia="Nikosh" w:hint="cs"/>
          <w:cs/>
          <w:lang w:bidi="bn-BD"/>
        </w:rPr>
        <w:t xml:space="preserve"> আল্লাহ তা</w:t>
      </w:r>
      <w:r>
        <w:rPr>
          <w:rFonts w:eastAsia="Nikosh" w:hint="cs"/>
          <w:lang w:bidi="bn-BD"/>
        </w:rPr>
        <w:t>‘</w:t>
      </w:r>
      <w:r>
        <w:rPr>
          <w:rFonts w:eastAsia="Nikosh" w:hint="cs"/>
          <w:cs/>
          <w:lang w:bidi="bn-BD"/>
        </w:rPr>
        <w:t>আলা বলেছেন</w:t>
      </w:r>
      <w:r>
        <w:rPr>
          <w:rFonts w:eastAsia="Nikosh" w:hint="cs"/>
          <w:lang w:bidi="bn-BD"/>
        </w:rPr>
        <w:t>,</w:t>
      </w:r>
      <w:r>
        <w:rPr>
          <w:rFonts w:eastAsia="Nikosh" w:hint="cs"/>
          <w:cs/>
          <w:lang w:bidi="bn-BD"/>
        </w:rPr>
        <w:t xml:space="preserve"> </w:t>
      </w:r>
    </w:p>
    <w:p w:rsidR="00451C28" w:rsidRPr="00F8014C" w:rsidRDefault="00451C28" w:rsidP="00451C28">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إِنَّ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يَغۡفِرُ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يُشۡرَكَ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بِهِۦ</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وَيَغۡفِرُ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دُونَ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ذَٰلِكَ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يَشَآءُ</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النساء</w:t>
      </w:r>
      <w:r>
        <w:rPr>
          <w:rFonts w:ascii="KFGQPC Uthman Taha Naskh" w:hAnsi="Times New Roman" w:cs="KFGQPC Uthman Taha Naskh"/>
          <w:color w:val="008000"/>
          <w:rtl/>
        </w:rPr>
        <w:t xml:space="preserve"> : </w:t>
      </w:r>
      <w:r>
        <w:rPr>
          <w:rFonts w:ascii="KFGQPC Uthman Taha Naskh" w:hAnsi="Times New Roman" w:cs="KFGQPC Uthman Taha Naskh" w:hint="cs"/>
          <w:color w:val="008000"/>
          <w:rtl/>
        </w:rPr>
        <w:t>٤٨</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451C28" w:rsidRPr="00F8014C" w:rsidRDefault="00451C28" w:rsidP="00451C28">
      <w:pPr>
        <w:bidi w:val="0"/>
        <w:spacing w:after="0" w:line="240" w:lineRule="auto"/>
        <w:jc w:val="both"/>
        <w:rPr>
          <w:rFonts w:ascii="KFGQPC Uthman Taha Naskh" w:hAnsi="Times New Roman"/>
          <w:color w:val="008000"/>
          <w:szCs w:val="30"/>
          <w:cs/>
          <w:lang w:bidi="bn-BD"/>
        </w:rPr>
      </w:pPr>
      <w:r>
        <w:rPr>
          <w:rFonts w:eastAsia="Nikosh" w:hint="cs"/>
          <w:cs/>
          <w:lang w:bidi="bn-BD"/>
        </w:rPr>
        <w:t>“</w:t>
      </w:r>
      <w:r w:rsidRPr="005F04B8">
        <w:rPr>
          <w:rFonts w:eastAsia="Nikosh"/>
          <w:cs/>
          <w:lang w:bidi="bn-BD"/>
        </w:rPr>
        <w:t>নিশ্চয় আল্লাহ তাঁর সাথে শরীক করাকে ক্ষমা করেন না</w:t>
      </w:r>
      <w:r w:rsidRPr="00195BED">
        <w:rPr>
          <w:rFonts w:eastAsia="Nikosh" w:cs="SolaimanLipi" w:hint="cs"/>
          <w:cs/>
          <w:lang w:bidi="hi-IN"/>
        </w:rPr>
        <w:t>।</w:t>
      </w:r>
      <w:r w:rsidRPr="005F04B8">
        <w:rPr>
          <w:rFonts w:eastAsia="Nikosh"/>
          <w:cs/>
          <w:lang w:bidi="bn-BD"/>
        </w:rPr>
        <w:t xml:space="preserve"> তিনি ক্ষমা করেন এ ছাড়া অন্যান্য পাপ</w:t>
      </w:r>
      <w:r w:rsidRPr="005F04B8">
        <w:rPr>
          <w:rFonts w:eastAsia="Nikosh"/>
          <w:lang w:bidi="bn-BD"/>
        </w:rPr>
        <w:t xml:space="preserve">, </w:t>
      </w:r>
      <w:r w:rsidRPr="005F04B8">
        <w:rPr>
          <w:rFonts w:eastAsia="Nikosh"/>
          <w:cs/>
          <w:lang w:bidi="bn-BD"/>
        </w:rPr>
        <w:t>যার জন্য তিনি চান</w:t>
      </w:r>
      <w:r>
        <w:rPr>
          <w:rFonts w:eastAsia="Nikosh" w:hint="cs"/>
          <w:cs/>
          <w:lang w:bidi="bn-BD"/>
        </w:rPr>
        <w:t>”</w:t>
      </w:r>
      <w:r w:rsidRPr="000A2BC9">
        <w:rPr>
          <w:rFonts w:eastAsia="Nikosh" w:cs="SolaimanLipi" w:hint="cs"/>
          <w:cs/>
          <w:lang w:bidi="hi-IN"/>
        </w:rPr>
        <w:t>।</w:t>
      </w:r>
      <w:r>
        <w:rPr>
          <w:rFonts w:eastAsia="Nikosh" w:hint="cs"/>
          <w:cs/>
          <w:lang w:bidi="bn-BD"/>
        </w:rPr>
        <w:t xml:space="preserve"> [</w:t>
      </w:r>
      <w:r w:rsidRPr="00DC1D4A">
        <w:rPr>
          <w:rFonts w:eastAsia="Nikosh"/>
          <w:cs/>
          <w:lang w:bidi="bn-BD"/>
        </w:rPr>
        <w:t>সূরা আন-নিসা</w:t>
      </w:r>
      <w:r>
        <w:rPr>
          <w:rFonts w:eastAsia="Nikosh" w:hint="cs"/>
          <w:cs/>
          <w:lang w:bidi="bn-BD"/>
        </w:rPr>
        <w:t xml:space="preserve">, আয়াত: ৪৮] </w:t>
      </w:r>
    </w:p>
    <w:p w:rsidR="00451C28" w:rsidRPr="00F8014C" w:rsidRDefault="00451C28" w:rsidP="00451C28">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إِنَّهُ</w:t>
      </w:r>
      <w:r w:rsidRPr="00F8014C">
        <w:rPr>
          <w:rFonts w:ascii="KFGQPC Uthmanic Script HAFS" w:hAnsi="Times New Roman" w:cs="Times New Roman" w:hint="cs"/>
          <w:color w:val="008000"/>
          <w:szCs w:val="3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يُشۡرِكۡ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فَقَدۡ</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حَرَّمَ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عَلَيۡهِ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ٱلۡجَنَّةَ</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وَمَأۡوَىٰهُ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ٱلنَّارُ</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المائ‍دة</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٧٢</w:t>
      </w:r>
      <w:r>
        <w:rPr>
          <w:rFonts w:ascii="KFGQPC Uthman Taha Naskh" w:hAnsi="Times New Roman" w:cs="KFGQPC Uthman Taha Naskh"/>
          <w:color w:val="008000"/>
          <w:rtl/>
        </w:rPr>
        <w:t xml:space="preserve">] </w:t>
      </w:r>
    </w:p>
    <w:p w:rsidR="00451C28" w:rsidRPr="00F8014C" w:rsidRDefault="00451C28" w:rsidP="00451C28">
      <w:pPr>
        <w:bidi w:val="0"/>
        <w:spacing w:after="0" w:line="240" w:lineRule="auto"/>
        <w:jc w:val="both"/>
        <w:rPr>
          <w:rFonts w:asciiTheme="minorHAnsi" w:hAnsiTheme="minorHAnsi"/>
          <w:color w:val="008000"/>
          <w:szCs w:val="30"/>
          <w:cs/>
          <w:lang w:bidi="bn-BD"/>
        </w:rPr>
      </w:pPr>
      <w:r>
        <w:rPr>
          <w:rFonts w:eastAsia="Nikosh" w:hint="cs"/>
          <w:cs/>
          <w:lang w:bidi="bn-BD"/>
        </w:rPr>
        <w:t>“</w:t>
      </w:r>
      <w:r w:rsidRPr="005F04B8">
        <w:rPr>
          <w:rFonts w:eastAsia="Nikosh"/>
          <w:cs/>
          <w:lang w:bidi="bn-BD"/>
        </w:rPr>
        <w:t>নিশ্চয় যে আল্লাহর সাথে শরীক করে</w:t>
      </w:r>
      <w:r w:rsidRPr="005F04B8">
        <w:rPr>
          <w:rFonts w:eastAsia="Nikosh"/>
          <w:lang w:bidi="bn-BD"/>
        </w:rPr>
        <w:t xml:space="preserve">, </w:t>
      </w:r>
      <w:r w:rsidR="009965AD">
        <w:rPr>
          <w:rFonts w:eastAsia="Nikosh"/>
          <w:cs/>
          <w:lang w:bidi="bn-BD"/>
        </w:rPr>
        <w:t xml:space="preserve">তার </w:t>
      </w:r>
      <w:r w:rsidR="009965AD">
        <w:rPr>
          <w:rFonts w:eastAsia="Nikosh" w:hint="cs"/>
          <w:cs/>
          <w:lang w:bidi="bn-BD"/>
        </w:rPr>
        <w:t>ও</w:t>
      </w:r>
      <w:r w:rsidRPr="005F04B8">
        <w:rPr>
          <w:rFonts w:eastAsia="Nikosh"/>
          <w:cs/>
          <w:lang w:bidi="bn-BD"/>
        </w:rPr>
        <w:t>পর অবশ্যই আল্লাহ জান্নাত হারাম করে দিয়েছেন এবং তার ঠিকানা আগুন</w:t>
      </w:r>
      <w:r>
        <w:rPr>
          <w:rFonts w:eastAsia="Nikosh" w:hint="cs"/>
          <w:cs/>
          <w:lang w:bidi="bn-BD"/>
        </w:rPr>
        <w:t>”</w:t>
      </w:r>
      <w:r w:rsidRPr="000A2BC9">
        <w:rPr>
          <w:rFonts w:eastAsia="Nikosh" w:cs="SolaimanLipi" w:hint="cs"/>
          <w:cs/>
          <w:lang w:bidi="hi-IN"/>
        </w:rPr>
        <w:t>।</w:t>
      </w:r>
      <w:r>
        <w:rPr>
          <w:rFonts w:eastAsia="Nikosh" w:hint="cs"/>
          <w:cs/>
          <w:lang w:bidi="bn-BD"/>
        </w:rPr>
        <w:t xml:space="preserve"> [</w:t>
      </w:r>
      <w:r>
        <w:rPr>
          <w:rFonts w:eastAsia="Nikosh"/>
          <w:cs/>
          <w:lang w:bidi="bn-BD"/>
        </w:rPr>
        <w:t>সূরা</w:t>
      </w:r>
      <w:r w:rsidRPr="005A52B1">
        <w:rPr>
          <w:rFonts w:eastAsia="Nikosh"/>
          <w:cs/>
          <w:lang w:bidi="bn-BD"/>
        </w:rPr>
        <w:t xml:space="preserve"> আল-মায়েদা</w:t>
      </w:r>
      <w:r>
        <w:rPr>
          <w:rFonts w:eastAsia="Nikosh" w:hint="cs"/>
          <w:cs/>
          <w:lang w:bidi="bn-BD"/>
        </w:rPr>
        <w:t>, আয়াত: ৭২]</w:t>
      </w:r>
      <w:r w:rsidR="00F26888">
        <w:rPr>
          <w:rFonts w:eastAsia="Nikosh" w:hint="cs"/>
          <w:cs/>
          <w:lang w:bidi="bn-BD"/>
        </w:rPr>
        <w:t xml:space="preserve"> </w:t>
      </w:r>
    </w:p>
    <w:p w:rsidR="00451C28" w:rsidRPr="00F8014C" w:rsidRDefault="00451C28" w:rsidP="00451C28">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وَلَقَدۡ</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أُوحِيَ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إِلَيۡكَ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وَإِلَى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قَبۡلِكَ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لَئِنۡ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أَشۡرَكۡتَ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لَيَحۡبَطَنَّ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عَمَلُكَ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وَلَتَكُونَنَّ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ٱلۡخَٰسِرِينَ٦٥</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الزمر</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٦٤</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451C28" w:rsidRDefault="00451C28" w:rsidP="00451C28">
      <w:pPr>
        <w:bidi w:val="0"/>
        <w:spacing w:after="0" w:line="240" w:lineRule="auto"/>
        <w:jc w:val="both"/>
        <w:rPr>
          <w:rFonts w:eastAsia="Nikosh"/>
          <w:cs/>
          <w:lang w:bidi="bn-BD"/>
        </w:rPr>
      </w:pPr>
      <w:r>
        <w:rPr>
          <w:rFonts w:eastAsia="Nikosh" w:hint="cs"/>
          <w:cs/>
          <w:lang w:bidi="bn-BD"/>
        </w:rPr>
        <w:t>“</w:t>
      </w:r>
      <w:r w:rsidRPr="005F04B8">
        <w:rPr>
          <w:rFonts w:eastAsia="Nikosh"/>
          <w:cs/>
          <w:lang w:bidi="bn-BD"/>
        </w:rPr>
        <w:t xml:space="preserve">আর অবশ্যই তোমার কাছে এবং তোমার পূর্ববর্তীদের কাছে </w:t>
      </w:r>
      <w:r>
        <w:rPr>
          <w:rFonts w:eastAsia="Nikosh" w:hint="cs"/>
          <w:w w:val="105"/>
          <w:cs/>
          <w:lang w:bidi="bn-BD"/>
        </w:rPr>
        <w:t>অ</w:t>
      </w:r>
      <w:r w:rsidRPr="005F04B8">
        <w:rPr>
          <w:rFonts w:eastAsia="Nikosh"/>
          <w:w w:val="105"/>
          <w:cs/>
          <w:lang w:bidi="bn-BD"/>
        </w:rPr>
        <w:t>হী পাঠানো হয়েছে যে</w:t>
      </w:r>
      <w:r w:rsidRPr="005F04B8">
        <w:rPr>
          <w:rFonts w:eastAsia="Nikosh"/>
          <w:w w:val="105"/>
          <w:lang w:bidi="bn-BD"/>
        </w:rPr>
        <w:t xml:space="preserve">, </w:t>
      </w:r>
      <w:r w:rsidRPr="005F04B8">
        <w:rPr>
          <w:rFonts w:eastAsia="Nikosh"/>
          <w:w w:val="105"/>
          <w:cs/>
          <w:lang w:bidi="bn-BD"/>
        </w:rPr>
        <w:t>তুমি শির্ক করলে তোমার কর্ম নিষ্ফল হবেই</w:t>
      </w:r>
      <w:r w:rsidRPr="00195BED">
        <w:rPr>
          <w:rFonts w:eastAsia="Nikosh" w:cs="SolaimanLipi" w:hint="cs"/>
          <w:w w:val="105"/>
          <w:cs/>
          <w:lang w:bidi="hi-IN"/>
        </w:rPr>
        <w:t>।</w:t>
      </w:r>
      <w:r w:rsidRPr="005F04B8">
        <w:rPr>
          <w:rFonts w:eastAsia="Nikosh"/>
          <w:w w:val="105"/>
          <w:cs/>
          <w:lang w:bidi="bn-BD"/>
        </w:rPr>
        <w:t xml:space="preserve"> আর অবশ্যই তুমি ক্ষতিগ্রস্তদের অন্তর্ভুক্ত হবে</w:t>
      </w:r>
      <w:r>
        <w:rPr>
          <w:rFonts w:eastAsia="Nikosh" w:hint="cs"/>
          <w:w w:val="105"/>
          <w:cs/>
          <w:lang w:bidi="bn-BD"/>
        </w:rPr>
        <w:t>”</w:t>
      </w:r>
      <w:r w:rsidRPr="000A2BC9">
        <w:rPr>
          <w:rFonts w:eastAsia="Nikosh" w:cs="SolaimanLipi" w:hint="cs"/>
          <w:w w:val="105"/>
          <w:cs/>
          <w:lang w:bidi="hi-IN"/>
        </w:rPr>
        <w:t xml:space="preserve">। </w:t>
      </w:r>
      <w:r>
        <w:rPr>
          <w:rFonts w:eastAsia="Nikosh" w:hint="cs"/>
          <w:w w:val="105"/>
          <w:cs/>
          <w:lang w:bidi="bn-BD"/>
        </w:rPr>
        <w:t>[</w:t>
      </w:r>
      <w:r>
        <w:rPr>
          <w:rFonts w:eastAsia="Nikosh"/>
          <w:cs/>
          <w:lang w:bidi="bn-BD"/>
        </w:rPr>
        <w:t>সূরা আয</w:t>
      </w:r>
      <w:r w:rsidRPr="005F04B8">
        <w:rPr>
          <w:rFonts w:eastAsia="Nikosh"/>
          <w:cs/>
          <w:lang w:bidi="bn-BD"/>
        </w:rPr>
        <w:t>-যুমার</w:t>
      </w:r>
      <w:r>
        <w:rPr>
          <w:rFonts w:eastAsia="Nikosh" w:hint="cs"/>
          <w:cs/>
          <w:lang w:bidi="bn-BD"/>
        </w:rPr>
        <w:t xml:space="preserve">, আয়াত: ৬৪] </w:t>
      </w:r>
    </w:p>
    <w:p w:rsidR="00451C28" w:rsidRDefault="00451C28" w:rsidP="009965AD">
      <w:pPr>
        <w:bidi w:val="0"/>
        <w:spacing w:after="0" w:line="240" w:lineRule="auto"/>
        <w:jc w:val="both"/>
        <w:rPr>
          <w:rFonts w:eastAsia="Nikosh"/>
          <w:cs/>
          <w:lang w:bidi="bn-BD"/>
        </w:rPr>
      </w:pPr>
      <w:r>
        <w:rPr>
          <w:rFonts w:eastAsia="Nikosh" w:hint="cs"/>
          <w:cs/>
          <w:lang w:bidi="bn-BD"/>
        </w:rPr>
        <w:t>শির্ক এতো মারাত্মক হওয়ায় উম্মতের সত্যিকার নসীহতকারী রাসূলুল্লাহ্ সাল্লাল্লাহু আলাইহি ওয়াসাল্লাম উম্মতকে শির্ক, শির্কের যাবতীয় মাধ্যম ও যা কিছু শির্কের দিকে ধাবিত করে সব কিছু থেকে কঠোর হুশিয়ারী করেছেন</w:t>
      </w:r>
      <w:r w:rsidRPr="000A2BC9">
        <w:rPr>
          <w:rFonts w:eastAsia="Nikosh" w:cs="SolaimanLipi" w:hint="cs"/>
          <w:cs/>
          <w:lang w:bidi="hi-IN"/>
        </w:rPr>
        <w:t>।</w:t>
      </w:r>
      <w:r w:rsidR="00F26888">
        <w:rPr>
          <w:rFonts w:eastAsia="Nikosh" w:cs="SolaimanLipi" w:hint="cs"/>
          <w:cs/>
          <w:lang w:bidi="hi-IN"/>
        </w:rPr>
        <w:t xml:space="preserve"> </w:t>
      </w:r>
    </w:p>
    <w:p w:rsidR="00451C28" w:rsidRPr="00EE74E7" w:rsidRDefault="00451C28" w:rsidP="009965AD">
      <w:pPr>
        <w:keepNext/>
        <w:widowControl w:val="0"/>
        <w:bidi w:val="0"/>
        <w:spacing w:after="0" w:line="240" w:lineRule="auto"/>
        <w:jc w:val="both"/>
        <w:rPr>
          <w:rFonts w:eastAsia="Nikosh"/>
          <w:b/>
          <w:bCs/>
          <w:color w:val="C00000"/>
          <w:cs/>
          <w:lang w:bidi="bn-BD"/>
        </w:rPr>
      </w:pPr>
      <w:r w:rsidRPr="00EE74E7">
        <w:rPr>
          <w:rFonts w:eastAsia="Nikosh" w:hint="cs"/>
          <w:b/>
          <w:bCs/>
          <w:color w:val="C00000"/>
          <w:cs/>
          <w:lang w:bidi="bn-BD"/>
        </w:rPr>
        <w:lastRenderedPageBreak/>
        <w:t>শির্কের কারণ ও উপায়সমূহ:</w:t>
      </w:r>
    </w:p>
    <w:p w:rsidR="00451C28" w:rsidRDefault="00451C28" w:rsidP="009965AD">
      <w:pPr>
        <w:bidi w:val="0"/>
        <w:spacing w:after="0" w:line="240" w:lineRule="auto"/>
        <w:jc w:val="both"/>
        <w:rPr>
          <w:rFonts w:eastAsia="Nikosh"/>
          <w:cs/>
          <w:lang w:bidi="bn-BD"/>
        </w:rPr>
      </w:pPr>
      <w:r>
        <w:rPr>
          <w:rFonts w:eastAsia="Nikosh" w:hint="cs"/>
          <w:cs/>
          <w:lang w:bidi="bn-BD"/>
        </w:rPr>
        <w:t>শির্কের সবচেয়ে ভয়ঙ্কর উপায়, কারণ ও যেসব জিনিস শির্কের দিকে ধাবিত করে তাহলো সালেহীনদের (সৎলোকদের) নিয়ে বাড়</w:t>
      </w:r>
      <w:r w:rsidR="009965AD">
        <w:rPr>
          <w:rFonts w:eastAsia="Nikosh" w:hint="cs"/>
          <w:cs/>
          <w:lang w:bidi="bn-BD"/>
        </w:rPr>
        <w:t>াবাড়ি</w:t>
      </w:r>
      <w:r>
        <w:rPr>
          <w:rFonts w:eastAsia="Nikosh" w:hint="cs"/>
          <w:cs/>
          <w:lang w:bidi="bn-BD"/>
        </w:rPr>
        <w:t xml:space="preserve"> বিশেষ করে মৃত সৎলোকদের নিয়ে বাড়াবাড়ি, তাদের কবরসমূহ </w:t>
      </w:r>
      <w:r>
        <w:rPr>
          <w:rFonts w:eastAsia="Nikosh"/>
          <w:cs/>
          <w:lang w:bidi="bn-BD"/>
        </w:rPr>
        <w:t>উপাসনাল</w:t>
      </w:r>
      <w:r>
        <w:rPr>
          <w:rFonts w:eastAsia="Nikosh" w:hint="cs"/>
          <w:cs/>
          <w:lang w:bidi="bn-BD"/>
        </w:rPr>
        <w:t>য়ে</w:t>
      </w:r>
      <w:r w:rsidRPr="005B0FEB">
        <w:rPr>
          <w:rFonts w:eastAsia="Nikosh"/>
          <w:cs/>
          <w:lang w:bidi="bn-BD"/>
        </w:rPr>
        <w:t xml:space="preserve"> </w:t>
      </w:r>
      <w:r>
        <w:rPr>
          <w:rFonts w:eastAsia="Nikosh" w:hint="cs"/>
          <w:cs/>
          <w:lang w:bidi="bn-BD"/>
        </w:rPr>
        <w:t>পরিণত করা ও তাতে গৃহ নির্মাণ করা</w:t>
      </w:r>
      <w:r w:rsidRPr="000A2BC9">
        <w:rPr>
          <w:rFonts w:eastAsia="Nikosh" w:cs="SolaimanLipi" w:hint="cs"/>
          <w:cs/>
          <w:lang w:bidi="hi-IN"/>
        </w:rPr>
        <w:t>।</w:t>
      </w:r>
      <w:r>
        <w:rPr>
          <w:rFonts w:eastAsia="Nikosh" w:hint="cs"/>
          <w:cs/>
          <w:lang w:bidi="bn-BD"/>
        </w:rPr>
        <w:t xml:space="preserve"> ইবন আব্বাস রাদিয়াল্লাহু </w:t>
      </w:r>
      <w:r>
        <w:rPr>
          <w:rFonts w:eastAsia="Nikosh" w:hint="cs"/>
          <w:lang w:bidi="bn-BD"/>
        </w:rPr>
        <w:t>‘</w:t>
      </w:r>
      <w:r>
        <w:rPr>
          <w:rFonts w:eastAsia="Nikosh" w:hint="cs"/>
          <w:cs/>
          <w:lang w:bidi="bn-BD"/>
        </w:rPr>
        <w:t xml:space="preserve">আনহু থেকে বর্ণিত, তিনি বলেন, </w:t>
      </w:r>
    </w:p>
    <w:p w:rsidR="00451C28" w:rsidRPr="00F8014C" w:rsidRDefault="00451C28" w:rsidP="00451C28">
      <w:pPr>
        <w:spacing w:after="0" w:line="240" w:lineRule="auto"/>
        <w:jc w:val="both"/>
        <w:rPr>
          <w:rFonts w:ascii="Traditional Arabic" w:hAnsi="Traditional Arabic"/>
          <w:color w:val="0000CC"/>
          <w:szCs w:val="30"/>
          <w:rtl/>
          <w:cs/>
          <w:lang w:bidi="ar-EG"/>
        </w:rPr>
      </w:pPr>
      <w:r w:rsidRPr="00EE74E7">
        <w:rPr>
          <w:rFonts w:ascii="Traditional Arabic" w:hAnsi="Traditional Arabic" w:cs="KFGQPC Uthman Taha Naskh"/>
          <w:color w:val="0000CC"/>
          <w:rtl/>
          <w:lang w:bidi="ar-EG"/>
        </w:rPr>
        <w:t>«أَمَّا وَدٌّ كَانَتْ لِكَلْبٍ بِدَوْمَةِ الجَنْدَلِ، وَأَمَّا سُوَاعٌ كَانَتْ لِهُذَيْلٍ، وَأَمَّا يَغُوثُ فَكَانَتْ لِمُرَادٍ، ثُمَّ لِبَنِي غُطَيْفٍ بِالْجَوْفِ، عِنْدَ سَبَإٍ، وَأَمَّا يَعُوقُ فَكَانَتْ لِهَمْدَانَ، وَأَمَّا نَسْرٌ فَكَانَتْ لِحِمْيَرَ لِآلِ ذِي الكَلاَعِ، أَسْمَاءُ رِجَالٍ صَالِحِينَ مِنْ قَوْمِ نُوحٍ، فَلَمَّا هَلَكُوا أَوْحَى الشَّيْطَانُ إِلَى قَوْمِهِمْ، أَنِ انْصِبُوا إِلَى مَجَالِسِهِمُ الَّتِي كَانُوا يَجْلِسُونَ أَنْصَابًا وَسَمُّوهَا بِأَسْمَائِهِمْ، فَفَعَلُوا، فَلَمْ تُعْبَدْ، حَتَّى إِذَا هَلَكَ أُولَئِكَ وَتَنَسَّخَ العِلْمُ عُبِدَتْ»</w:t>
      </w:r>
      <w:r>
        <w:rPr>
          <w:rFonts w:ascii="Traditional Arabic" w:hAnsi="Traditional Arabic" w:cs="KFGQPC Uthman Taha Naskh" w:hint="cs"/>
          <w:color w:val="0000CC"/>
          <w:cs/>
          <w:lang w:bidi="bn-BD"/>
        </w:rPr>
        <w:t xml:space="preserve"> </w:t>
      </w:r>
      <w:r>
        <w:rPr>
          <w:rFonts w:ascii="Traditional Arabic" w:hAnsi="Traditional Arabic" w:cs="KFGQPC Uthman Taha Naskh" w:hint="cs"/>
          <w:color w:val="0000CC"/>
          <w:rtl/>
          <w:lang w:bidi="ar-EG"/>
        </w:rPr>
        <w:t>.</w:t>
      </w:r>
    </w:p>
    <w:p w:rsidR="00451C28" w:rsidRDefault="00451C28" w:rsidP="00743CC0">
      <w:pPr>
        <w:bidi w:val="0"/>
        <w:spacing w:after="0" w:line="240" w:lineRule="auto"/>
        <w:jc w:val="both"/>
        <w:rPr>
          <w:rFonts w:eastAsia="Nikosh"/>
          <w:cs/>
          <w:lang w:bidi="bn-BD"/>
        </w:rPr>
      </w:pPr>
      <w:r>
        <w:rPr>
          <w:rFonts w:eastAsia="Nikosh" w:hint="cs"/>
          <w:cs/>
          <w:lang w:bidi="bn-BD"/>
        </w:rPr>
        <w:t>“</w:t>
      </w:r>
      <w:r w:rsidRPr="0063060E">
        <w:rPr>
          <w:rFonts w:eastAsia="Nikosh"/>
          <w:cs/>
          <w:lang w:bidi="bn-BD"/>
        </w:rPr>
        <w:t xml:space="preserve">ওয়াদ </w:t>
      </w:r>
      <w:r w:rsidRPr="0063060E">
        <w:rPr>
          <w:rFonts w:eastAsia="Nikosh"/>
          <w:lang w:bidi="bn-BD"/>
        </w:rPr>
        <w:t>‘</w:t>
      </w:r>
      <w:r>
        <w:rPr>
          <w:rFonts w:eastAsia="Nikosh" w:hint="cs"/>
          <w:cs/>
          <w:lang w:bidi="bn-BD"/>
        </w:rPr>
        <w:t>দাও</w:t>
      </w:r>
      <w:r w:rsidRPr="0063060E">
        <w:rPr>
          <w:rFonts w:eastAsia="Nikosh"/>
          <w:cs/>
          <w:lang w:bidi="bn-BD"/>
        </w:rPr>
        <w:t>মাতুল জান্দাল</w:t>
      </w:r>
      <w:r w:rsidRPr="0063060E">
        <w:rPr>
          <w:rFonts w:eastAsia="Nikosh"/>
          <w:lang w:bidi="bn-BD"/>
        </w:rPr>
        <w:t xml:space="preserve">’ </w:t>
      </w:r>
      <w:r w:rsidRPr="0063060E">
        <w:rPr>
          <w:rFonts w:eastAsia="Nikosh"/>
          <w:cs/>
          <w:lang w:bidi="bn-BD"/>
        </w:rPr>
        <w:t>নামক স্থানে অবস্থিত কালব গোত্রের</w:t>
      </w:r>
      <w:r w:rsidRPr="0063060E">
        <w:rPr>
          <w:rFonts w:eastAsia="Nikosh"/>
          <w:lang w:bidi="bn-BD"/>
        </w:rPr>
        <w:t xml:space="preserve"> </w:t>
      </w:r>
      <w:r w:rsidRPr="0063060E">
        <w:rPr>
          <w:rFonts w:eastAsia="Nikosh"/>
          <w:cs/>
          <w:lang w:bidi="bn-BD"/>
        </w:rPr>
        <w:t>একটি দেবমূর্তি</w:t>
      </w:r>
      <w:r w:rsidRPr="0063060E">
        <w:rPr>
          <w:rFonts w:eastAsia="Nikosh"/>
          <w:lang w:bidi="bn-BD"/>
        </w:rPr>
        <w:t xml:space="preserve">, </w:t>
      </w:r>
      <w:r>
        <w:rPr>
          <w:rFonts w:eastAsia="Nikosh" w:hint="cs"/>
          <w:cs/>
          <w:lang w:bidi="bn-BD"/>
        </w:rPr>
        <w:t>সুও‘আ</w:t>
      </w:r>
      <w:r w:rsidRPr="0063060E">
        <w:rPr>
          <w:rFonts w:eastAsia="Nikosh"/>
          <w:cs/>
          <w:lang w:bidi="bn-BD"/>
        </w:rPr>
        <w:t xml:space="preserve"> হুযাইল গোত্রের একটি দেবমূর্তি এবং ইয়াগুস ছিল মুরাদ</w:t>
      </w:r>
      <w:r w:rsidRPr="0063060E">
        <w:rPr>
          <w:rFonts w:eastAsia="Nikosh"/>
          <w:lang w:bidi="bn-BD"/>
        </w:rPr>
        <w:t xml:space="preserve"> </w:t>
      </w:r>
      <w:r w:rsidRPr="0063060E">
        <w:rPr>
          <w:rFonts w:eastAsia="Nikosh"/>
          <w:cs/>
          <w:lang w:bidi="bn-BD"/>
        </w:rPr>
        <w:t>গোত্রের</w:t>
      </w:r>
      <w:r>
        <w:rPr>
          <w:rFonts w:eastAsia="Nikosh" w:hint="cs"/>
          <w:cs/>
          <w:lang w:bidi="bn-BD"/>
        </w:rPr>
        <w:t>, অবশ্য পরবর্তীতে</w:t>
      </w:r>
      <w:r>
        <w:rPr>
          <w:rFonts w:eastAsia="Nikosh" w:hint="cs"/>
          <w:lang w:bidi="bn-BD"/>
        </w:rPr>
        <w:t xml:space="preserve"> </w:t>
      </w:r>
      <w:r w:rsidRPr="0063060E">
        <w:rPr>
          <w:rFonts w:eastAsia="Nikosh"/>
          <w:cs/>
          <w:lang w:bidi="bn-BD"/>
        </w:rPr>
        <w:t xml:space="preserve">তা </w:t>
      </w:r>
      <w:r w:rsidR="00743CC0">
        <w:rPr>
          <w:rFonts w:eastAsia="Nikosh" w:hint="cs"/>
          <w:cs/>
          <w:lang w:bidi="bn-BD"/>
        </w:rPr>
        <w:t>বনী গু</w:t>
      </w:r>
      <w:r>
        <w:rPr>
          <w:rFonts w:eastAsia="Nikosh" w:hint="cs"/>
          <w:cs/>
          <w:lang w:bidi="bn-BD"/>
        </w:rPr>
        <w:t xml:space="preserve">তাইফ </w:t>
      </w:r>
      <w:r w:rsidRPr="0063060E">
        <w:rPr>
          <w:rFonts w:eastAsia="Nikosh"/>
          <w:cs/>
          <w:lang w:bidi="bn-BD"/>
        </w:rPr>
        <w:t>গোত্রের হয়ে যায়</w:t>
      </w:r>
      <w:r w:rsidR="00743CC0">
        <w:rPr>
          <w:rFonts w:eastAsia="Nikosh" w:hint="cs"/>
          <w:cs/>
          <w:lang w:bidi="bn-BD"/>
        </w:rPr>
        <w:t xml:space="preserve">, যাদের </w:t>
      </w:r>
      <w:r w:rsidRPr="0063060E">
        <w:rPr>
          <w:rFonts w:eastAsia="Nikosh"/>
          <w:cs/>
          <w:lang w:bidi="bn-BD"/>
        </w:rPr>
        <w:t>আস্তানা ছিল</w:t>
      </w:r>
      <w:r>
        <w:rPr>
          <w:rFonts w:eastAsia="Nikosh" w:hint="cs"/>
          <w:cs/>
          <w:lang w:bidi="bn-BD"/>
        </w:rPr>
        <w:t>,</w:t>
      </w:r>
      <w:r w:rsidRPr="0063060E">
        <w:rPr>
          <w:rFonts w:eastAsia="Nikosh"/>
          <w:cs/>
          <w:lang w:bidi="bn-BD"/>
        </w:rPr>
        <w:t xml:space="preserve"> সাবার নিকটে</w:t>
      </w:r>
      <w:r w:rsidRPr="0063060E">
        <w:rPr>
          <w:rFonts w:eastAsia="Nikosh"/>
          <w:lang w:bidi="bn-BD"/>
        </w:rPr>
        <w:t xml:space="preserve"> ‘</w:t>
      </w:r>
      <w:r w:rsidRPr="0063060E">
        <w:rPr>
          <w:rFonts w:eastAsia="Nikosh"/>
          <w:cs/>
          <w:lang w:bidi="bn-BD"/>
        </w:rPr>
        <w:t>জাওফ</w:t>
      </w:r>
      <w:r w:rsidRPr="0063060E">
        <w:rPr>
          <w:rFonts w:eastAsia="Nikosh"/>
          <w:lang w:bidi="bn-BD"/>
        </w:rPr>
        <w:t xml:space="preserve">’ </w:t>
      </w:r>
      <w:r w:rsidRPr="0063060E">
        <w:rPr>
          <w:rFonts w:eastAsia="Nikosh"/>
          <w:cs/>
          <w:lang w:bidi="bn-BD"/>
        </w:rPr>
        <w:t>নামক স্থানে</w:t>
      </w:r>
      <w:r w:rsidR="00743CC0" w:rsidRPr="00622AD3">
        <w:rPr>
          <w:rFonts w:eastAsia="Nikosh" w:cs="SolaimanLipi" w:hint="cs"/>
          <w:cs/>
          <w:lang w:bidi="hi-IN"/>
        </w:rPr>
        <w:t xml:space="preserve">। </w:t>
      </w:r>
      <w:r w:rsidR="00743CC0">
        <w:rPr>
          <w:rFonts w:eastAsia="Nikosh" w:cs="Shonar Bangla" w:hint="cs"/>
          <w:cs/>
          <w:lang w:bidi="bn-IN"/>
        </w:rPr>
        <w:t>আর</w:t>
      </w:r>
      <w:r w:rsidRPr="0063060E">
        <w:rPr>
          <w:rFonts w:eastAsia="Nikosh"/>
          <w:cs/>
          <w:lang w:bidi="bn-BD"/>
        </w:rPr>
        <w:t xml:space="preserve"> ইয়া</w:t>
      </w:r>
      <w:r>
        <w:rPr>
          <w:rFonts w:eastAsia="Nikosh" w:hint="cs"/>
          <w:cs/>
          <w:lang w:bidi="bn-BD"/>
        </w:rPr>
        <w:t>‘ঊ</w:t>
      </w:r>
      <w:r w:rsidRPr="0063060E">
        <w:rPr>
          <w:rFonts w:eastAsia="Nikosh"/>
          <w:cs/>
          <w:lang w:bidi="bn-BD"/>
        </w:rPr>
        <w:t>ক</w:t>
      </w:r>
      <w:r w:rsidR="00743CC0">
        <w:rPr>
          <w:rFonts w:eastAsia="Nikosh" w:hint="cs"/>
          <w:cs/>
          <w:lang w:bidi="bn-BD"/>
        </w:rPr>
        <w:t>, তা তো</w:t>
      </w:r>
      <w:r w:rsidRPr="0063060E">
        <w:rPr>
          <w:rFonts w:eastAsia="Nikosh"/>
          <w:cs/>
          <w:lang w:bidi="bn-BD"/>
        </w:rPr>
        <w:t xml:space="preserve"> ছিল হামাদান গোত্রের দেবমূর্তি</w:t>
      </w:r>
      <w:r w:rsidR="00743CC0" w:rsidRPr="00622AD3">
        <w:rPr>
          <w:rFonts w:eastAsia="Nikosh" w:cs="SolaimanLipi" w:hint="cs"/>
          <w:cs/>
          <w:lang w:bidi="hi-IN"/>
        </w:rPr>
        <w:t>।</w:t>
      </w:r>
      <w:r>
        <w:rPr>
          <w:rFonts w:eastAsia="Nikosh" w:hint="cs"/>
          <w:lang w:bidi="bn-BD"/>
        </w:rPr>
        <w:t xml:space="preserve"> </w:t>
      </w:r>
      <w:r w:rsidRPr="0063060E">
        <w:rPr>
          <w:rFonts w:eastAsia="Nikosh"/>
          <w:cs/>
          <w:lang w:bidi="bn-BD"/>
        </w:rPr>
        <w:t>নাসর ছিল যুলকালা</w:t>
      </w:r>
      <w:r>
        <w:rPr>
          <w:rFonts w:eastAsia="Nikosh" w:hint="cs"/>
          <w:cs/>
          <w:lang w:bidi="bn-BD"/>
        </w:rPr>
        <w:t>‘</w:t>
      </w:r>
      <w:r w:rsidRPr="0063060E">
        <w:rPr>
          <w:rFonts w:eastAsia="Nikosh"/>
          <w:lang w:bidi="bn-BD"/>
        </w:rPr>
        <w:t xml:space="preserve"> </w:t>
      </w:r>
      <w:r w:rsidRPr="0063060E">
        <w:rPr>
          <w:rFonts w:eastAsia="Nikosh"/>
          <w:cs/>
          <w:lang w:bidi="bn-BD"/>
        </w:rPr>
        <w:t>গোত্রের হিম</w:t>
      </w:r>
      <w:r>
        <w:rPr>
          <w:rFonts w:eastAsia="Nikosh" w:hint="cs"/>
          <w:cs/>
          <w:lang w:bidi="bn-BD"/>
        </w:rPr>
        <w:t>ইয়ার</w:t>
      </w:r>
      <w:r w:rsidR="00743CC0">
        <w:rPr>
          <w:rFonts w:eastAsia="Nikosh" w:hint="cs"/>
          <w:cs/>
          <w:lang w:bidi="bn-BD"/>
        </w:rPr>
        <w:t xml:space="preserve">ীদের </w:t>
      </w:r>
      <w:r w:rsidRPr="0063060E">
        <w:rPr>
          <w:rFonts w:eastAsia="Nikosh"/>
          <w:cs/>
          <w:lang w:bidi="bn-BD"/>
        </w:rPr>
        <w:t>মূর্তি</w:t>
      </w:r>
      <w:r w:rsidRPr="00195BED">
        <w:rPr>
          <w:rFonts w:eastAsia="Nikosh" w:cs="SolaimanLipi" w:hint="cs"/>
          <w:cs/>
          <w:lang w:bidi="hi-IN"/>
        </w:rPr>
        <w:t>।</w:t>
      </w:r>
      <w:r w:rsidRPr="0063060E">
        <w:rPr>
          <w:rFonts w:eastAsia="Nikosh"/>
          <w:cs/>
          <w:lang w:bidi="bn-BD"/>
        </w:rPr>
        <w:t xml:space="preserve"> </w:t>
      </w:r>
      <w:r>
        <w:rPr>
          <w:rFonts w:eastAsia="Nikosh" w:hint="cs"/>
          <w:cs/>
          <w:lang w:bidi="bn-BD"/>
        </w:rPr>
        <w:t xml:space="preserve">এগুলো </w:t>
      </w:r>
      <w:r w:rsidRPr="0063060E">
        <w:rPr>
          <w:rFonts w:eastAsia="Nikosh"/>
          <w:cs/>
          <w:lang w:bidi="bn-BD"/>
        </w:rPr>
        <w:t>নূহ</w:t>
      </w:r>
      <w:r>
        <w:rPr>
          <w:rFonts w:eastAsia="Nikosh" w:hint="cs"/>
          <w:cs/>
          <w:lang w:bidi="bn-BD"/>
        </w:rPr>
        <w:t xml:space="preserve"> আলাইহিস সালামের</w:t>
      </w:r>
      <w:r w:rsidRPr="0063060E">
        <w:rPr>
          <w:rFonts w:eastAsia="Nikosh"/>
          <w:cs/>
          <w:lang w:bidi="bn-BD"/>
        </w:rPr>
        <w:t xml:space="preserve"> জাতির কতিপয় </w:t>
      </w:r>
      <w:r>
        <w:rPr>
          <w:rFonts w:eastAsia="Nikosh" w:hint="cs"/>
          <w:cs/>
          <w:lang w:bidi="bn-BD"/>
        </w:rPr>
        <w:t>সৎ</w:t>
      </w:r>
      <w:r w:rsidRPr="0063060E">
        <w:rPr>
          <w:rFonts w:eastAsia="Nikosh"/>
          <w:cs/>
          <w:lang w:bidi="bn-BD"/>
        </w:rPr>
        <w:t>লোকের নাম ছিল</w:t>
      </w:r>
      <w:r w:rsidRPr="00195BED">
        <w:rPr>
          <w:rFonts w:eastAsia="Nikosh" w:cs="SolaimanLipi" w:hint="cs"/>
          <w:cs/>
          <w:lang w:bidi="hi-IN"/>
        </w:rPr>
        <w:t>।</w:t>
      </w:r>
      <w:r w:rsidRPr="0063060E">
        <w:rPr>
          <w:rFonts w:eastAsia="Nikosh"/>
          <w:lang w:bidi="bn-BD"/>
        </w:rPr>
        <w:t xml:space="preserve"> </w:t>
      </w:r>
      <w:r w:rsidRPr="0063060E">
        <w:rPr>
          <w:rFonts w:eastAsia="Nikosh"/>
          <w:cs/>
          <w:lang w:bidi="bn-BD"/>
        </w:rPr>
        <w:t>তারা মারা গেলে</w:t>
      </w:r>
      <w:r w:rsidRPr="0063060E">
        <w:rPr>
          <w:rFonts w:eastAsia="Nikosh"/>
          <w:lang w:bidi="bn-BD"/>
        </w:rPr>
        <w:t xml:space="preserve"> </w:t>
      </w:r>
      <w:r w:rsidRPr="0063060E">
        <w:rPr>
          <w:rFonts w:eastAsia="Nikosh"/>
          <w:cs/>
          <w:lang w:bidi="bn-BD"/>
        </w:rPr>
        <w:t>শয়তান তাদের জাতির লোকদের হৃদয়ে এই কথা ঢুকিয়ে দিল যে</w:t>
      </w:r>
      <w:r w:rsidRPr="0063060E">
        <w:rPr>
          <w:rFonts w:eastAsia="Nikosh"/>
          <w:lang w:bidi="bn-BD"/>
        </w:rPr>
        <w:t xml:space="preserve">, </w:t>
      </w:r>
      <w:r w:rsidRPr="0063060E">
        <w:rPr>
          <w:rFonts w:eastAsia="Nikosh"/>
          <w:cs/>
          <w:lang w:bidi="bn-BD"/>
        </w:rPr>
        <w:t>তারা যেখানে</w:t>
      </w:r>
      <w:r w:rsidRPr="0063060E">
        <w:rPr>
          <w:rFonts w:eastAsia="Nikosh"/>
          <w:lang w:bidi="bn-BD"/>
        </w:rPr>
        <w:t xml:space="preserve"> </w:t>
      </w:r>
      <w:r w:rsidRPr="0063060E">
        <w:rPr>
          <w:rFonts w:eastAsia="Nikosh"/>
          <w:cs/>
          <w:lang w:bidi="bn-BD"/>
        </w:rPr>
        <w:t>বসে মজলিস করত</w:t>
      </w:r>
      <w:r w:rsidRPr="0063060E">
        <w:rPr>
          <w:rFonts w:eastAsia="Nikosh"/>
          <w:lang w:bidi="bn-BD"/>
        </w:rPr>
        <w:t xml:space="preserve">, </w:t>
      </w:r>
      <w:r w:rsidRPr="0063060E">
        <w:rPr>
          <w:rFonts w:eastAsia="Nikosh"/>
          <w:cs/>
          <w:lang w:bidi="bn-BD"/>
        </w:rPr>
        <w:t>সে</w:t>
      </w:r>
      <w:r>
        <w:rPr>
          <w:rFonts w:eastAsia="Nikosh"/>
          <w:cs/>
          <w:lang w:bidi="bn-BD"/>
        </w:rPr>
        <w:t>খানে তোমরা কিছু মূর্তি স্থাপন ক</w:t>
      </w:r>
      <w:r>
        <w:rPr>
          <w:rFonts w:eastAsia="Nikosh" w:hint="cs"/>
          <w:cs/>
          <w:lang w:bidi="bn-BD"/>
        </w:rPr>
        <w:t>রো</w:t>
      </w:r>
      <w:r w:rsidRPr="0063060E">
        <w:rPr>
          <w:rFonts w:eastAsia="Nikosh"/>
          <w:cs/>
          <w:lang w:bidi="bn-BD"/>
        </w:rPr>
        <w:t xml:space="preserve"> এবং ঐ সকল </w:t>
      </w:r>
      <w:r>
        <w:rPr>
          <w:rFonts w:eastAsia="Nikosh" w:hint="cs"/>
          <w:cs/>
          <w:lang w:bidi="bn-BD"/>
        </w:rPr>
        <w:t>সৎ</w:t>
      </w:r>
      <w:r w:rsidRPr="0063060E">
        <w:rPr>
          <w:rFonts w:eastAsia="Nikosh"/>
          <w:cs/>
          <w:lang w:bidi="bn-BD"/>
        </w:rPr>
        <w:t>লোকের</w:t>
      </w:r>
      <w:r w:rsidRPr="0063060E">
        <w:rPr>
          <w:rFonts w:eastAsia="Nikosh"/>
          <w:lang w:bidi="bn-BD"/>
        </w:rPr>
        <w:t xml:space="preserve"> </w:t>
      </w:r>
      <w:r w:rsidRPr="0063060E">
        <w:rPr>
          <w:rFonts w:eastAsia="Nikosh"/>
          <w:cs/>
          <w:lang w:bidi="bn-BD"/>
        </w:rPr>
        <w:t>নামানুসারেই এগুলোর নামকরণ ক</w:t>
      </w:r>
      <w:r>
        <w:rPr>
          <w:rFonts w:eastAsia="Nikosh" w:hint="cs"/>
          <w:cs/>
          <w:lang w:bidi="bn-BD"/>
        </w:rPr>
        <w:t>রো</w:t>
      </w:r>
      <w:r w:rsidRPr="00195BED">
        <w:rPr>
          <w:rFonts w:eastAsia="Nikosh" w:cs="SolaimanLipi" w:hint="cs"/>
          <w:cs/>
          <w:lang w:bidi="hi-IN"/>
        </w:rPr>
        <w:t>।</w:t>
      </w:r>
      <w:r w:rsidRPr="000A2BC9">
        <w:rPr>
          <w:rFonts w:eastAsia="Nikosh" w:cs="SolaimanLipi"/>
          <w:cs/>
          <w:lang w:bidi="hi-IN"/>
        </w:rPr>
        <w:t xml:space="preserve"> </w:t>
      </w:r>
      <w:r w:rsidRPr="00F8014C">
        <w:rPr>
          <w:rFonts w:eastAsia="Nikosh"/>
          <w:cs/>
          <w:lang w:bidi="bn-IN"/>
        </w:rPr>
        <w:t>সুতরাং তারা তাই করল</w:t>
      </w:r>
      <w:r>
        <w:rPr>
          <w:rFonts w:eastAsia="Nikosh" w:hint="cs"/>
          <w:lang w:bidi="bn-BD"/>
        </w:rPr>
        <w:t>;</w:t>
      </w:r>
      <w:r w:rsidRPr="0063060E">
        <w:rPr>
          <w:rFonts w:eastAsia="Nikosh"/>
          <w:lang w:bidi="bn-BD"/>
        </w:rPr>
        <w:t xml:space="preserve"> </w:t>
      </w:r>
      <w:r w:rsidRPr="0063060E">
        <w:rPr>
          <w:rFonts w:eastAsia="Nikosh"/>
          <w:cs/>
          <w:lang w:bidi="bn-BD"/>
        </w:rPr>
        <w:t>কিন্তু তখনও ঐসব মূর্তির পূজা</w:t>
      </w:r>
      <w:r w:rsidRPr="0063060E">
        <w:rPr>
          <w:rFonts w:eastAsia="Nikosh"/>
          <w:lang w:bidi="bn-BD"/>
        </w:rPr>
        <w:t xml:space="preserve"> </w:t>
      </w:r>
      <w:r w:rsidRPr="0063060E">
        <w:rPr>
          <w:rFonts w:eastAsia="Nikosh"/>
          <w:cs/>
          <w:lang w:bidi="bn-BD"/>
        </w:rPr>
        <w:t>করা হ</w:t>
      </w:r>
      <w:r>
        <w:rPr>
          <w:rFonts w:eastAsia="Nikosh" w:hint="cs"/>
          <w:cs/>
          <w:lang w:bidi="bn-BD"/>
        </w:rPr>
        <w:t>তো</w:t>
      </w:r>
      <w:r w:rsidRPr="0063060E">
        <w:rPr>
          <w:rFonts w:eastAsia="Nikosh"/>
          <w:cs/>
          <w:lang w:bidi="bn-BD"/>
        </w:rPr>
        <w:t xml:space="preserve"> না</w:t>
      </w:r>
      <w:r w:rsidRPr="00195BED">
        <w:rPr>
          <w:rFonts w:eastAsia="Nikosh" w:cs="SolaimanLipi" w:hint="cs"/>
          <w:cs/>
          <w:lang w:bidi="hi-IN"/>
        </w:rPr>
        <w:t>।</w:t>
      </w:r>
      <w:r w:rsidRPr="0063060E">
        <w:rPr>
          <w:rFonts w:eastAsia="Nikosh"/>
          <w:cs/>
          <w:lang w:bidi="bn-BD"/>
        </w:rPr>
        <w:t xml:space="preserve"> তবে মূর্তি স্থাপনকারী লোকগুলো মারা গেলে এবং মূর্তিগুলো সম্পর্কে</w:t>
      </w:r>
      <w:r w:rsidRPr="0063060E">
        <w:rPr>
          <w:rFonts w:eastAsia="Nikosh"/>
          <w:lang w:bidi="bn-BD"/>
        </w:rPr>
        <w:t xml:space="preserve"> </w:t>
      </w:r>
      <w:r w:rsidRPr="0063060E">
        <w:rPr>
          <w:rFonts w:eastAsia="Nikosh"/>
          <w:cs/>
          <w:lang w:bidi="bn-BD"/>
        </w:rPr>
        <w:t>সত্যিকারের জ্ঞান বিলুপ্ত হলে লোকজন তাদের পূজা করতে শুরু করে দেয়</w:t>
      </w:r>
      <w:r>
        <w:rPr>
          <w:rFonts w:eastAsia="Nikosh" w:hint="cs"/>
          <w:cs/>
          <w:lang w:bidi="bn-BD"/>
        </w:rPr>
        <w:t>”</w:t>
      </w:r>
      <w:r w:rsidRPr="000A2BC9">
        <w:rPr>
          <w:rFonts w:eastAsia="Nikosh" w:cs="SolaimanLipi" w:hint="cs"/>
          <w:cs/>
          <w:lang w:bidi="hi-IN"/>
        </w:rPr>
        <w:t>।</w:t>
      </w:r>
      <w:r>
        <w:rPr>
          <w:rStyle w:val="FootnoteReference"/>
          <w:rFonts w:eastAsia="Nikosh"/>
          <w:cs/>
          <w:lang w:bidi="bn-BD"/>
        </w:rPr>
        <w:footnoteReference w:id="143"/>
      </w:r>
    </w:p>
    <w:p w:rsidR="00451C28" w:rsidRDefault="00743CC0" w:rsidP="009965AD">
      <w:pPr>
        <w:bidi w:val="0"/>
        <w:spacing w:after="0" w:line="240" w:lineRule="auto"/>
        <w:jc w:val="both"/>
        <w:rPr>
          <w:rFonts w:eastAsia="Nikosh"/>
          <w:cs/>
          <w:lang w:bidi="bn-BD"/>
        </w:rPr>
      </w:pPr>
      <w:r>
        <w:rPr>
          <w:rFonts w:eastAsia="Nikosh" w:hint="cs"/>
          <w:cs/>
          <w:lang w:bidi="bn-BD"/>
        </w:rPr>
        <w:lastRenderedPageBreak/>
        <w:t>কুরআনে আল্লাহ মুশরি</w:t>
      </w:r>
      <w:r w:rsidR="00451C28">
        <w:rPr>
          <w:rFonts w:eastAsia="Nikosh" w:hint="cs"/>
          <w:cs/>
          <w:lang w:bidi="bn-BD"/>
        </w:rPr>
        <w:t>কদের যে লাতের কথা উল্লেখ করেছেন তিনি মূলত একজন সৎলোক ছিলেন</w:t>
      </w:r>
      <w:r w:rsidR="00451C28" w:rsidRPr="00195BED">
        <w:rPr>
          <w:rFonts w:eastAsia="Nikosh" w:cs="SolaimanLipi" w:hint="cs"/>
          <w:cs/>
          <w:lang w:bidi="hi-IN"/>
        </w:rPr>
        <w:t>।</w:t>
      </w:r>
      <w:r w:rsidR="00451C28">
        <w:rPr>
          <w:rFonts w:eastAsia="Nikosh" w:hint="cs"/>
          <w:cs/>
          <w:lang w:bidi="bn-BD"/>
        </w:rPr>
        <w:t xml:space="preserve"> তিনি হাজীদের জন্য খাদ্য তৈরি করতেন</w:t>
      </w:r>
      <w:r w:rsidR="00451C28" w:rsidRPr="00195BED">
        <w:rPr>
          <w:rFonts w:eastAsia="Nikosh" w:cs="SolaimanLipi" w:hint="cs"/>
          <w:cs/>
          <w:lang w:bidi="hi-IN"/>
        </w:rPr>
        <w:t>।</w:t>
      </w:r>
      <w:r w:rsidR="00451C28">
        <w:rPr>
          <w:rFonts w:eastAsia="Nikosh" w:hint="cs"/>
          <w:cs/>
          <w:lang w:bidi="bn-BD"/>
        </w:rPr>
        <w:t xml:space="preserve"> তিনি মারা গেলে লোকেরা তার কবরে ঝুঁকে পড়ে</w:t>
      </w:r>
      <w:r w:rsidR="00451C28" w:rsidRPr="000A2BC9">
        <w:rPr>
          <w:rFonts w:eastAsia="Nikosh" w:cs="SolaimanLipi" w:hint="cs"/>
          <w:cs/>
          <w:lang w:bidi="hi-IN"/>
        </w:rPr>
        <w:t>।</w:t>
      </w:r>
      <w:r w:rsidR="00451C28">
        <w:rPr>
          <w:rFonts w:eastAsia="Nikosh" w:hint="cs"/>
          <w:cs/>
          <w:lang w:bidi="bn-BD"/>
        </w:rPr>
        <w:t xml:space="preserve"> ইবন</w:t>
      </w:r>
      <w:r w:rsidR="00451C28" w:rsidRPr="000F1F37">
        <w:rPr>
          <w:rFonts w:eastAsia="Nikosh"/>
          <w:cs/>
          <w:lang w:bidi="bn-BD"/>
        </w:rPr>
        <w:t xml:space="preserve"> আব্বাস </w:t>
      </w:r>
      <w:r w:rsidR="00451C28">
        <w:rPr>
          <w:rFonts w:eastAsia="Nikosh" w:hint="cs"/>
          <w:cs/>
          <w:lang w:bidi="bn-BD"/>
        </w:rPr>
        <w:t xml:space="preserve">রাদিয়াল্লাহু </w:t>
      </w:r>
      <w:r w:rsidR="00451C28">
        <w:rPr>
          <w:rFonts w:eastAsia="Nikosh" w:hint="cs"/>
          <w:lang w:bidi="bn-BD"/>
        </w:rPr>
        <w:t>‘</w:t>
      </w:r>
      <w:r w:rsidR="00451C28">
        <w:rPr>
          <w:rFonts w:eastAsia="Nikosh" w:hint="cs"/>
          <w:cs/>
          <w:lang w:bidi="bn-BD"/>
        </w:rPr>
        <w:t xml:space="preserve">আনহু </w:t>
      </w:r>
      <w:r w:rsidR="00451C28" w:rsidRPr="000F1F37">
        <w:rPr>
          <w:rFonts w:eastAsia="Nikosh"/>
          <w:cs/>
          <w:lang w:bidi="bn-BD"/>
        </w:rPr>
        <w:t>থেকে বর্ণিত</w:t>
      </w:r>
      <w:r w:rsidR="00451C28">
        <w:rPr>
          <w:rFonts w:eastAsia="Nikosh" w:hint="cs"/>
          <w:cs/>
          <w:lang w:bidi="bn-BD"/>
        </w:rPr>
        <w:t xml:space="preserve">, </w:t>
      </w:r>
      <w:r w:rsidR="00451C28">
        <w:rPr>
          <w:rFonts w:eastAsia="Nikosh"/>
          <w:cs/>
          <w:lang w:bidi="bn-BD"/>
        </w:rPr>
        <w:t>তিনি আল্লাহর বাণী</w:t>
      </w:r>
      <w:r w:rsidR="00451C28">
        <w:rPr>
          <w:rFonts w:eastAsia="Nikosh" w:hint="cs"/>
          <w:cs/>
          <w:lang w:bidi="bn-BD"/>
        </w:rPr>
        <w:t>র</w:t>
      </w:r>
      <w:r w:rsidR="00451C28" w:rsidRPr="000F1F37">
        <w:rPr>
          <w:rFonts w:eastAsia="Nikosh"/>
          <w:cs/>
          <w:lang w:bidi="bn-BD"/>
        </w:rPr>
        <w:t xml:space="preserve"> ব্যাখ্যায় বলেন</w:t>
      </w:r>
      <w:r w:rsidR="00451C28" w:rsidRPr="000F1F37">
        <w:rPr>
          <w:rFonts w:eastAsia="Nikosh"/>
          <w:lang w:bidi="bn-BD"/>
        </w:rPr>
        <w:t>,</w:t>
      </w:r>
    </w:p>
    <w:p w:rsidR="00451C28" w:rsidRPr="00F8014C" w:rsidRDefault="009965AD" w:rsidP="009965AD">
      <w:pPr>
        <w:spacing w:after="0" w:line="240" w:lineRule="auto"/>
        <w:jc w:val="both"/>
        <w:rPr>
          <w:rFonts w:ascii="Traditional Arabic" w:hAnsi="Traditional Arabic"/>
          <w:color w:val="0000CC"/>
          <w:szCs w:val="30"/>
          <w:cs/>
          <w:lang w:bidi="bn-BD"/>
        </w:rPr>
      </w:pPr>
      <w:r w:rsidRPr="000C1012">
        <w:rPr>
          <w:rFonts w:ascii="Traditional Arabic" w:hAnsi="Traditional Arabic" w:cs="KFGQPC Uthman Taha Naskh"/>
          <w:color w:val="0000CC"/>
          <w:rtl/>
          <w:lang w:bidi="ar-EG"/>
        </w:rPr>
        <w:t>«</w:t>
      </w:r>
      <w:r w:rsidR="00451C28">
        <w:rPr>
          <w:rFonts w:ascii="KFGQPC Uthman Taha Naskh" w:hAnsi="Times New Roman" w:cs="KFGQPC Uthman Taha Naskh" w:hint="cs"/>
          <w:color w:val="008000"/>
          <w:rtl/>
        </w:rPr>
        <w:t>﴿</w:t>
      </w:r>
      <w:r w:rsidR="00451C28">
        <w:rPr>
          <w:rFonts w:ascii="KFGQPC Uthmanic Script HAFS" w:hAnsi="Times New Roman" w:cs="KFGQPC Uthmanic Script HAFS" w:hint="cs"/>
          <w:color w:val="008000"/>
          <w:rtl/>
        </w:rPr>
        <w:t>أَفَرَءَيۡتُمُ</w:t>
      </w:r>
      <w:r w:rsidR="00451C28">
        <w:rPr>
          <w:rFonts w:ascii="KFGQPC Uthmanic Script HAFS" w:hAnsi="Times New Roman" w:cs="KFGQPC Uthmanic Script HAFS"/>
          <w:color w:val="008000"/>
          <w:rtl/>
        </w:rPr>
        <w:t xml:space="preserve"> </w:t>
      </w:r>
      <w:r w:rsidR="00451C28">
        <w:rPr>
          <w:rFonts w:ascii="KFGQPC Uthmanic Script HAFS" w:hAnsi="Times New Roman" w:cs="KFGQPC Uthmanic Script HAFS" w:hint="cs"/>
          <w:color w:val="008000"/>
          <w:rtl/>
        </w:rPr>
        <w:t>ٱللَّٰتَ</w:t>
      </w:r>
      <w:r w:rsidR="00451C28">
        <w:rPr>
          <w:rFonts w:ascii="KFGQPC Uthmanic Script HAFS" w:hAnsi="Times New Roman" w:cs="KFGQPC Uthmanic Script HAFS"/>
          <w:color w:val="008000"/>
          <w:rtl/>
        </w:rPr>
        <w:t xml:space="preserve"> </w:t>
      </w:r>
      <w:r w:rsidR="00451C28">
        <w:rPr>
          <w:rFonts w:ascii="KFGQPC Uthmanic Script HAFS" w:hAnsi="Times New Roman" w:cs="KFGQPC Uthmanic Script HAFS" w:hint="cs"/>
          <w:color w:val="008000"/>
          <w:rtl/>
        </w:rPr>
        <w:t>وَٱلۡعُزَّىٰ١٩</w:t>
      </w:r>
      <w:r w:rsidR="00451C28">
        <w:rPr>
          <w:rFonts w:ascii="KFGQPC Uthman Taha Naskh" w:hAnsi="Times New Roman" w:cs="KFGQPC Uthman Taha Naskh" w:hint="cs"/>
          <w:color w:val="008000"/>
          <w:rtl/>
        </w:rPr>
        <w:t>﴾</w:t>
      </w:r>
      <w:r w:rsidR="00451C28">
        <w:rPr>
          <w:rFonts w:ascii="KFGQPC Uthman Taha Naskh" w:hAnsi="Times New Roman" w:cs="KFGQPC Uthman Taha Naskh"/>
          <w:color w:val="008000"/>
          <w:rtl/>
        </w:rPr>
        <w:t xml:space="preserve"> [</w:t>
      </w:r>
      <w:r w:rsidR="00451C28">
        <w:rPr>
          <w:rFonts w:ascii="KFGQPC Uthman Taha Naskh" w:hAnsi="Times New Roman" w:cs="KFGQPC Uthman Taha Naskh" w:hint="cs"/>
          <w:color w:val="008000"/>
          <w:rtl/>
        </w:rPr>
        <w:t>النجم</w:t>
      </w:r>
      <w:r w:rsidR="00451C28">
        <w:rPr>
          <w:rFonts w:ascii="KFGQPC Uthman Taha Naskh" w:hAnsi="Times New Roman" w:cs="KFGQPC Uthman Taha Naskh"/>
          <w:color w:val="008000"/>
          <w:rtl/>
        </w:rPr>
        <w:t xml:space="preserve"> : </w:t>
      </w:r>
      <w:r w:rsidR="00451C28">
        <w:rPr>
          <w:rFonts w:ascii="KFGQPC Uthman Taha Naskh" w:hAnsi="Times New Roman" w:cs="KFGQPC Uthman Taha Naskh" w:hint="cs"/>
          <w:color w:val="008000"/>
          <w:rtl/>
        </w:rPr>
        <w:t>١٩</w:t>
      </w:r>
      <w:r w:rsidR="00451C28">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r w:rsidR="00451C28" w:rsidRPr="000C1012">
        <w:rPr>
          <w:rFonts w:ascii="Traditional Arabic" w:hAnsi="Traditional Arabic" w:cs="KFGQPC Uthman Taha Naskh"/>
          <w:color w:val="0000CC"/>
          <w:rtl/>
          <w:lang w:bidi="ar-EG"/>
        </w:rPr>
        <w:t>كَانَ اللَّاتُ رَجُلًا يَلُتُّ سَوِيقَ الحَاجِّ»</w:t>
      </w:r>
      <w:r w:rsidR="00451C28">
        <w:rPr>
          <w:rFonts w:ascii="Traditional Arabic" w:hAnsi="Traditional Arabic" w:cs="KFGQPC Uthman Taha Naskh" w:hint="cs"/>
          <w:color w:val="0000CC"/>
          <w:rtl/>
          <w:lang w:bidi="ar-EG"/>
        </w:rPr>
        <w:t>.</w:t>
      </w:r>
    </w:p>
    <w:p w:rsidR="00451C28" w:rsidRPr="000A2BC9" w:rsidRDefault="00451C28" w:rsidP="00451C28">
      <w:pPr>
        <w:bidi w:val="0"/>
        <w:spacing w:after="0" w:line="240" w:lineRule="auto"/>
        <w:jc w:val="both"/>
        <w:rPr>
          <w:rFonts w:eastAsia="Nikosh"/>
          <w:cs/>
          <w:lang w:bidi="bn-BD"/>
        </w:rPr>
      </w:pPr>
      <w:r>
        <w:rPr>
          <w:rFonts w:eastAsia="Nikosh" w:hint="cs"/>
          <w:cs/>
          <w:lang w:bidi="bn-BD"/>
        </w:rPr>
        <w:t>“</w:t>
      </w:r>
      <w:r w:rsidRPr="005F04B8">
        <w:rPr>
          <w:rFonts w:eastAsia="Nikosh"/>
          <w:cs/>
          <w:lang w:bidi="bn-BD"/>
        </w:rPr>
        <w:t xml:space="preserve">তোমরা লাত ও </w:t>
      </w:r>
      <w:r w:rsidRPr="005F04B8">
        <w:rPr>
          <w:rFonts w:eastAsia="Nikosh"/>
          <w:lang w:bidi="bn-BD"/>
        </w:rPr>
        <w:t>‘</w:t>
      </w:r>
      <w:r w:rsidRPr="005F04B8">
        <w:rPr>
          <w:rFonts w:eastAsia="Nikosh"/>
          <w:cs/>
          <w:lang w:bidi="bn-BD"/>
        </w:rPr>
        <w:t>উয্যা সম্পর্কে আমাকে</w:t>
      </w:r>
      <w:r>
        <w:rPr>
          <w:rFonts w:eastAsia="Nikosh"/>
          <w:cs/>
          <w:lang w:bidi="bn-BD"/>
        </w:rPr>
        <w:t xml:space="preserve"> ব</w:t>
      </w:r>
      <w:r>
        <w:rPr>
          <w:rFonts w:eastAsia="Nikosh" w:hint="cs"/>
          <w:cs/>
          <w:lang w:bidi="bn-BD"/>
        </w:rPr>
        <w:t>লো</w:t>
      </w:r>
      <w:r w:rsidRPr="005F04B8">
        <w:rPr>
          <w:rFonts w:eastAsia="Nikosh"/>
          <w:lang w:bidi="bn-BD"/>
        </w:rPr>
        <w:t>?</w:t>
      </w:r>
      <w:r>
        <w:rPr>
          <w:rFonts w:eastAsia="Nikosh" w:hint="cs"/>
          <w:lang w:bidi="bn-BD"/>
        </w:rPr>
        <w:t xml:space="preserve"> [</w:t>
      </w:r>
      <w:r>
        <w:rPr>
          <w:rFonts w:eastAsia="Nikosh"/>
          <w:cs/>
          <w:lang w:bidi="bn-BD"/>
        </w:rPr>
        <w:t>সূরা আন</w:t>
      </w:r>
      <w:r w:rsidRPr="005F04B8">
        <w:rPr>
          <w:rFonts w:eastAsia="Nikosh"/>
          <w:cs/>
          <w:lang w:bidi="bn-BD"/>
        </w:rPr>
        <w:t>-নাজম</w:t>
      </w:r>
      <w:r>
        <w:rPr>
          <w:rFonts w:eastAsia="Nikosh" w:hint="cs"/>
          <w:cs/>
          <w:lang w:bidi="bn-BD"/>
        </w:rPr>
        <w:t>, আয়াত: ১৯]</w:t>
      </w:r>
      <w:r w:rsidRPr="005F04B8">
        <w:rPr>
          <w:rFonts w:eastAsia="Nikosh"/>
          <w:lang w:bidi="bn-BD"/>
        </w:rPr>
        <w:t xml:space="preserve"> </w:t>
      </w:r>
      <w:r w:rsidRPr="000F1F37">
        <w:rPr>
          <w:rFonts w:eastAsia="Nikosh"/>
          <w:cs/>
          <w:lang w:bidi="bn-BD"/>
        </w:rPr>
        <w:t xml:space="preserve">এখানে </w:t>
      </w:r>
      <w:r w:rsidRPr="000F1F37">
        <w:rPr>
          <w:rFonts w:eastAsia="Nikosh"/>
          <w:lang w:bidi="bn-BD"/>
        </w:rPr>
        <w:t>‘</w:t>
      </w:r>
      <w:r w:rsidRPr="000F1F37">
        <w:rPr>
          <w:rFonts w:eastAsia="Nikosh"/>
          <w:cs/>
          <w:lang w:bidi="bn-BD"/>
        </w:rPr>
        <w:t>লাত</w:t>
      </w:r>
      <w:r w:rsidRPr="000F1F37">
        <w:rPr>
          <w:rFonts w:eastAsia="Nikosh"/>
          <w:lang w:bidi="bn-BD"/>
        </w:rPr>
        <w:t xml:space="preserve">’ </w:t>
      </w:r>
      <w:r>
        <w:rPr>
          <w:rFonts w:eastAsia="Nikosh"/>
          <w:cs/>
          <w:lang w:bidi="bn-BD"/>
        </w:rPr>
        <w:t>বলে এ ব্য</w:t>
      </w:r>
      <w:r w:rsidRPr="000F1F37">
        <w:rPr>
          <w:rFonts w:eastAsia="Nikosh"/>
          <w:cs/>
          <w:lang w:bidi="bn-BD"/>
        </w:rPr>
        <w:t>ক্তিকে বোঝানো হয়েছে</w:t>
      </w:r>
      <w:r w:rsidRPr="000F1F37">
        <w:rPr>
          <w:rFonts w:eastAsia="Nikosh"/>
          <w:lang w:bidi="bn-BD"/>
        </w:rPr>
        <w:t xml:space="preserve">, </w:t>
      </w:r>
      <w:r w:rsidRPr="000F1F37">
        <w:rPr>
          <w:rFonts w:eastAsia="Nikosh"/>
          <w:cs/>
          <w:lang w:bidi="bn-BD"/>
        </w:rPr>
        <w:t>যে হাজীদের জন্য ছাতু গুলত</w:t>
      </w:r>
      <w:r>
        <w:rPr>
          <w:rFonts w:eastAsia="Nikosh" w:hint="cs"/>
          <w:cs/>
          <w:lang w:bidi="bn-BD"/>
        </w:rPr>
        <w:t>”</w:t>
      </w:r>
      <w:r w:rsidRPr="000A2BC9">
        <w:rPr>
          <w:rFonts w:eastAsia="Nikosh" w:cs="SolaimanLipi" w:hint="cs"/>
          <w:cs/>
          <w:lang w:bidi="hi-IN"/>
        </w:rPr>
        <w:t xml:space="preserve">। </w:t>
      </w:r>
      <w:r>
        <w:rPr>
          <w:rStyle w:val="FootnoteReference"/>
          <w:rFonts w:eastAsia="Nikosh"/>
          <w:cs/>
          <w:lang w:bidi="bn-BD"/>
        </w:rPr>
        <w:footnoteReference w:id="144"/>
      </w:r>
      <w:r w:rsidRPr="000A2BC9">
        <w:rPr>
          <w:rFonts w:eastAsia="Nikosh" w:hint="cs"/>
          <w:cs/>
          <w:lang w:bidi="bn-BD"/>
        </w:rPr>
        <w:t xml:space="preserve"> </w:t>
      </w:r>
    </w:p>
    <w:p w:rsidR="00451C28" w:rsidRDefault="00451C28" w:rsidP="00743CC0">
      <w:pPr>
        <w:bidi w:val="0"/>
        <w:spacing w:after="0" w:line="240" w:lineRule="auto"/>
        <w:jc w:val="both"/>
        <w:rPr>
          <w:rFonts w:eastAsia="Nikosh"/>
          <w:cs/>
          <w:lang w:bidi="bn-BD"/>
        </w:rPr>
      </w:pPr>
      <w:r>
        <w:rPr>
          <w:rFonts w:eastAsia="Nikosh" w:hint="cs"/>
          <w:cs/>
          <w:lang w:bidi="bn-BD"/>
        </w:rPr>
        <w:t>উপরোক্ত আলোচনা থেকে একথাই প্রতীয়মান হয় যে, শির্কের অন্যতম কারণ ও উপকরণ হলো সৎলোকদের কবর স্থাপন করা, তাদের প্রতিমূর্তি স্থাপন করা, তাদের কবরে ঘর নির্মাণ ও তাদের কবরসমূহ ইবাদতের স্থান করা ইত্যাদি</w:t>
      </w:r>
      <w:r w:rsidRPr="00195BED">
        <w:rPr>
          <w:rFonts w:eastAsia="Nikosh" w:cs="SolaimanLipi" w:hint="cs"/>
          <w:cs/>
          <w:lang w:bidi="hi-IN"/>
        </w:rPr>
        <w:t>।</w:t>
      </w:r>
      <w:r>
        <w:rPr>
          <w:rFonts w:eastAsia="Nikosh" w:hint="cs"/>
          <w:cs/>
          <w:lang w:bidi="bn-BD"/>
        </w:rPr>
        <w:t xml:space="preserve"> সৎলোকদের প্রতিমা স্থাপন, তাদের কবরের উপর গম্বুজ করা ও তাদের কবরসমূহ ইবাদতের স্থান স্থাপনের ব্যাপারে রাসূলুল্লাহ্ সাল্লাল্লাহু আলাইহি ওয়াসাল্লামের কঠোর নিষেধাজ্ঞা ও হুশিয়ারী সম্পর্কে একটু চিন্তা-ভাবনা করলেই</w:t>
      </w:r>
      <w:r w:rsidR="00743CC0">
        <w:rPr>
          <w:rFonts w:eastAsia="Nikosh" w:hint="cs"/>
          <w:cs/>
          <w:lang w:bidi="bn-BD"/>
        </w:rPr>
        <w:t xml:space="preserve">, </w:t>
      </w:r>
      <w:r>
        <w:rPr>
          <w:rFonts w:eastAsia="Nikosh" w:hint="cs"/>
          <w:cs/>
          <w:lang w:bidi="bn-BD"/>
        </w:rPr>
        <w:t xml:space="preserve">তিনি আলী রাদিয়াল্লাহু </w:t>
      </w:r>
      <w:r>
        <w:rPr>
          <w:rFonts w:eastAsia="Nikosh" w:hint="cs"/>
          <w:lang w:bidi="bn-BD"/>
        </w:rPr>
        <w:t>‘</w:t>
      </w:r>
      <w:r>
        <w:rPr>
          <w:rFonts w:eastAsia="Nikosh" w:hint="cs"/>
          <w:cs/>
          <w:lang w:bidi="bn-BD"/>
        </w:rPr>
        <w:t xml:space="preserve">আনহুকে যে নির্দেশ দিয়েছিলেন, </w:t>
      </w:r>
      <w:r w:rsidR="00743CC0">
        <w:rPr>
          <w:rFonts w:eastAsia="Nikosh" w:hint="cs"/>
          <w:cs/>
          <w:lang w:bidi="bn-BD"/>
        </w:rPr>
        <w:t>“</w:t>
      </w:r>
      <w:r>
        <w:rPr>
          <w:rFonts w:eastAsia="Nikosh" w:hint="cs"/>
          <w:cs/>
          <w:lang w:bidi="bn-BD"/>
        </w:rPr>
        <w:t xml:space="preserve">কোনো প্রতিমা দেখলেই ভেঙ্গে চূর্ণ-বিচূর্ণ করে দিবে, </w:t>
      </w:r>
      <w:r w:rsidR="00743CC0">
        <w:rPr>
          <w:rFonts w:eastAsia="Nikosh" w:hint="cs"/>
          <w:cs/>
          <w:lang w:bidi="bn-BD"/>
        </w:rPr>
        <w:t>কোনো উঁচু</w:t>
      </w:r>
      <w:r>
        <w:rPr>
          <w:rFonts w:eastAsia="Nikosh" w:hint="cs"/>
          <w:cs/>
          <w:lang w:bidi="bn-BD"/>
        </w:rPr>
        <w:t xml:space="preserve"> কবর </w:t>
      </w:r>
      <w:r w:rsidR="00743CC0">
        <w:rPr>
          <w:rFonts w:eastAsia="Nikosh" w:hint="cs"/>
          <w:cs/>
          <w:lang w:bidi="bn-BD"/>
        </w:rPr>
        <w:t xml:space="preserve">দেখলেই তা মাটির সাথে মিশিয়ে </w:t>
      </w:r>
      <w:r>
        <w:rPr>
          <w:rFonts w:eastAsia="Nikosh" w:hint="cs"/>
          <w:cs/>
          <w:lang w:bidi="bn-BD"/>
        </w:rPr>
        <w:t>দিবে</w:t>
      </w:r>
      <w:r w:rsidR="00743CC0">
        <w:rPr>
          <w:rFonts w:eastAsia="Nikosh" w:hint="cs"/>
          <w:cs/>
          <w:lang w:bidi="bn-BD"/>
        </w:rPr>
        <w:t>”</w:t>
      </w:r>
      <w:r>
        <w:rPr>
          <w:rFonts w:eastAsia="Nikosh" w:cs="SolaimanLipi" w:hint="cs"/>
          <w:cs/>
          <w:lang w:bidi="bn-BD"/>
        </w:rPr>
        <w:t xml:space="preserve"> </w:t>
      </w:r>
      <w:r>
        <w:rPr>
          <w:rFonts w:eastAsia="Nikosh" w:hint="cs"/>
          <w:cs/>
          <w:lang w:bidi="bn-BD"/>
        </w:rPr>
        <w:t>রাসূলুল্লাহ্ সাল্লাল্লাহু আলাইহি ওয়াসাল্লামের এ নির্দেশের হিকমত আমাদের সকলের ক</w:t>
      </w:r>
      <w:r w:rsidR="00743CC0">
        <w:rPr>
          <w:rFonts w:eastAsia="Nikosh" w:hint="cs"/>
          <w:cs/>
          <w:lang w:bidi="bn-BD"/>
        </w:rPr>
        <w:t>াছেই স্পষ্ট হয়ে যায়।</w:t>
      </w:r>
      <w:r>
        <w:rPr>
          <w:rFonts w:eastAsia="Nikosh" w:hint="cs"/>
          <w:cs/>
          <w:lang w:bidi="bn-BD"/>
        </w:rPr>
        <w:t xml:space="preserve"> বিশেষ</w:t>
      </w:r>
      <w:r w:rsidR="009965AD">
        <w:rPr>
          <w:rFonts w:eastAsia="Nikosh" w:hint="cs"/>
          <w:cs/>
          <w:lang w:bidi="bn-BD"/>
        </w:rPr>
        <w:t xml:space="preserve"> </w:t>
      </w:r>
      <w:r>
        <w:rPr>
          <w:rFonts w:eastAsia="Nikosh" w:hint="cs"/>
          <w:cs/>
          <w:lang w:bidi="bn-BD"/>
        </w:rPr>
        <w:t>করে যখন বর্তমান বিশ্বে মুসলিম দেশের বাস্তব অবস্থা পর্যবেক্ষণ করলে ও আহলে ইলমের এ ব্যাপারে নিষেধ করতে উদাসীনতা দেখলে, ‘আদাত (রীতিনীতি) ও তাকালীদের (অন্ধ অনুসরণ) প্রভাব খুব স্পষ্ট হয়ে যায়</w:t>
      </w:r>
      <w:r w:rsidRPr="000A2BC9">
        <w:rPr>
          <w:rFonts w:eastAsia="Nikosh" w:cs="SolaimanLipi" w:hint="cs"/>
          <w:cs/>
          <w:lang w:bidi="hi-IN"/>
        </w:rPr>
        <w:t>।</w:t>
      </w:r>
      <w:r>
        <w:rPr>
          <w:rFonts w:eastAsia="Nikosh" w:hint="cs"/>
          <w:cs/>
          <w:lang w:bidi="bn-BD"/>
        </w:rPr>
        <w:t xml:space="preserve"> ফলাফল এ</w:t>
      </w:r>
      <w:r>
        <w:rPr>
          <w:rFonts w:eastAsia="Nikosh"/>
          <w:cs/>
          <w:lang w:bidi="bn-BD"/>
        </w:rPr>
        <w:t xml:space="preserve"> </w:t>
      </w:r>
      <w:r>
        <w:rPr>
          <w:rFonts w:eastAsia="Nikosh" w:hint="cs"/>
          <w:cs/>
          <w:lang w:bidi="bn-BD"/>
        </w:rPr>
        <w:t>পর্যায়ে দাঁড়িয়েছে যে, এ</w:t>
      </w:r>
      <w:r>
        <w:rPr>
          <w:rFonts w:eastAsia="Nikosh"/>
          <w:cs/>
          <w:lang w:bidi="bn-BD"/>
        </w:rPr>
        <w:t xml:space="preserve"> </w:t>
      </w:r>
      <w:r>
        <w:rPr>
          <w:rFonts w:eastAsia="Nikosh" w:hint="cs"/>
          <w:cs/>
          <w:lang w:bidi="bn-BD"/>
        </w:rPr>
        <w:t>সবের ভয়ঙ্কর পরিণতি সম্পর্কে খুব অল্প লোকেরাই সতর্ক করে ও পরিবর্তনের চেষ্টা করে</w:t>
      </w:r>
      <w:r w:rsidRPr="000A2BC9">
        <w:rPr>
          <w:rFonts w:eastAsia="Nikosh" w:cs="SolaimanLipi" w:hint="cs"/>
          <w:cs/>
          <w:lang w:bidi="hi-IN"/>
        </w:rPr>
        <w:t>।</w:t>
      </w:r>
      <w:r>
        <w:rPr>
          <w:rFonts w:eastAsia="Nikosh" w:hint="cs"/>
          <w:cs/>
          <w:lang w:bidi="bn-BD"/>
        </w:rPr>
        <w:t xml:space="preserve"> ইমাম শাওকানী রহ. ‘শরহে </w:t>
      </w:r>
      <w:r>
        <w:rPr>
          <w:rFonts w:eastAsia="Nikosh" w:hint="cs"/>
          <w:cs/>
          <w:lang w:bidi="bn-BD"/>
        </w:rPr>
        <w:lastRenderedPageBreak/>
        <w:t>সুদূর’ কিতাবে বলেছেন, ‘কবর উঁচু করা, এতে গম্বুজ তৈরি করা, মসজিদ বানানো এবং একে দর্শনীয় করে তোলা সম্পর্কে রাসূলুল্লাহ্ সাল্লাল্লাহু আলাইহি ওয়াসাল্লাম একবার এ সব কর্মকারীকে লা</w:t>
      </w:r>
      <w:r w:rsidR="00743CC0">
        <w:rPr>
          <w:rFonts w:eastAsia="Nikosh" w:hint="cs"/>
          <w:cs/>
          <w:lang w:bidi="bn-BD"/>
        </w:rPr>
        <w:t>‘ন</w:t>
      </w:r>
      <w:r>
        <w:rPr>
          <w:rFonts w:eastAsia="Nikosh" w:hint="cs"/>
          <w:cs/>
          <w:lang w:bidi="bn-BD"/>
        </w:rPr>
        <w:t>ত দিয়েছেন</w:t>
      </w:r>
      <w:r w:rsidRPr="00195BED">
        <w:rPr>
          <w:rFonts w:eastAsia="Nikosh" w:cs="SolaimanLipi" w:hint="cs"/>
          <w:cs/>
          <w:lang w:bidi="hi-IN"/>
        </w:rPr>
        <w:t>।</w:t>
      </w:r>
      <w:r>
        <w:rPr>
          <w:rFonts w:eastAsia="Nikosh" w:hint="cs"/>
          <w:cs/>
          <w:lang w:bidi="bn-BD"/>
        </w:rPr>
        <w:t xml:space="preserve"> তিনি আবার বলেছেন, </w:t>
      </w:r>
    </w:p>
    <w:p w:rsidR="00451C28" w:rsidRPr="00F8014C" w:rsidRDefault="00451C28" w:rsidP="00451C28">
      <w:pPr>
        <w:spacing w:after="0" w:line="240" w:lineRule="auto"/>
        <w:jc w:val="both"/>
        <w:rPr>
          <w:rFonts w:ascii="Traditional Arabic" w:hAnsi="Traditional Arabic"/>
          <w:color w:val="0000CC"/>
          <w:cs/>
          <w:lang w:bidi="bn-BD"/>
        </w:rPr>
      </w:pPr>
      <w:r w:rsidRPr="00BE4F08">
        <w:rPr>
          <w:rFonts w:ascii="Traditional Arabic" w:hAnsi="Traditional Arabic" w:cs="KFGQPC Uthman Taha Naskh"/>
          <w:color w:val="0000CC"/>
          <w:rtl/>
          <w:lang w:bidi="ar-EG"/>
        </w:rPr>
        <w:t>«اشْتَدَّ غَضَبُ اللهِ عَلَى قَوْمٍ اتَّخَذُوا قُبُورَ أَنْبِيَائِهِمْ مَسَاجِدَ»</w:t>
      </w:r>
      <w:r>
        <w:rPr>
          <w:rFonts w:ascii="Traditional Arabic" w:hAnsi="Traditional Arabic" w:cs="KFGQPC Uthman Taha Naskh" w:hint="cs"/>
          <w:color w:val="0000CC"/>
          <w:rtl/>
          <w:lang w:bidi="ar-EG"/>
        </w:rPr>
        <w:t>.</w:t>
      </w:r>
      <w:r w:rsidRPr="00BE4F08">
        <w:rPr>
          <w:rFonts w:ascii="Traditional Arabic" w:hAnsi="Traditional Arabic" w:cs="KFGQPC Uthman Taha Naskh" w:hint="cs"/>
          <w:color w:val="0000CC"/>
          <w:cs/>
          <w:lang w:bidi="bn-BD"/>
        </w:rPr>
        <w:t xml:space="preserve"> </w:t>
      </w:r>
    </w:p>
    <w:p w:rsidR="00451C28" w:rsidRDefault="00451C28" w:rsidP="00451C28">
      <w:pPr>
        <w:bidi w:val="0"/>
        <w:spacing w:after="0" w:line="240" w:lineRule="auto"/>
        <w:jc w:val="both"/>
        <w:rPr>
          <w:rFonts w:eastAsia="Nikosh"/>
          <w:cs/>
          <w:lang w:bidi="bn-BD"/>
        </w:rPr>
      </w:pPr>
      <w:r w:rsidRPr="00BE4F08">
        <w:rPr>
          <w:rFonts w:eastAsia="Nikosh" w:hint="cs"/>
          <w:cs/>
          <w:lang w:bidi="bn-BD"/>
        </w:rPr>
        <w:t xml:space="preserve">“আল্লাহর </w:t>
      </w:r>
      <w:r>
        <w:rPr>
          <w:rFonts w:eastAsia="Nikosh" w:hint="cs"/>
          <w:cs/>
          <w:lang w:bidi="bn-BD"/>
        </w:rPr>
        <w:t>ভীষণ রাগ</w:t>
      </w:r>
      <w:r w:rsidRPr="00BE4F08">
        <w:rPr>
          <w:rFonts w:eastAsia="Nikosh" w:hint="cs"/>
          <w:cs/>
          <w:lang w:bidi="bn-BD"/>
        </w:rPr>
        <w:t xml:space="preserve"> সেসব লোকের ওপর যারা তাদের </w:t>
      </w:r>
      <w:r>
        <w:rPr>
          <w:rFonts w:eastAsia="Nikosh" w:hint="cs"/>
          <w:cs/>
          <w:lang w:bidi="bn-BD"/>
        </w:rPr>
        <w:t>নবীদের</w:t>
      </w:r>
      <w:r w:rsidRPr="00BE4F08">
        <w:rPr>
          <w:rFonts w:eastAsia="Nikosh" w:hint="cs"/>
          <w:cs/>
          <w:lang w:bidi="bn-BD"/>
        </w:rPr>
        <w:t xml:space="preserve"> কবরকে মসজিদ বানিয়েছে</w:t>
      </w:r>
      <w:r>
        <w:rPr>
          <w:rFonts w:eastAsia="Nikosh" w:hint="cs"/>
          <w:cs/>
          <w:lang w:bidi="bn-BD"/>
        </w:rPr>
        <w:t>”</w:t>
      </w:r>
      <w:r w:rsidRPr="000A2BC9">
        <w:rPr>
          <w:rFonts w:eastAsia="Nikosh" w:cs="SolaimanLipi" w:hint="cs"/>
          <w:cs/>
          <w:lang w:bidi="hi-IN"/>
        </w:rPr>
        <w:t>।</w:t>
      </w:r>
      <w:r>
        <w:rPr>
          <w:rStyle w:val="FootnoteReference"/>
          <w:rFonts w:eastAsia="Nikosh"/>
          <w:cs/>
          <w:lang w:bidi="bn-BD"/>
        </w:rPr>
        <w:footnoteReference w:id="145"/>
      </w:r>
      <w:r w:rsidRPr="00BE4F08">
        <w:rPr>
          <w:rFonts w:eastAsia="Nikosh" w:hint="cs"/>
          <w:cs/>
          <w:lang w:bidi="bn-BD"/>
        </w:rPr>
        <w:t xml:space="preserve"> </w:t>
      </w:r>
      <w:r>
        <w:rPr>
          <w:rFonts w:eastAsia="Nikosh" w:hint="cs"/>
          <w:cs/>
          <w:lang w:bidi="bn-BD"/>
        </w:rPr>
        <w:t>যারা নবীদের কবরকে মসজিদে পরিণত করে তাদেরকে রাসূলুল্লাহ্ সাল্লাল্লাহু আলাইহি ওয়াসাল্লাম বদ-দো‘আ করেছেন যে, তাদের এ মারাত্মক পাপের কারণে আল্লাহ তাদের ওপর ভীষণ রাগান্বিত হন</w:t>
      </w:r>
      <w:r w:rsidRPr="000A2BC9">
        <w:rPr>
          <w:rFonts w:eastAsia="Nikosh" w:cs="SolaimanLipi" w:hint="cs"/>
          <w:cs/>
          <w:lang w:bidi="hi-IN"/>
        </w:rPr>
        <w:t>।</w:t>
      </w:r>
      <w:r>
        <w:rPr>
          <w:rFonts w:eastAsia="Nikosh" w:hint="cs"/>
          <w:cs/>
          <w:lang w:bidi="bn-BD"/>
        </w:rPr>
        <w:t xml:space="preserve"> এটি সহীহ হাদীস দ্বারা প্রমাণিত</w:t>
      </w:r>
      <w:r w:rsidRPr="000A2BC9">
        <w:rPr>
          <w:rFonts w:eastAsia="Nikosh" w:cs="SolaimanLipi" w:hint="cs"/>
          <w:cs/>
          <w:lang w:bidi="hi-IN"/>
        </w:rPr>
        <w:t>।</w:t>
      </w:r>
      <w:r>
        <w:rPr>
          <w:rFonts w:eastAsia="Nikosh" w:hint="cs"/>
          <w:cs/>
          <w:lang w:bidi="bn-BD"/>
        </w:rPr>
        <w:t xml:space="preserve"> আবার তিনি</w:t>
      </w:r>
      <w:r w:rsidRPr="00F66EF9">
        <w:rPr>
          <w:rFonts w:eastAsia="Nikosh" w:hint="cs"/>
          <w:cs/>
          <w:lang w:bidi="bn-BD"/>
        </w:rPr>
        <w:t xml:space="preserve"> </w:t>
      </w:r>
      <w:r>
        <w:rPr>
          <w:rFonts w:eastAsia="Nikosh" w:hint="cs"/>
          <w:cs/>
          <w:lang w:bidi="bn-BD"/>
        </w:rPr>
        <w:t>সেগুলোকে ধ্বংস করতে প্রতিনিধি পাঠিয়েছেন</w:t>
      </w:r>
      <w:r w:rsidRPr="000A2BC9">
        <w:rPr>
          <w:rFonts w:eastAsia="Nikosh" w:cs="SolaimanLipi" w:hint="cs"/>
          <w:cs/>
          <w:lang w:bidi="hi-IN"/>
        </w:rPr>
        <w:t>।</w:t>
      </w:r>
      <w:r>
        <w:rPr>
          <w:rFonts w:eastAsia="Nikosh" w:hint="cs"/>
          <w:cs/>
          <w:lang w:bidi="bn-BD"/>
        </w:rPr>
        <w:t xml:space="preserve"> অন্যদিকে তিনি এসব কাজকে </w:t>
      </w:r>
      <w:r w:rsidR="009965AD">
        <w:rPr>
          <w:rFonts w:eastAsia="Nikosh" w:hint="cs"/>
          <w:cs/>
          <w:lang w:bidi="bn-BD"/>
        </w:rPr>
        <w:t>ইয়াহূদী</w:t>
      </w:r>
      <w:r>
        <w:rPr>
          <w:rFonts w:eastAsia="Nikosh" w:hint="cs"/>
          <w:cs/>
          <w:lang w:bidi="bn-BD"/>
        </w:rPr>
        <w:t xml:space="preserve"> ও খৃস্টানদের কাজ বলে আখ্যায়িত করেছেন</w:t>
      </w:r>
      <w:r w:rsidRPr="000A2BC9">
        <w:rPr>
          <w:rFonts w:eastAsia="Nikosh" w:cs="SolaimanLipi" w:hint="cs"/>
          <w:cs/>
          <w:lang w:bidi="hi-IN"/>
        </w:rPr>
        <w:t>।</w:t>
      </w:r>
      <w:r>
        <w:rPr>
          <w:rFonts w:eastAsia="Nikosh" w:hint="cs"/>
          <w:cs/>
          <w:lang w:bidi="bn-BD"/>
        </w:rPr>
        <w:t xml:space="preserve"> তিনি আরো সতর্ক করে বলেছেন, </w:t>
      </w:r>
    </w:p>
    <w:p w:rsidR="00451C28" w:rsidRPr="000A2BC9" w:rsidRDefault="00451C28" w:rsidP="00451C28">
      <w:pPr>
        <w:spacing w:after="0" w:line="240" w:lineRule="auto"/>
        <w:jc w:val="both"/>
        <w:rPr>
          <w:rFonts w:ascii="Traditional Arabic" w:hAnsi="Traditional Arabic"/>
          <w:color w:val="0000CC"/>
          <w:szCs w:val="30"/>
          <w:cs/>
          <w:lang w:bidi="bn-BD"/>
        </w:rPr>
      </w:pPr>
      <w:r w:rsidRPr="00BE4F08">
        <w:rPr>
          <w:rFonts w:ascii="Traditional Arabic" w:hAnsi="Traditional Arabic" w:cs="KFGQPC Uthman Taha Naskh"/>
          <w:color w:val="0000CC"/>
          <w:rtl/>
          <w:lang w:bidi="ar-EG"/>
        </w:rPr>
        <w:t>«</w:t>
      </w:r>
      <w:r w:rsidRPr="007632BE">
        <w:rPr>
          <w:rFonts w:ascii="Traditional Arabic" w:hAnsi="Traditional Arabic" w:cs="KFGQPC Uthman Taha Naskh"/>
          <w:color w:val="0000CC"/>
          <w:rtl/>
          <w:lang w:bidi="ar-EG"/>
        </w:rPr>
        <w:t>لا تتخذوا قبري وثناً</w:t>
      </w:r>
      <w:r w:rsidRPr="00BE4F08">
        <w:rPr>
          <w:rFonts w:ascii="Traditional Arabic" w:hAnsi="Traditional Arabic" w:cs="KFGQPC Uthman Taha Naskh"/>
          <w:color w:val="0000CC"/>
          <w:rtl/>
          <w:lang w:bidi="ar-EG"/>
        </w:rPr>
        <w:t>»</w:t>
      </w:r>
      <w:r>
        <w:rPr>
          <w:rFonts w:ascii="Traditional Arabic" w:hAnsi="Traditional Arabic" w:cs="KFGQPC Uthman Taha Naskh" w:hint="cs"/>
          <w:color w:val="0000CC"/>
          <w:rtl/>
          <w:lang w:bidi="ar-EG"/>
        </w:rPr>
        <w:t>.</w:t>
      </w:r>
    </w:p>
    <w:p w:rsidR="00451C28" w:rsidRDefault="00451C28" w:rsidP="00451C28">
      <w:pPr>
        <w:bidi w:val="0"/>
        <w:spacing w:after="0" w:line="240" w:lineRule="auto"/>
        <w:jc w:val="both"/>
        <w:rPr>
          <w:rFonts w:eastAsia="Nikosh"/>
          <w:cs/>
          <w:lang w:bidi="bn-BD"/>
        </w:rPr>
      </w:pPr>
      <w:r>
        <w:rPr>
          <w:rFonts w:eastAsia="Nikosh" w:hint="cs"/>
          <w:cs/>
          <w:lang w:bidi="bn-BD"/>
        </w:rPr>
        <w:t>“</w:t>
      </w:r>
      <w:r w:rsidRPr="007632BE">
        <w:rPr>
          <w:rFonts w:eastAsia="Nikosh" w:hint="cs"/>
          <w:cs/>
          <w:lang w:bidi="bn-BD"/>
        </w:rPr>
        <w:t>ত</w:t>
      </w:r>
      <w:r>
        <w:rPr>
          <w:rFonts w:eastAsia="Nikosh" w:hint="cs"/>
          <w:cs/>
          <w:lang w:bidi="bn-BD"/>
        </w:rPr>
        <w:t xml:space="preserve">োমরা আমার কবরকে মূর্তি বানিও </w:t>
      </w:r>
      <w:r w:rsidRPr="007632BE">
        <w:rPr>
          <w:rFonts w:eastAsia="Nikosh" w:hint="cs"/>
          <w:cs/>
          <w:lang w:bidi="bn-BD"/>
        </w:rPr>
        <w:t>না</w:t>
      </w:r>
      <w:r>
        <w:rPr>
          <w:rFonts w:eastAsia="Nikosh" w:hint="cs"/>
          <w:cs/>
          <w:lang w:bidi="bn-BD"/>
        </w:rPr>
        <w:t>”</w:t>
      </w:r>
      <w:r w:rsidRPr="000A2BC9">
        <w:rPr>
          <w:rFonts w:eastAsia="Nikosh" w:cs="SolaimanLipi" w:hint="cs"/>
          <w:cs/>
          <w:lang w:bidi="hi-IN"/>
        </w:rPr>
        <w:t>।</w:t>
      </w:r>
      <w:r>
        <w:rPr>
          <w:rStyle w:val="FootnoteReference"/>
          <w:rFonts w:eastAsia="Nikosh"/>
          <w:cs/>
          <w:lang w:bidi="bn-BD"/>
        </w:rPr>
        <w:footnoteReference w:id="146"/>
      </w:r>
    </w:p>
    <w:p w:rsidR="00451C28" w:rsidRDefault="00451C28" w:rsidP="00451C28">
      <w:pPr>
        <w:bidi w:val="0"/>
        <w:spacing w:after="0" w:line="240" w:lineRule="auto"/>
        <w:jc w:val="both"/>
        <w:rPr>
          <w:rFonts w:eastAsia="Nikosh"/>
          <w:cs/>
          <w:lang w:bidi="bn-BD"/>
        </w:rPr>
      </w:pPr>
      <w:r>
        <w:rPr>
          <w:rFonts w:eastAsia="Nikosh" w:hint="cs"/>
          <w:cs/>
          <w:lang w:bidi="bn-BD"/>
        </w:rPr>
        <w:t xml:space="preserve">রাসূলুল্লাহ্ সাল্লাল্লাহু আলাইহি ওয়াসাল্লাম আরো বলেছেন, </w:t>
      </w:r>
    </w:p>
    <w:p w:rsidR="00451C28" w:rsidRPr="00614BA8" w:rsidRDefault="00451C28" w:rsidP="00451C28">
      <w:pPr>
        <w:spacing w:after="0" w:line="240" w:lineRule="auto"/>
        <w:jc w:val="both"/>
        <w:rPr>
          <w:rFonts w:ascii="Traditional Arabic" w:hAnsi="Traditional Arabic" w:cs="KFGQPC Uthman Taha Naskh"/>
          <w:color w:val="0000CC"/>
          <w:cs/>
          <w:lang w:bidi="bn-BD"/>
        </w:rPr>
      </w:pPr>
      <w:r w:rsidRPr="00614BA8">
        <w:rPr>
          <w:rFonts w:ascii="Traditional Arabic" w:hAnsi="Traditional Arabic" w:cs="KFGQPC Uthman Taha Naskh" w:hint="cs"/>
          <w:color w:val="0000CC"/>
          <w:cs/>
          <w:lang w:bidi="bn-BD"/>
        </w:rPr>
        <w:t xml:space="preserve"> </w:t>
      </w:r>
      <w:r w:rsidRPr="00BE4F08">
        <w:rPr>
          <w:rFonts w:ascii="Traditional Arabic" w:hAnsi="Traditional Arabic" w:cs="KFGQPC Uthman Taha Naskh"/>
          <w:color w:val="0000CC"/>
          <w:rtl/>
          <w:lang w:bidi="ar-EG"/>
        </w:rPr>
        <w:t>«</w:t>
      </w:r>
      <w:r w:rsidRPr="00614BA8">
        <w:rPr>
          <w:rFonts w:ascii="Traditional Arabic" w:hAnsi="Traditional Arabic" w:cs="KFGQPC Uthman Taha Naskh"/>
          <w:color w:val="0000CC"/>
          <w:rtl/>
          <w:lang w:bidi="ar-EG"/>
        </w:rPr>
        <w:t>لَا تَتَّخِذُوا قَبْرِي عِيدًا</w:t>
      </w:r>
      <w:r w:rsidRPr="00BE4F08">
        <w:rPr>
          <w:rFonts w:ascii="Traditional Arabic" w:hAnsi="Traditional Arabic" w:cs="KFGQPC Uthman Taha Naskh"/>
          <w:color w:val="0000CC"/>
          <w:rtl/>
          <w:lang w:bidi="ar-EG"/>
        </w:rPr>
        <w:t>»</w:t>
      </w:r>
    </w:p>
    <w:p w:rsidR="00451C28" w:rsidRDefault="00451C28" w:rsidP="00451C28">
      <w:pPr>
        <w:bidi w:val="0"/>
        <w:spacing w:after="0" w:line="240" w:lineRule="auto"/>
        <w:jc w:val="both"/>
        <w:rPr>
          <w:rFonts w:eastAsia="Nikosh"/>
          <w:cs/>
          <w:lang w:bidi="bn-BD"/>
        </w:rPr>
      </w:pPr>
      <w:r w:rsidRPr="00614BA8">
        <w:rPr>
          <w:rFonts w:eastAsia="Nikosh" w:hint="cs"/>
          <w:cs/>
          <w:lang w:bidi="bn-BD"/>
        </w:rPr>
        <w:t>“তোমরা আমার কবরকে ঈদ বানিও না”</w:t>
      </w:r>
      <w:r w:rsidRPr="000A2BC9">
        <w:rPr>
          <w:rFonts w:eastAsia="Nikosh" w:cs="SolaimanLipi" w:hint="cs"/>
          <w:cs/>
          <w:lang w:bidi="hi-IN"/>
        </w:rPr>
        <w:t>।</w:t>
      </w:r>
      <w:r>
        <w:rPr>
          <w:rStyle w:val="FootnoteReference"/>
          <w:rFonts w:eastAsia="Nikosh"/>
          <w:cs/>
          <w:lang w:bidi="bn-BD"/>
        </w:rPr>
        <w:footnoteReference w:id="147"/>
      </w:r>
      <w:r w:rsidRPr="00614BA8">
        <w:rPr>
          <w:rFonts w:eastAsia="Nikosh" w:hint="cs"/>
          <w:cs/>
          <w:lang w:bidi="bn-BD"/>
        </w:rPr>
        <w:t xml:space="preserve"> </w:t>
      </w:r>
      <w:r>
        <w:rPr>
          <w:rFonts w:eastAsia="Nikosh" w:hint="cs"/>
          <w:cs/>
          <w:lang w:bidi="bn-BD"/>
        </w:rPr>
        <w:t>অর্থাৎ কোন উৎসবের উপলক্ষ্য বানিও না, যেমনিভাবে অনেক লোক কবরকে উৎসবের উপলক্ষ্য বানায় এবং যারা বিশ্বাস করে যে, মৃতব্যক্তির অনেক শক্তি আছে</w:t>
      </w:r>
      <w:r w:rsidRPr="000A2BC9">
        <w:rPr>
          <w:rFonts w:eastAsia="Nikosh" w:cs="SolaimanLipi" w:hint="cs"/>
          <w:cs/>
          <w:lang w:bidi="hi-IN"/>
        </w:rPr>
        <w:t>।</w:t>
      </w:r>
      <w:r>
        <w:rPr>
          <w:rFonts w:eastAsia="Nikosh" w:hint="cs"/>
          <w:cs/>
          <w:lang w:bidi="bn-BD"/>
        </w:rPr>
        <w:t xml:space="preserve"> ফলে তারা কবরের পাশে একত্রিত হয়ে</w:t>
      </w:r>
      <w:r w:rsidR="00F26888">
        <w:rPr>
          <w:rFonts w:eastAsia="Nikosh" w:hint="cs"/>
          <w:cs/>
          <w:lang w:bidi="bn-BD"/>
        </w:rPr>
        <w:t xml:space="preserve"> ইবাদাত</w:t>
      </w:r>
      <w:r>
        <w:rPr>
          <w:rFonts w:eastAsia="Nikosh" w:hint="cs"/>
          <w:cs/>
          <w:lang w:bidi="bn-BD"/>
        </w:rPr>
        <w:t xml:space="preserve"> করে এবং এতে সিজদা করে</w:t>
      </w:r>
      <w:r w:rsidRPr="000A2BC9">
        <w:rPr>
          <w:rFonts w:eastAsia="Nikosh" w:cs="SolaimanLipi" w:hint="cs"/>
          <w:cs/>
          <w:lang w:bidi="hi-IN"/>
        </w:rPr>
        <w:t>।</w:t>
      </w:r>
      <w:r>
        <w:rPr>
          <w:rFonts w:eastAsia="Nikosh" w:hint="cs"/>
          <w:cs/>
          <w:lang w:bidi="bn-BD"/>
        </w:rPr>
        <w:t xml:space="preserve"> নিঃসন্দেহে মৃতব্যক্তির শক্তির বিশ্বাসের মূল কারণ হলো শয়তান তাদেরকে এসব কিছু সুসজ্জিত করে </w:t>
      </w:r>
      <w:r>
        <w:rPr>
          <w:rFonts w:eastAsia="Nikosh" w:hint="cs"/>
          <w:cs/>
          <w:lang w:bidi="bn-BD"/>
        </w:rPr>
        <w:lastRenderedPageBreak/>
        <w:t>ধোঁকায় ফেলে দেয়</w:t>
      </w:r>
      <w:r w:rsidRPr="000A2BC9">
        <w:rPr>
          <w:rFonts w:eastAsia="Nikosh" w:cs="SolaimanLipi" w:hint="cs"/>
          <w:cs/>
          <w:lang w:bidi="hi-IN"/>
        </w:rPr>
        <w:t>।</w:t>
      </w:r>
      <w:r>
        <w:rPr>
          <w:rFonts w:eastAsia="Nikosh" w:hint="cs"/>
          <w:cs/>
          <w:lang w:bidi="bn-BD"/>
        </w:rPr>
        <w:t xml:space="preserve"> শয়তানের ধোঁকায় মানুষ কবরকে উঁচু করে, এতে সুন্দর পর্দা দেয়, কবরকে পাকা করে, একে চমৎকারভাবে সুসজ্জিত করে ও সুন্দরভাবে আলোকসজ্জা করে। ফলে অজ্ঞ লোকেরা যখনই এসব কবরের উঁচু উঁচু গম্বুজ দেখে তারা এতে প্রবেশ করে, এর চমৎকার গম্বুজ, পর্দা, রঙ-বেরঙয়ের আলোকিত বাতি ও চারিদিকে সাজানো সুগন্ধি দেখে তখন তাদের অন্তরে এসব কবরের প্রতি সম্মান সৃষ্টি হয়, তার স্মৃতিশক্তি এ মৃতব্যক্তির মর্যাদার কথা স্মরণ করে দুর্বল হয়ে যায় এবং তার মনে শয়তানী ভয়-ভীতি ঢুকে যায়, যা মুসলিমের জন্য শয়তানের সবচেয়ে মারাত্মক চক্রান্ত</w:t>
      </w:r>
      <w:r w:rsidRPr="000A2BC9">
        <w:rPr>
          <w:rFonts w:eastAsia="Nikosh" w:cs="SolaimanLipi" w:hint="cs"/>
          <w:cs/>
          <w:lang w:bidi="hi-IN"/>
        </w:rPr>
        <w:t>।</w:t>
      </w:r>
      <w:r>
        <w:rPr>
          <w:rFonts w:eastAsia="Nikosh" w:hint="cs"/>
          <w:cs/>
          <w:lang w:bidi="bn-BD"/>
        </w:rPr>
        <w:t xml:space="preserve"> সে ধীরে ধীরে বান্দাহকে পথভ্রষ্টের দিকে নিয়ে যায়</w:t>
      </w:r>
      <w:r w:rsidRPr="000A2BC9">
        <w:rPr>
          <w:rFonts w:eastAsia="Nikosh" w:cs="SolaimanLipi" w:hint="cs"/>
          <w:cs/>
          <w:lang w:bidi="hi-IN"/>
        </w:rPr>
        <w:t>।</w:t>
      </w:r>
      <w:r>
        <w:rPr>
          <w:rFonts w:eastAsia="Nikosh" w:hint="cs"/>
          <w:cs/>
          <w:lang w:bidi="bn-BD"/>
        </w:rPr>
        <w:t xml:space="preserve"> এমনকি পরিশেষে তার কাছে এমন সব কিছু চেয়ে বসে যা একমাত্র আল্লাহ ব্যতীত কেউ দিতে পারে না</w:t>
      </w:r>
      <w:r w:rsidRPr="000A2BC9">
        <w:rPr>
          <w:rFonts w:eastAsia="Nikosh" w:cs="SolaimanLipi" w:hint="cs"/>
          <w:cs/>
          <w:lang w:bidi="hi-IN"/>
        </w:rPr>
        <w:t>।</w:t>
      </w:r>
      <w:r>
        <w:rPr>
          <w:rFonts w:eastAsia="Nikosh" w:hint="cs"/>
          <w:cs/>
          <w:lang w:bidi="bn-BD"/>
        </w:rPr>
        <w:t xml:space="preserve"> কখনো কখনো এ সব মাজার যিয়ারতের প্রথম দর্শনেই এ ধরণের শির্ক হয়ে যায়; কেননা তার মনে এ ধরণের ধারণা জন্মায় যে, জীবিত মানুষেরা এ মৃতব্যক্তির থেকে কোনো ফায়েদা ছাড়া আসে না; হয়ত তা দুনিয়াবী ফায়েদা বা আখেরাতের ফায়েদা</w:t>
      </w:r>
      <w:r w:rsidRPr="000A2BC9">
        <w:rPr>
          <w:rFonts w:eastAsia="Nikosh" w:cs="SolaimanLipi" w:hint="cs"/>
          <w:cs/>
          <w:lang w:bidi="hi-IN"/>
        </w:rPr>
        <w:t>।</w:t>
      </w:r>
      <w:r>
        <w:rPr>
          <w:rFonts w:eastAsia="Nikosh" w:hint="cs"/>
          <w:cs/>
          <w:lang w:bidi="bn-BD"/>
        </w:rPr>
        <w:t xml:space="preserve"> তখন সে ভাবে, এসব কবর এতবড় </w:t>
      </w:r>
      <w:r w:rsidR="009965AD">
        <w:rPr>
          <w:rFonts w:eastAsia="Nikosh" w:hint="cs"/>
          <w:cs/>
          <w:lang w:bidi="bn-BD"/>
        </w:rPr>
        <w:t>জ্ঞানী-গুণিরা যিয়ারত করে, এতে সা</w:t>
      </w:r>
      <w:r>
        <w:rPr>
          <w:rFonts w:eastAsia="Nikosh" w:hint="cs"/>
          <w:cs/>
          <w:lang w:bidi="bn-BD"/>
        </w:rPr>
        <w:t>জদা</w:t>
      </w:r>
      <w:r w:rsidR="009965AD">
        <w:rPr>
          <w:rFonts w:eastAsia="Nikosh" w:hint="cs"/>
          <w:cs/>
          <w:lang w:bidi="bn-BD"/>
        </w:rPr>
        <w:t>হ</w:t>
      </w:r>
      <w:r>
        <w:rPr>
          <w:rFonts w:eastAsia="Nikosh" w:hint="cs"/>
          <w:cs/>
          <w:lang w:bidi="bn-BD"/>
        </w:rPr>
        <w:t xml:space="preserve"> করে ও কবরের খুঁটি ধরে দো‘আ করে</w:t>
      </w:r>
      <w:r w:rsidRPr="000A2BC9">
        <w:rPr>
          <w:rFonts w:eastAsia="Nikosh" w:cs="SolaimanLipi" w:hint="cs"/>
          <w:cs/>
          <w:lang w:bidi="hi-IN"/>
        </w:rPr>
        <w:t xml:space="preserve">। </w:t>
      </w:r>
      <w:r w:rsidRPr="000A2BC9">
        <w:rPr>
          <w:rFonts w:eastAsia="Nikosh" w:hint="cs"/>
          <w:cs/>
          <w:lang w:bidi="bn-IN"/>
        </w:rPr>
        <w:t xml:space="preserve">এসব </w:t>
      </w:r>
      <w:r>
        <w:rPr>
          <w:rFonts w:eastAsia="Nikosh" w:hint="cs"/>
          <w:cs/>
          <w:lang w:bidi="bn-BD"/>
        </w:rPr>
        <w:t>দেখে নিজেকে ছোট মনে করে</w:t>
      </w:r>
      <w:r w:rsidRPr="000A2BC9">
        <w:rPr>
          <w:rFonts w:eastAsia="Nikosh" w:cs="SolaimanLipi" w:hint="cs"/>
          <w:cs/>
          <w:lang w:bidi="hi-IN"/>
        </w:rPr>
        <w:t>।</w:t>
      </w:r>
      <w:r>
        <w:rPr>
          <w:rFonts w:eastAsia="Nikosh" w:hint="cs"/>
          <w:cs/>
          <w:lang w:bidi="bn-BD"/>
        </w:rPr>
        <w:t xml:space="preserve"> ফলে শির্কে লিপ্ত হয়। </w:t>
      </w:r>
    </w:p>
    <w:p w:rsidR="00451C28" w:rsidRDefault="00451C28" w:rsidP="009965AD">
      <w:pPr>
        <w:bidi w:val="0"/>
        <w:spacing w:after="0" w:line="240" w:lineRule="auto"/>
        <w:jc w:val="both"/>
        <w:rPr>
          <w:rFonts w:eastAsia="Nikosh"/>
          <w:cs/>
          <w:lang w:bidi="bn-BD"/>
        </w:rPr>
      </w:pPr>
      <w:r>
        <w:rPr>
          <w:rFonts w:eastAsia="Nikosh" w:hint="cs"/>
          <w:cs/>
          <w:lang w:bidi="bn-BD"/>
        </w:rPr>
        <w:t>শয়তান বনী আদমের শয়তানরূপী কিছু মানুষকে এসব কবরের পাশে দাঁড় করিয়ে দিয়ে যিয়ারতকারীদেরকে ধোঁকায় ফেলে দেয়</w:t>
      </w:r>
      <w:r w:rsidRPr="000A2BC9">
        <w:rPr>
          <w:rFonts w:eastAsia="Nikosh" w:cs="SolaimanLipi" w:hint="cs"/>
          <w:cs/>
          <w:lang w:bidi="hi-IN"/>
        </w:rPr>
        <w:t>।</w:t>
      </w:r>
      <w:r>
        <w:rPr>
          <w:rFonts w:eastAsia="Nikosh" w:hint="cs"/>
          <w:cs/>
          <w:lang w:bidi="bn-BD"/>
        </w:rPr>
        <w:t xml:space="preserve"> তাদের কাছে ব্যাপারটি অনেক বড় করে তোলে এবং অবাক অবাক কাণ্ড ঘটিয়ে মৃতব্যক্তির দিকে এমনভাবে সম্পৃক্ত করে যা বিচক্ষণ ব্যক্তি ব্যতীত কেউ বুঝতে পারে না</w:t>
      </w:r>
      <w:r w:rsidRPr="000A2BC9">
        <w:rPr>
          <w:rFonts w:eastAsia="Nikosh" w:cs="SolaimanLipi" w:hint="cs"/>
          <w:cs/>
          <w:lang w:bidi="hi-IN"/>
        </w:rPr>
        <w:t>।</w:t>
      </w:r>
      <w:r>
        <w:rPr>
          <w:rFonts w:eastAsia="Nikosh" w:hint="cs"/>
          <w:cs/>
          <w:lang w:bidi="bn-BD"/>
        </w:rPr>
        <w:t xml:space="preserve"> কারামতের নামে অনেক মিথ্যা ও রূপকথার কাহিনী সাজিয়ে মানুষের মাঝে ছড়ায় এবং এসব মিথ্যাকথা নানা মজলিসে ও মানুষের সাথে দেখা হলেই বারবার উল্লেখ করে</w:t>
      </w:r>
      <w:r w:rsidRPr="000A2BC9">
        <w:rPr>
          <w:rFonts w:eastAsia="Nikosh" w:cs="SolaimanLipi" w:hint="cs"/>
          <w:cs/>
          <w:lang w:bidi="hi-IN"/>
        </w:rPr>
        <w:t>।</w:t>
      </w:r>
      <w:r>
        <w:rPr>
          <w:rFonts w:eastAsia="Nikosh" w:hint="cs"/>
          <w:cs/>
          <w:lang w:bidi="bn-BD"/>
        </w:rPr>
        <w:t xml:space="preserve"> ফলে তাদের কিছু ভক্ত ও অনুসারী তৈরি হয়ে যায়। যারা উক্ত মৃতব্যক্তির সম্পর্কে ভালো ধারণা রাখে তারা তার থেকে উপকার খোঁজতে </w:t>
      </w:r>
      <w:r>
        <w:rPr>
          <w:rFonts w:eastAsia="Nikosh" w:hint="cs"/>
          <w:cs/>
          <w:lang w:bidi="bn-BD"/>
        </w:rPr>
        <w:lastRenderedPageBreak/>
        <w:t>থাকে। তাদের সম্পর্কে যেসব মিথ্যা ও রূপকথার কাহিনী বর্ণনা করা হয় তা তাদের বিবেক খুব সহজেই মেনে নেয় এবং সে যেভাবে শুনেছে সেভাবেই আবার অন্যের কাছে বিভিন্ন সভা-সেমিনারে বর্ণনা করে</w:t>
      </w:r>
      <w:r w:rsidRPr="000A2BC9">
        <w:rPr>
          <w:rFonts w:eastAsia="Nikosh" w:cs="SolaimanLipi" w:hint="cs"/>
          <w:cs/>
          <w:lang w:bidi="hi-IN"/>
        </w:rPr>
        <w:t>।</w:t>
      </w:r>
      <w:r>
        <w:rPr>
          <w:rFonts w:eastAsia="Nikosh" w:hint="cs"/>
          <w:cs/>
          <w:lang w:bidi="bn-BD"/>
        </w:rPr>
        <w:t xml:space="preserve"> এগুলো আলোচনা করার ফলে অজ্ঞ মানুষের মনে শির্কী বিশ্বাস জন্ম নেয়</w:t>
      </w:r>
      <w:r w:rsidRPr="000A2BC9">
        <w:rPr>
          <w:rFonts w:eastAsia="Nikosh" w:cs="SolaimanLipi" w:hint="cs"/>
          <w:cs/>
          <w:lang w:bidi="hi-IN"/>
        </w:rPr>
        <w:t>।</w:t>
      </w:r>
      <w:r>
        <w:rPr>
          <w:rFonts w:eastAsia="Nikosh" w:hint="cs"/>
          <w:cs/>
          <w:lang w:bidi="bn-BD"/>
        </w:rPr>
        <w:t xml:space="preserve"> ফলে তারা ধন-সম্পদ লাভের প্রত্যাশায় উক্ত মৃত</w:t>
      </w:r>
      <w:r w:rsidR="009965AD">
        <w:rPr>
          <w:rFonts w:eastAsia="Nikosh" w:hint="cs"/>
          <w:cs/>
          <w:lang w:bidi="bn-BD"/>
        </w:rPr>
        <w:t xml:space="preserve"> ব্যক্তির নামে মান্ন</w:t>
      </w:r>
      <w:r>
        <w:rPr>
          <w:rFonts w:eastAsia="Nikosh" w:hint="cs"/>
          <w:cs/>
          <w:lang w:bidi="bn-BD"/>
        </w:rPr>
        <w:t xml:space="preserve">ত করে </w:t>
      </w:r>
      <w:r w:rsidR="00743CC0">
        <w:rPr>
          <w:rFonts w:eastAsia="Nikosh" w:hint="cs"/>
          <w:cs/>
          <w:lang w:bidi="bn-BD"/>
        </w:rPr>
        <w:t>এবং তার কবরের পাশে নিজেকে আটকে</w:t>
      </w:r>
      <w:r>
        <w:rPr>
          <w:rFonts w:eastAsia="Nikosh" w:hint="cs"/>
          <w:cs/>
          <w:lang w:bidi="bn-BD"/>
        </w:rPr>
        <w:t xml:space="preserve"> রাখে</w:t>
      </w:r>
      <w:r w:rsidRPr="000A2BC9">
        <w:rPr>
          <w:rFonts w:eastAsia="Nikosh" w:cs="SolaimanLipi" w:hint="cs"/>
          <w:cs/>
          <w:lang w:bidi="hi-IN"/>
        </w:rPr>
        <w:t>।</w:t>
      </w:r>
      <w:r>
        <w:rPr>
          <w:rFonts w:eastAsia="Nikosh" w:hint="cs"/>
          <w:cs/>
          <w:lang w:bidi="bn-BD"/>
        </w:rPr>
        <w:t xml:space="preserve"> কেননা সে ধারণা করে যে, উক্ত মৃতব্যক্তির প্রভাব-প্রতিপত্তি থেকে সেও অনেক কল্যাণ ও মহাপ্রতিদান লাভ করবে</w:t>
      </w:r>
      <w:r w:rsidRPr="000A2BC9">
        <w:rPr>
          <w:rFonts w:eastAsia="Nikosh" w:cs="SolaimanLipi" w:hint="cs"/>
          <w:cs/>
          <w:lang w:bidi="hi-IN"/>
        </w:rPr>
        <w:t>।</w:t>
      </w:r>
      <w:r>
        <w:rPr>
          <w:rFonts w:eastAsia="Nikosh" w:hint="cs"/>
          <w:cs/>
          <w:lang w:bidi="bn-BD"/>
        </w:rPr>
        <w:t xml:space="preserve"> সে বিশ্বাস করে, এভাবে করা হলো আল্লাহর নৈকট্য অর্জন, লাভজনক আনুগত্য ও কবুল হওয়া সাওয়াব</w:t>
      </w:r>
      <w:r w:rsidRPr="000A2BC9">
        <w:rPr>
          <w:rFonts w:eastAsia="Nikosh" w:cs="SolaimanLipi" w:hint="cs"/>
          <w:cs/>
          <w:lang w:bidi="hi-IN"/>
        </w:rPr>
        <w:t>।</w:t>
      </w:r>
      <w:r>
        <w:rPr>
          <w:rFonts w:eastAsia="Nikosh" w:hint="cs"/>
          <w:cs/>
          <w:lang w:bidi="bn-BD"/>
        </w:rPr>
        <w:t xml:space="preserve"> ফলে শয়তান তার অনুরূপ বনী আদমের থেকে ইচ্ছামত শয়তানী অর্জন করতে সক্ষম হয়</w:t>
      </w:r>
      <w:r w:rsidRPr="000A2BC9">
        <w:rPr>
          <w:rFonts w:eastAsia="Nikosh" w:cs="SolaimanLipi" w:hint="cs"/>
          <w:cs/>
          <w:lang w:bidi="hi-IN"/>
        </w:rPr>
        <w:t>।</w:t>
      </w:r>
      <w:r>
        <w:rPr>
          <w:rFonts w:eastAsia="Nikosh" w:hint="cs"/>
          <w:cs/>
          <w:lang w:bidi="bn-BD"/>
        </w:rPr>
        <w:t xml:space="preserve"> কেননা তারা এসব উদ্ভট, মিথ্যা ও বানোয়াট কাজ-কর্ম করে মানুষের কাছে বিষয়টিকে অনেক বড় করে তোলে</w:t>
      </w:r>
      <w:r w:rsidRPr="000A2BC9">
        <w:rPr>
          <w:rFonts w:eastAsia="Nikosh" w:cs="SolaimanLipi" w:hint="cs"/>
          <w:cs/>
          <w:lang w:bidi="hi-IN"/>
        </w:rPr>
        <w:t>।</w:t>
      </w:r>
      <w:r>
        <w:rPr>
          <w:rFonts w:eastAsia="Nikosh" w:hint="cs"/>
          <w:cs/>
          <w:lang w:bidi="bn-BD"/>
        </w:rPr>
        <w:t xml:space="preserve"> নানা রকম মিথ্যা কিচ্ছা-কাহিনী সাজিয়ে লোকদের থেকে প্রচুর পরিমাণে অর্থ হাতিয়ে নেয়</w:t>
      </w:r>
      <w:r w:rsidRPr="000A2BC9">
        <w:rPr>
          <w:rFonts w:eastAsia="Nikosh" w:cs="SolaimanLipi" w:hint="cs"/>
          <w:cs/>
          <w:lang w:bidi="hi-IN"/>
        </w:rPr>
        <w:t>।</w:t>
      </w:r>
      <w:r>
        <w:rPr>
          <w:rFonts w:eastAsia="Nikosh" w:hint="cs"/>
          <w:cs/>
          <w:lang w:bidi="bn-BD"/>
        </w:rPr>
        <w:t xml:space="preserve"> এ ধরণের ভ্রষ্ট পদ্ধতিতে ও ইবলিসি কায়েদায় কবরের আশেপাশে অবস্থান করে বিপুল পরিমাণ অর্থ লাভ করে</w:t>
      </w:r>
      <w:r w:rsidR="00743CC0">
        <w:rPr>
          <w:rFonts w:eastAsia="Nikosh" w:hint="cs"/>
          <w:cs/>
          <w:lang w:bidi="bn-BD"/>
        </w:rPr>
        <w:t>”</w:t>
      </w:r>
      <w:r w:rsidRPr="000A2BC9">
        <w:rPr>
          <w:rFonts w:eastAsia="Nikosh" w:cs="SolaimanLipi" w:hint="cs"/>
          <w:cs/>
          <w:lang w:bidi="hi-IN"/>
        </w:rPr>
        <w:t>।</w:t>
      </w:r>
      <w:r>
        <w:rPr>
          <w:rFonts w:eastAsia="Nikosh" w:hint="cs"/>
          <w:cs/>
          <w:lang w:bidi="bn-BD"/>
        </w:rPr>
        <w:t xml:space="preserve"> </w:t>
      </w:r>
    </w:p>
    <w:p w:rsidR="00451C28" w:rsidRDefault="00451C28" w:rsidP="009965AD">
      <w:pPr>
        <w:bidi w:val="0"/>
        <w:spacing w:after="0" w:line="240" w:lineRule="auto"/>
        <w:jc w:val="both"/>
        <w:rPr>
          <w:rFonts w:eastAsia="Nikosh"/>
          <w:cs/>
          <w:lang w:bidi="bn-BD"/>
        </w:rPr>
      </w:pPr>
      <w:r>
        <w:rPr>
          <w:rFonts w:eastAsia="Nikosh" w:hint="cs"/>
          <w:cs/>
          <w:lang w:bidi="bn-BD"/>
        </w:rPr>
        <w:t>ইমাম আল্লামা শাইখ মুহাম্মাদ ইসমাঈল আস-সান‘আনী রহ. বলেছেন, ‘জেনে রেখো, এসব বিষয় (কবরপূজা) নিষেধের ব্যাপারে অনেক সতর্কীকরণ, সমালোচনা ও এসবের আস্তানা ভেঙ্গে ফেলার চেষ্টা চলছে। মূলত</w:t>
      </w:r>
      <w:r w:rsidR="009965AD">
        <w:rPr>
          <w:rFonts w:eastAsia="Nikosh" w:hint="cs"/>
          <w:cs/>
          <w:lang w:bidi="bn-BD"/>
        </w:rPr>
        <w:t>ঃ</w:t>
      </w:r>
      <w:r>
        <w:rPr>
          <w:rFonts w:eastAsia="Nikosh" w:hint="cs"/>
          <w:cs/>
          <w:lang w:bidi="bn-BD"/>
        </w:rPr>
        <w:t xml:space="preserve"> এসব কাজ সে সমস্ত লোকদের দ্বারাই বেশী সংঘটিত হচ্ছে যারা কোনো</w:t>
      </w:r>
      <w:r w:rsidR="00DF706A">
        <w:rPr>
          <w:rFonts w:eastAsia="Nikosh" w:hint="cs"/>
          <w:cs/>
          <w:lang w:bidi="bn-BD"/>
        </w:rPr>
        <w:t xml:space="preserve"> দলীল</w:t>
      </w:r>
      <w:r>
        <w:rPr>
          <w:rFonts w:eastAsia="Nikosh" w:hint="cs"/>
          <w:cs/>
          <w:lang w:bidi="bn-BD"/>
        </w:rPr>
        <w:t xml:space="preserve">-প্রমাণ ছাড়াই বাপ-দাদার দেখাদেখি ইসলাম গ্রহণ করেছে এবং সত্য-মিথ্যার পার্থক্য </w:t>
      </w:r>
      <w:r w:rsidRPr="0022512A">
        <w:rPr>
          <w:rFonts w:eastAsia="Nikosh"/>
          <w:cs/>
          <w:lang w:bidi="bn-BD"/>
        </w:rPr>
        <w:t xml:space="preserve">নিরূপণ </w:t>
      </w:r>
      <w:r>
        <w:rPr>
          <w:rFonts w:eastAsia="Nikosh" w:hint="cs"/>
          <w:cs/>
          <w:lang w:bidi="bn-BD"/>
        </w:rPr>
        <w:t>ছাড়াই ইসলামের ওপর চলে আসছে</w:t>
      </w:r>
      <w:r w:rsidRPr="000A2BC9">
        <w:rPr>
          <w:rFonts w:eastAsia="Nikosh" w:cs="SolaimanLipi" w:hint="cs"/>
          <w:cs/>
          <w:lang w:bidi="hi-IN"/>
        </w:rPr>
        <w:t>।</w:t>
      </w:r>
      <w:r>
        <w:rPr>
          <w:rFonts w:eastAsia="Nikosh" w:hint="cs"/>
          <w:cs/>
          <w:lang w:bidi="bn-BD"/>
        </w:rPr>
        <w:t xml:space="preserve"> এদের কেউ নিজ গ্রামে-গঞ্জে শৈশব থেকেই এগুলো দেখে দেখে বড় হচ্ছে। ছোটবেলা থেকেই এগুলোকে বিশ্বাসের নামে জয়গান গেয়ে বড় হচ্ছে। তারা তাদের বড়দেরকে দেখছে যে, তারা এসব মাজারে মান</w:t>
      </w:r>
      <w:r w:rsidR="009965AD">
        <w:rPr>
          <w:rFonts w:eastAsia="Nikosh" w:hint="cs"/>
          <w:cs/>
          <w:lang w:bidi="bn-BD"/>
        </w:rPr>
        <w:t>্ন</w:t>
      </w:r>
      <w:r>
        <w:rPr>
          <w:rFonts w:eastAsia="Nikosh" w:hint="cs"/>
          <w:cs/>
          <w:lang w:bidi="bn-BD"/>
        </w:rPr>
        <w:t>ত করে আসছে, একে সম্মান করছে এবং তাদের ছেলে-সন্তানদেরকে নিয়ে মাজারে যাচ্ছে</w:t>
      </w:r>
      <w:r w:rsidRPr="000A2BC9">
        <w:rPr>
          <w:rFonts w:eastAsia="Nikosh" w:cs="SolaimanLipi" w:hint="cs"/>
          <w:cs/>
          <w:lang w:bidi="hi-IN"/>
        </w:rPr>
        <w:t>।</w:t>
      </w:r>
      <w:r>
        <w:rPr>
          <w:rFonts w:eastAsia="Nikosh" w:hint="cs"/>
          <w:cs/>
          <w:lang w:bidi="bn-BD"/>
        </w:rPr>
        <w:t xml:space="preserve"> ফলে বাল্য বয়স থেকেই ছোটদের </w:t>
      </w:r>
      <w:r>
        <w:rPr>
          <w:rFonts w:eastAsia="Nikosh" w:hint="cs"/>
          <w:cs/>
          <w:lang w:bidi="bn-BD"/>
        </w:rPr>
        <w:lastRenderedPageBreak/>
        <w:t>অন্তরে এ সবের প্রতি সম্মান প্রদর্শন করা স্থির হয়ে যায়</w:t>
      </w:r>
      <w:r w:rsidRPr="000A2BC9">
        <w:rPr>
          <w:rFonts w:eastAsia="Nikosh" w:cs="SolaimanLipi" w:hint="cs"/>
          <w:cs/>
          <w:lang w:bidi="hi-IN"/>
        </w:rPr>
        <w:t>।</w:t>
      </w:r>
      <w:r>
        <w:rPr>
          <w:rFonts w:eastAsia="Nikosh" w:hint="cs"/>
          <w:cs/>
          <w:lang w:bidi="bn-BD"/>
        </w:rPr>
        <w:t xml:space="preserve"> তারা এগুলোকে সর্বাধিক সম্মানের জিনিস মনে করেন</w:t>
      </w:r>
      <w:r w:rsidRPr="000A2BC9">
        <w:rPr>
          <w:rFonts w:eastAsia="Nikosh" w:cs="SolaimanLipi" w:hint="cs"/>
          <w:cs/>
          <w:lang w:bidi="hi-IN"/>
        </w:rPr>
        <w:t>।</w:t>
      </w:r>
      <w:r>
        <w:rPr>
          <w:rFonts w:eastAsia="Nikosh" w:hint="cs"/>
          <w:cs/>
          <w:lang w:bidi="bn-BD"/>
        </w:rPr>
        <w:t xml:space="preserve"> ফলে এ ধরণের চিন্তা-চেতনা ও বিশ্বাসে ছোটরা বেড়ে উঠে এবং এভাবেই বড় হচ্ছে</w:t>
      </w:r>
      <w:r w:rsidRPr="000A2BC9">
        <w:rPr>
          <w:rFonts w:eastAsia="Nikosh" w:cs="SolaimanLipi" w:hint="cs"/>
          <w:cs/>
          <w:lang w:bidi="hi-IN"/>
        </w:rPr>
        <w:t>।</w:t>
      </w:r>
      <w:r>
        <w:rPr>
          <w:rFonts w:eastAsia="Nikosh" w:hint="cs"/>
          <w:cs/>
          <w:lang w:bidi="bn-BD"/>
        </w:rPr>
        <w:t xml:space="preserve"> তারা এগুলোর বিরুদ্ধে কারো কোনো প্রতিবাদ ও নিষেধাজ্ঞা তো শুনেই নি; বরং দেখছে অনেক আলেম, বিচারক, মুফতি, শিক্ষক, দায়িত্বশীল, জ্ঞানী</w:t>
      </w:r>
      <w:r w:rsidR="009965AD">
        <w:rPr>
          <w:rFonts w:eastAsia="Nikosh" w:hint="cs"/>
          <w:cs/>
          <w:lang w:bidi="bn-BD"/>
        </w:rPr>
        <w:t xml:space="preserve"> </w:t>
      </w:r>
      <w:r>
        <w:rPr>
          <w:rFonts w:eastAsia="Nikosh" w:hint="cs"/>
          <w:cs/>
          <w:lang w:bidi="bn-BD"/>
        </w:rPr>
        <w:t>লোক, শাসক ও সরকার এসবের প্রতি অনেক বড় কিছু মনে করে খুব সম্মান দেখায়, মানত করে এবং কবরের জন্য জবাই করা পশুর গো</w:t>
      </w:r>
      <w:r w:rsidR="009965AD">
        <w:rPr>
          <w:rFonts w:eastAsia="Nikosh" w:hint="cs"/>
          <w:cs/>
          <w:lang w:bidi="bn-BD"/>
        </w:rPr>
        <w:t>শত</w:t>
      </w:r>
      <w:r>
        <w:rPr>
          <w:rFonts w:eastAsia="Nikosh" w:hint="cs"/>
          <w:cs/>
          <w:lang w:bidi="bn-BD"/>
        </w:rPr>
        <w:t xml:space="preserve"> ভক্ষণ করে</w:t>
      </w:r>
      <w:r w:rsidRPr="000A2BC9">
        <w:rPr>
          <w:rFonts w:eastAsia="Nikosh" w:cs="SolaimanLipi" w:hint="cs"/>
          <w:cs/>
          <w:lang w:bidi="hi-IN"/>
        </w:rPr>
        <w:t>।</w:t>
      </w:r>
      <w:r>
        <w:rPr>
          <w:rFonts w:eastAsia="Nikosh" w:hint="cs"/>
          <w:cs/>
          <w:lang w:bidi="bn-BD"/>
        </w:rPr>
        <w:t xml:space="preserve"> ফলে সাধারণ মানুষ এসব কাজকেই দীন ইসলাম মনে করেন এবং এগুলোকে দীনের মূল ও সুউচ্চ শিখর মনে করেন</w:t>
      </w:r>
      <w:r w:rsidRPr="000A2BC9">
        <w:rPr>
          <w:rFonts w:eastAsia="Nikosh" w:cs="SolaimanLipi" w:hint="cs"/>
          <w:cs/>
          <w:lang w:bidi="hi-IN"/>
        </w:rPr>
        <w:t xml:space="preserve">। </w:t>
      </w:r>
      <w:r w:rsidRPr="00F8014C">
        <w:rPr>
          <w:rFonts w:eastAsia="Nikosh" w:hint="cs"/>
          <w:cs/>
          <w:lang w:bidi="bn-IN"/>
        </w:rPr>
        <w:t>এ</w:t>
      </w:r>
      <w:r>
        <w:rPr>
          <w:rFonts w:eastAsia="Nikosh" w:hint="cs"/>
          <w:cs/>
          <w:lang w:bidi="bn-BD"/>
        </w:rPr>
        <w:t xml:space="preserve"> ব্যাপারে কেউ চিন্তা-ভাবনা করে না</w:t>
      </w:r>
      <w:r w:rsidRPr="000A2BC9">
        <w:rPr>
          <w:rFonts w:eastAsia="Nikosh" w:cs="SolaimanLipi" w:hint="cs"/>
          <w:cs/>
          <w:lang w:bidi="hi-IN"/>
        </w:rPr>
        <w:t>।</w:t>
      </w:r>
      <w:r>
        <w:rPr>
          <w:rFonts w:eastAsia="Nikosh" w:hint="cs"/>
          <w:cs/>
          <w:lang w:bidi="bn-BD"/>
        </w:rPr>
        <w:t xml:space="preserve"> একমাত্র কুরআন, সুন্নাহ ও হাদীসের জ্ঞানে জ্ঞানীরাই এসব সম্পর্কে জানেন</w:t>
      </w:r>
      <w:r w:rsidRPr="000A2BC9">
        <w:rPr>
          <w:rFonts w:eastAsia="Nikosh" w:cs="SolaimanLipi" w:hint="cs"/>
          <w:cs/>
          <w:lang w:bidi="hi-IN"/>
        </w:rPr>
        <w:t xml:space="preserve">। </w:t>
      </w:r>
      <w:r>
        <w:rPr>
          <w:rFonts w:eastAsia="Nikosh" w:hint="cs"/>
          <w:cs/>
          <w:lang w:bidi="bn-BD"/>
        </w:rPr>
        <w:t>যদিও কোনো আলেমের এ ধরণের অন্যায় দেখে চুপ থাকা এগুলো জায়েয হওয়ার</w:t>
      </w:r>
      <w:r w:rsidR="00DF706A">
        <w:rPr>
          <w:rFonts w:eastAsia="Nikosh" w:hint="cs"/>
          <w:cs/>
          <w:lang w:bidi="bn-BD"/>
        </w:rPr>
        <w:t xml:space="preserve"> দলীল</w:t>
      </w:r>
      <w:r>
        <w:rPr>
          <w:rFonts w:eastAsia="Nikosh" w:hint="cs"/>
          <w:cs/>
          <w:lang w:bidi="bn-BD"/>
        </w:rPr>
        <w:t xml:space="preserve"> নয়; কেননা সব চুপ থাকা সন্তুষ্ট হওয়ার</w:t>
      </w:r>
      <w:r w:rsidR="00DF706A">
        <w:rPr>
          <w:rFonts w:eastAsia="Nikosh" w:hint="cs"/>
          <w:cs/>
          <w:lang w:bidi="bn-BD"/>
        </w:rPr>
        <w:t xml:space="preserve"> দলীল</w:t>
      </w:r>
      <w:r>
        <w:rPr>
          <w:rFonts w:eastAsia="Nikosh" w:hint="cs"/>
          <w:cs/>
          <w:lang w:bidi="bn-BD"/>
        </w:rPr>
        <w:t xml:space="preserve"> নয়</w:t>
      </w:r>
      <w:r w:rsidRPr="000A2BC9">
        <w:rPr>
          <w:rFonts w:eastAsia="Nikosh" w:cs="SolaimanLipi" w:hint="cs"/>
          <w:cs/>
          <w:lang w:bidi="hi-IN"/>
        </w:rPr>
        <w:t>।</w:t>
      </w:r>
      <w:r>
        <w:rPr>
          <w:rFonts w:eastAsia="Nikosh" w:hint="cs"/>
          <w:cs/>
          <w:lang w:bidi="bn-BD"/>
        </w:rPr>
        <w:t xml:space="preserve"> প্রকৃতপক্ষে এসব অন্যায়ের মূলহোতা অনেকাংশেই যাদের হাতে ঢাল-তলোয়ার রয়েছে সেসব (নেতৃস্থানীয় ও ক্ষমতাধর) লোক,</w:t>
      </w:r>
      <w:r w:rsidRPr="00340254">
        <w:rPr>
          <w:rFonts w:eastAsia="Nikosh" w:hint="cs"/>
          <w:cs/>
          <w:lang w:bidi="hi-IN"/>
        </w:rPr>
        <w:t xml:space="preserve"> </w:t>
      </w:r>
      <w:r w:rsidRPr="00340254">
        <w:rPr>
          <w:rFonts w:eastAsia="Nikosh" w:hint="cs"/>
          <w:cs/>
          <w:lang w:bidi="bn-BD"/>
        </w:rPr>
        <w:t xml:space="preserve">মানুষের </w:t>
      </w:r>
      <w:r>
        <w:rPr>
          <w:rFonts w:eastAsia="Nikosh" w:hint="cs"/>
          <w:cs/>
          <w:lang w:bidi="bn-BD"/>
        </w:rPr>
        <w:t>জীবন</w:t>
      </w:r>
      <w:r w:rsidRPr="00340254">
        <w:rPr>
          <w:rFonts w:eastAsia="Nikosh" w:hint="cs"/>
          <w:cs/>
          <w:lang w:bidi="bn-BD"/>
        </w:rPr>
        <w:t xml:space="preserve"> ও সম্পদ তাদের ক্ষমতা ও কলমের তলায় </w:t>
      </w:r>
      <w:r>
        <w:rPr>
          <w:rFonts w:eastAsia="Nikosh" w:hint="cs"/>
          <w:cs/>
          <w:lang w:bidi="bn-BD"/>
        </w:rPr>
        <w:t xml:space="preserve">জিম্মি </w:t>
      </w:r>
      <w:r w:rsidRPr="00340254">
        <w:rPr>
          <w:rFonts w:eastAsia="Nikosh" w:hint="cs"/>
          <w:cs/>
          <w:lang w:bidi="bn-BD"/>
        </w:rPr>
        <w:t>থাকে</w:t>
      </w:r>
      <w:r>
        <w:rPr>
          <w:rFonts w:eastAsia="Nikosh" w:hint="cs"/>
          <w:cs/>
          <w:lang w:bidi="bn-BD"/>
        </w:rPr>
        <w:t>, লোকদের মান-সম্মান তাদের কথা ও বাক্যে থাকে</w:t>
      </w:r>
      <w:r w:rsidRPr="000A2BC9">
        <w:rPr>
          <w:rFonts w:eastAsia="Nikosh" w:cs="SolaimanLipi" w:hint="cs"/>
          <w:cs/>
          <w:lang w:bidi="hi-IN"/>
        </w:rPr>
        <w:t>।</w:t>
      </w:r>
      <w:r w:rsidR="009965AD">
        <w:rPr>
          <w:rFonts w:eastAsia="Nikosh" w:hint="cs"/>
          <w:cs/>
          <w:lang w:bidi="bn-BD"/>
        </w:rPr>
        <w:t xml:space="preserve"> তাহলে নগণ্য কিছু লোক কী</w:t>
      </w:r>
      <w:r>
        <w:rPr>
          <w:rFonts w:eastAsia="Nikosh" w:hint="cs"/>
          <w:cs/>
          <w:lang w:bidi="bn-BD"/>
        </w:rPr>
        <w:t>ভাবে এগুলোর প্রতিবাদ করবে? এসব গম্বুজ ও দর্শনীয় জিনিসগুলো শির্কের সবচেয়ে বড় উপকরণ হিসেবে কাজ করে ইসলামকে ধ্বংস ও দীনের বুনিয়াদ নিশ্চিহ্নের সর্বোচ্চ মাধ্যম</w:t>
      </w:r>
      <w:r w:rsidRPr="000A2BC9">
        <w:rPr>
          <w:rFonts w:eastAsia="Nikosh" w:cs="SolaimanLipi" w:hint="cs"/>
          <w:cs/>
          <w:lang w:bidi="hi-IN"/>
        </w:rPr>
        <w:t>।</w:t>
      </w:r>
      <w:r>
        <w:rPr>
          <w:rFonts w:eastAsia="Nikosh" w:hint="cs"/>
          <w:cs/>
          <w:lang w:bidi="bn-BD"/>
        </w:rPr>
        <w:t xml:space="preserve"> অধিকাংশ ক্ষেত্রেই যারা এগুলোর দেখাশুনা করে তারা রাজা-বাদশা, নেতৃস্থানীয় ও ক্ষমতাধর লোক</w:t>
      </w:r>
      <w:r w:rsidRPr="000A2BC9">
        <w:rPr>
          <w:rFonts w:eastAsia="Nikosh" w:cs="SolaimanLipi" w:hint="cs"/>
          <w:cs/>
          <w:lang w:bidi="hi-IN"/>
        </w:rPr>
        <w:t>।</w:t>
      </w:r>
      <w:r>
        <w:rPr>
          <w:rFonts w:eastAsia="Nikosh" w:hint="cs"/>
          <w:cs/>
          <w:lang w:bidi="bn-BD"/>
        </w:rPr>
        <w:t xml:space="preserve"> তারা হয়ত এসব মৃতব্যক্তির আত্মীয়-স্বজন অথবা তার সম্পর্কে ভালো ধারণাকা</w:t>
      </w:r>
      <w:r w:rsidR="00743CC0">
        <w:rPr>
          <w:rFonts w:eastAsia="Nikosh" w:hint="cs"/>
          <w:cs/>
          <w:lang w:bidi="bn-BD"/>
        </w:rPr>
        <w:t>রী সম্মানিত ব্যক্তিবর্গ বা আলেম</w:t>
      </w:r>
      <w:r>
        <w:rPr>
          <w:rFonts w:eastAsia="Nikosh" w:hint="cs"/>
          <w:cs/>
          <w:lang w:bidi="bn-BD"/>
        </w:rPr>
        <w:t xml:space="preserve"> বা সূফি বা ফকির বা বয়স্ক লোকজন</w:t>
      </w:r>
      <w:r w:rsidRPr="000A2BC9">
        <w:rPr>
          <w:rFonts w:eastAsia="Nikosh" w:cs="SolaimanLipi" w:hint="cs"/>
          <w:cs/>
          <w:lang w:bidi="hi-IN"/>
        </w:rPr>
        <w:t>।</w:t>
      </w:r>
      <w:r w:rsidRPr="003F121E">
        <w:rPr>
          <w:rFonts w:eastAsia="Nikosh" w:hint="cs"/>
          <w:cs/>
          <w:lang w:bidi="hi-IN"/>
        </w:rPr>
        <w:t xml:space="preserve"> </w:t>
      </w:r>
      <w:r>
        <w:rPr>
          <w:rFonts w:eastAsia="Nikosh" w:hint="cs"/>
          <w:cs/>
          <w:lang w:bidi="bn-BD"/>
        </w:rPr>
        <w:t>মৃতব্যক্তির এসব পরিচিতজনেরা ত</w:t>
      </w:r>
      <w:r w:rsidR="009965AD">
        <w:rPr>
          <w:rFonts w:eastAsia="Nikosh" w:hint="cs"/>
          <w:cs/>
          <w:lang w:bidi="bn-BD"/>
        </w:rPr>
        <w:t>ার যিয়ারতের জন্য তাদের কবরে আসে,</w:t>
      </w:r>
      <w:r>
        <w:rPr>
          <w:rFonts w:eastAsia="Nikosh" w:hint="cs"/>
          <w:cs/>
          <w:lang w:bidi="bn-BD"/>
        </w:rPr>
        <w:t xml:space="preserve"> যদিও তারা তখন কারো উসিলা তালাশ করে না বা তাদের</w:t>
      </w:r>
      <w:r w:rsidRPr="003F121E">
        <w:rPr>
          <w:rFonts w:eastAsia="Nikosh" w:hint="cs"/>
          <w:cs/>
          <w:lang w:bidi="bn-BD"/>
        </w:rPr>
        <w:t xml:space="preserve"> নামে জয়ধ্বনি </w:t>
      </w:r>
      <w:r>
        <w:rPr>
          <w:rFonts w:eastAsia="Nikosh" w:hint="cs"/>
          <w:cs/>
          <w:lang w:bidi="bn-BD"/>
        </w:rPr>
        <w:t xml:space="preserve">দেয় না। তারা শুধু তাদের জন্য </w:t>
      </w:r>
      <w:r w:rsidRPr="003F121E">
        <w:rPr>
          <w:rFonts w:eastAsia="Nikosh" w:hint="cs"/>
          <w:cs/>
          <w:lang w:bidi="bn-BD"/>
        </w:rPr>
        <w:t>দো</w:t>
      </w:r>
      <w:r>
        <w:rPr>
          <w:rFonts w:eastAsia="Nikosh" w:hint="cs"/>
          <w:cs/>
          <w:lang w:bidi="bn-BD"/>
        </w:rPr>
        <w:t>‘আ করে</w:t>
      </w:r>
      <w:r w:rsidRPr="000A2BC9">
        <w:rPr>
          <w:rFonts w:eastAsia="Nikosh" w:cs="SolaimanLipi" w:hint="cs"/>
          <w:cs/>
          <w:lang w:bidi="hi-IN"/>
        </w:rPr>
        <w:t>।</w:t>
      </w:r>
      <w:r>
        <w:rPr>
          <w:rFonts w:eastAsia="Nikosh" w:hint="cs"/>
          <w:cs/>
          <w:lang w:bidi="bn-BD"/>
        </w:rPr>
        <w:t xml:space="preserve"> এভাবে সময়ের </w:t>
      </w:r>
      <w:r>
        <w:rPr>
          <w:rFonts w:eastAsia="Nikosh" w:hint="cs"/>
          <w:cs/>
          <w:lang w:bidi="bn-BD"/>
        </w:rPr>
        <w:lastRenderedPageBreak/>
        <w:t>পরিবর্তনে পরিচিত অনেকের কাছেই উক্ত মৃতব্যক্তির আসল নাম বিলুপ্তপ্রায় হয়ে যায়। পরবর্তীতে এদের পরের প্রজন্মের লোকেরা সেখানে এসে কবরে গম্বুজ, মোমবাতি জ্বালানো, অনেক দামীদামী কার্পেট, পর্দা ও কবরের উপরে নানা রঙ বেরঙয়ের গোলাপ ও ফুল ছিটানো দেখতে পায়</w:t>
      </w:r>
      <w:r w:rsidRPr="00622AD3">
        <w:rPr>
          <w:rFonts w:eastAsia="Nikosh" w:cs="SolaimanLipi" w:hint="cs"/>
          <w:cs/>
          <w:lang w:bidi="hi-IN"/>
        </w:rPr>
        <w:t xml:space="preserve">। </w:t>
      </w:r>
      <w:r>
        <w:rPr>
          <w:rFonts w:eastAsia="Nikosh" w:cs="Shonar Bangla" w:hint="cs"/>
          <w:cs/>
          <w:lang w:bidi="bn-IN"/>
        </w:rPr>
        <w:t>ফলে আগত মানুষেরা মনে করেন</w:t>
      </w:r>
      <w:r>
        <w:rPr>
          <w:rFonts w:eastAsia="Nikosh" w:hint="cs"/>
          <w:cs/>
          <w:lang w:bidi="bn-BD"/>
        </w:rPr>
        <w:t>, এসব কিছু উপকার সাধন ও ক্ষতি থেকে রক্ষা পাওয়ার জন্য করা হয়। তার উপর আবার মৃতব্যক্</w:t>
      </w:r>
      <w:r w:rsidR="00743CC0">
        <w:rPr>
          <w:rFonts w:eastAsia="Nikosh" w:hint="cs"/>
          <w:cs/>
          <w:lang w:bidi="bn-BD"/>
        </w:rPr>
        <w:t>তি সম্পর্কে কিছু মিথ্যাচারী আজগুবি</w:t>
      </w:r>
      <w:r>
        <w:rPr>
          <w:rFonts w:eastAsia="Nikosh" w:hint="cs"/>
          <w:cs/>
          <w:lang w:bidi="bn-BD"/>
        </w:rPr>
        <w:t xml:space="preserve"> গল্পকারীদের মিথ্যাচার যোগ হয়। তারা বলে বেড়ায় যে, অমুক লোক এই এই বিস্ময়কর কাজ করেছে। তার সম্পর্কে বাজে মন্তব্য করার কারণে অমুকের এমন এমন ক্ষতি হয়েছে এবং ভালো মন্তব্য করার কারণে অমুকের এমন এমন কল্যাণ সাধিত হয়েছে। এভাবে তারা যিয়ারতকারীদের মনে যতসব বাতিল ধ্যান ধারণা জন্মে দেয়। এ কারণেই রাসূলুল্লাহ্ সাল্লাল্লাহু আলাইহি ওয়াসাল্লাম কবরে বাতি জ্বালানো, এতে লেখা ও গৃহ নির্মাণকারীকে লা‘নত করেছেন। এ ব্যাপারে অনেক হাদীস বর্ণিত আছে। এসব কাজ করা যেমন নিষেধ, তেমনি এসব কাজ নানা ফিতনা ফাসাদের পথ সুগম করে। </w:t>
      </w:r>
    </w:p>
    <w:p w:rsidR="00451C28" w:rsidRDefault="00451C28" w:rsidP="009965AD">
      <w:pPr>
        <w:bidi w:val="0"/>
        <w:spacing w:after="0" w:line="240" w:lineRule="auto"/>
        <w:jc w:val="both"/>
        <w:rPr>
          <w:rFonts w:eastAsia="Nikosh"/>
          <w:cs/>
          <w:lang w:bidi="bn-BD"/>
        </w:rPr>
      </w:pPr>
      <w:r>
        <w:rPr>
          <w:rFonts w:eastAsia="Nikosh" w:hint="cs"/>
          <w:cs/>
          <w:lang w:bidi="bn-BD"/>
        </w:rPr>
        <w:t>কেউ এখানে প্রশ্ন করতে পারে যে, রাসূলুল্লাহ্ সাল্লাল্লাহু আলাইহি ওয়াসাল্লামের কবরের ওপর তো গম্বুজ নির্মাণ করা হয়েছে এবং এতে প্রচুর অর্থ ব্যয় করা হয়েছে। জবাবে বলব: মূলত প্রকৃত অবস্থা না জানার কারণে কারো মনে এ ধরণের প্রশ্ন জাগতে পারে। রাসূলুল্লাহ্ সাল্লাল্লাহু আলাইহি ওয়াসাল্লামের কবরের গম্বুজ তিনি, তাঁর সাহাবীগণ, তাবে‘ঈ, তাবে-তাবে‘ঈ বা এ উম্মতের কোনো আলেম নির্মাণ করেন নি; বরং এটি পরবর্তী যুগের কতিপয় রাজা-বাদশাদের দ্বারা নির্মিত হয়েছে। এটি ৬৭৮ খৃস্টাব্দে মালিক মানসূর নামে খ্যাত ‘কালাঊন আস-সালেহী’ নির্মাণ করেছেন</w:t>
      </w:r>
      <w:r w:rsidRPr="00622AD3">
        <w:rPr>
          <w:rFonts w:eastAsia="Nikosh" w:cs="SolaimanLipi" w:hint="cs"/>
          <w:cs/>
          <w:lang w:bidi="hi-IN"/>
        </w:rPr>
        <w:t xml:space="preserve">। </w:t>
      </w:r>
      <w:r>
        <w:rPr>
          <w:rFonts w:eastAsia="Nikosh" w:cs="Shonar Bangla" w:hint="cs"/>
          <w:cs/>
          <w:lang w:bidi="bn-IN"/>
        </w:rPr>
        <w:t>এটি মূলত রাষ্ট্রীয় কাজ ছিলো</w:t>
      </w:r>
      <w:r>
        <w:rPr>
          <w:rFonts w:eastAsia="Nikosh" w:hint="cs"/>
          <w:cs/>
          <w:lang w:bidi="bn-BD"/>
        </w:rPr>
        <w:t>, যা পরবর্তী কারো জন্য দীনের অনুসরণযোগ্য কোনো</w:t>
      </w:r>
      <w:r w:rsidR="00DF706A">
        <w:rPr>
          <w:rFonts w:eastAsia="Nikosh" w:hint="cs"/>
          <w:cs/>
          <w:lang w:bidi="bn-BD"/>
        </w:rPr>
        <w:t xml:space="preserve"> দলীল</w:t>
      </w:r>
      <w:r>
        <w:rPr>
          <w:rFonts w:eastAsia="Nikosh" w:hint="cs"/>
          <w:cs/>
          <w:lang w:bidi="bn-BD"/>
        </w:rPr>
        <w:t xml:space="preserve"> হতে পারে না’</w:t>
      </w:r>
      <w:r w:rsidRPr="000A2BC9">
        <w:rPr>
          <w:rFonts w:eastAsia="Nikosh" w:cs="SolaimanLipi" w:hint="cs"/>
          <w:cs/>
          <w:lang w:bidi="hi-IN"/>
        </w:rPr>
        <w:t>।</w:t>
      </w:r>
      <w:r w:rsidR="00F26888">
        <w:rPr>
          <w:rFonts w:eastAsia="Nikosh" w:cs="SolaimanLipi" w:hint="cs"/>
          <w:cs/>
          <w:lang w:bidi="hi-IN"/>
        </w:rPr>
        <w:t xml:space="preserve"> </w:t>
      </w:r>
    </w:p>
    <w:p w:rsidR="00451C28" w:rsidRDefault="00451C28" w:rsidP="00743CC0">
      <w:pPr>
        <w:bidi w:val="0"/>
        <w:spacing w:after="0" w:line="240" w:lineRule="auto"/>
        <w:jc w:val="both"/>
        <w:rPr>
          <w:rFonts w:eastAsia="Nikosh"/>
          <w:cs/>
          <w:lang w:bidi="bn-BD"/>
        </w:rPr>
      </w:pPr>
      <w:r>
        <w:rPr>
          <w:rFonts w:eastAsia="Nikosh" w:hint="cs"/>
          <w:cs/>
          <w:lang w:bidi="bn-BD"/>
        </w:rPr>
        <w:lastRenderedPageBreak/>
        <w:t xml:space="preserve">ভারতীয় বিজ্ঞ আলেম শাইখ সিদ্দীক হাসান খান কানূজী রহ. বলেন, ‘যুগে যুগে সব দেশেই আলেমগণ মানুষকে তাওহীদে একনিষ্ঠ হতে ও সব ধরণের শির্ক থেকে দূরে থাকতে নির্দেশনা দিয়ে আসছেন। কিন্তু </w:t>
      </w:r>
      <w:r w:rsidRPr="00266925">
        <w:rPr>
          <w:rFonts w:eastAsia="Nikosh" w:hint="cs"/>
          <w:cs/>
          <w:lang w:bidi="bn-BD"/>
        </w:rPr>
        <w:t xml:space="preserve">শির্ক </w:t>
      </w:r>
      <w:r>
        <w:rPr>
          <w:rFonts w:eastAsia="Nikosh" w:hint="cs"/>
          <w:cs/>
          <w:lang w:bidi="bn-BD"/>
        </w:rPr>
        <w:t xml:space="preserve">যেহেতু </w:t>
      </w:r>
      <w:r w:rsidRPr="00266925">
        <w:rPr>
          <w:rFonts w:eastAsia="Nikosh" w:hint="cs"/>
          <w:cs/>
          <w:lang w:bidi="bn-BD"/>
        </w:rPr>
        <w:t xml:space="preserve">পিঁপড়ার </w:t>
      </w:r>
      <w:r>
        <w:rPr>
          <w:rFonts w:eastAsia="Nikosh" w:hint="cs"/>
          <w:cs/>
          <w:lang w:bidi="bn-BD"/>
        </w:rPr>
        <w:t xml:space="preserve">মন্থর গতির </w:t>
      </w:r>
      <w:r w:rsidRPr="00266925">
        <w:rPr>
          <w:rFonts w:eastAsia="Nikosh" w:hint="cs"/>
          <w:cs/>
          <w:lang w:bidi="bn-BD"/>
        </w:rPr>
        <w:t>মতো</w:t>
      </w:r>
      <w:r w:rsidRPr="009A234F">
        <w:rPr>
          <w:rFonts w:eastAsia="Nikosh" w:hint="cs"/>
          <w:cs/>
          <w:lang w:bidi="bn-BD"/>
        </w:rPr>
        <w:t xml:space="preserve"> </w:t>
      </w:r>
      <w:r>
        <w:rPr>
          <w:rFonts w:eastAsia="Nikosh" w:hint="cs"/>
          <w:cs/>
          <w:lang w:bidi="bn-BD"/>
        </w:rPr>
        <w:t xml:space="preserve">গোপনভাবে </w:t>
      </w:r>
      <w:r w:rsidRPr="009A234F">
        <w:rPr>
          <w:rFonts w:eastAsia="Nikosh" w:hint="cs"/>
          <w:cs/>
          <w:lang w:bidi="bn-BD"/>
        </w:rPr>
        <w:t xml:space="preserve">চলে আসছে </w:t>
      </w:r>
      <w:r w:rsidR="00193AC5">
        <w:rPr>
          <w:rFonts w:eastAsia="Nikosh" w:hint="cs"/>
          <w:cs/>
          <w:lang w:bidi="bn-BD"/>
        </w:rPr>
        <w:t>(</w:t>
      </w:r>
      <w:r>
        <w:rPr>
          <w:rFonts w:eastAsia="Nikosh" w:hint="cs"/>
          <w:cs/>
          <w:lang w:bidi="bn-BD"/>
        </w:rPr>
        <w:t>যেমনিভাবে রাসূলুল্লাহ্ সাল্লাল্লাহু আলাইহি ওয়াসাল্লাম বলেছেন</w:t>
      </w:r>
      <w:r w:rsidR="00193AC5">
        <w:rPr>
          <w:rFonts w:eastAsia="Nikosh" w:hint="cs"/>
          <w:cs/>
          <w:lang w:bidi="bn-BD"/>
        </w:rPr>
        <w:t>)</w:t>
      </w:r>
      <w:r>
        <w:rPr>
          <w:rFonts w:eastAsia="Nikosh" w:hint="cs"/>
          <w:cs/>
          <w:lang w:bidi="bn-BD"/>
        </w:rPr>
        <w:t xml:space="preserve"> তাই তা অনেক আলেমের কাছেও অস্পষ্ট ও অজানা। সঠিক </w:t>
      </w:r>
      <w:r w:rsidRPr="009A234F">
        <w:rPr>
          <w:rFonts w:eastAsia="Nikosh" w:hint="cs"/>
          <w:cs/>
          <w:lang w:bidi="bn-BD"/>
        </w:rPr>
        <w:t xml:space="preserve">ইলমের </w:t>
      </w:r>
      <w:r>
        <w:rPr>
          <w:rFonts w:eastAsia="Nikosh" w:hint="cs"/>
          <w:cs/>
          <w:lang w:bidi="bn-BD"/>
        </w:rPr>
        <w:t>অভাবে</w:t>
      </w:r>
      <w:r w:rsidRPr="009A234F">
        <w:rPr>
          <w:rFonts w:eastAsia="Nikosh" w:hint="cs"/>
          <w:cs/>
          <w:lang w:bidi="bn-BD"/>
        </w:rPr>
        <w:t xml:space="preserve"> ও অসাবধানতার কারণে</w:t>
      </w:r>
      <w:r>
        <w:rPr>
          <w:rFonts w:eastAsia="Nikosh" w:hint="cs"/>
          <w:cs/>
          <w:lang w:bidi="bn-BD"/>
        </w:rPr>
        <w:t xml:space="preserve"> অনেক আলেমরাও শির্কে পতিত হচ্ছে। এ ধরণের অসাবধানতা অনেক বিশিষ্ট আলেমের রচনাবলীতে ও অনেক কবির কবিতায় পাওয়া যায়। বিশেষ করে যারা রাসূলুল্লাহ্ সাল্লাল্লাহু আলাইহি ওয়াসাল্লাম, খোলাফায়ে রাশেদা ও রাজা-বাদশা</w:t>
      </w:r>
      <w:r w:rsidR="00193AC5">
        <w:rPr>
          <w:rFonts w:eastAsia="Nikosh" w:hint="cs"/>
          <w:cs/>
          <w:lang w:bidi="bn-BD"/>
        </w:rPr>
        <w:t>হ</w:t>
      </w:r>
      <w:r>
        <w:rPr>
          <w:rFonts w:eastAsia="Nikosh" w:hint="cs"/>
          <w:cs/>
          <w:lang w:bidi="bn-BD"/>
        </w:rPr>
        <w:t xml:space="preserve">র প্রশংসায় কবিতা রচনা করেছেন। তাদের কবিতায় অসাবধানতা বশত এমন কিছু শির্ক পাওয়া যায় যা দেখলে </w:t>
      </w:r>
      <w:r w:rsidR="00743CC0">
        <w:rPr>
          <w:rFonts w:eastAsia="Nikosh" w:hint="cs"/>
          <w:cs/>
          <w:lang w:bidi="bn-BD"/>
        </w:rPr>
        <w:t xml:space="preserve">শরীরের </w:t>
      </w:r>
      <w:r>
        <w:rPr>
          <w:rFonts w:eastAsia="Nikosh" w:hint="cs"/>
          <w:cs/>
          <w:lang w:bidi="bn-BD"/>
        </w:rPr>
        <w:t>চামড়া শিহরে উঠে ও আত্মা প্রকম্পিত হয়। এ ধরণের রচনাবলীর লেখক তো দূরের কথা পাঠকের ওপরও আল্লাহর আযাব নেমে আসার আশঙ্কা করা হয়। এ ধরণের ভুল অনেক সময় কিছু লেখালেখিতে শুধু অমনো</w:t>
      </w:r>
      <w:r w:rsidR="00743CC0">
        <w:rPr>
          <w:rFonts w:eastAsia="Nikosh" w:hint="cs"/>
          <w:cs/>
          <w:lang w:bidi="bn-BD"/>
        </w:rPr>
        <w:t>যোগি</w:t>
      </w:r>
      <w:r>
        <w:rPr>
          <w:rFonts w:eastAsia="Nikosh" w:hint="cs"/>
          <w:cs/>
          <w:lang w:bidi="bn-BD"/>
        </w:rPr>
        <w:t xml:space="preserve">তা এবং অসাবধানতার কারণেই সঙ্ঘটিত হয় নি; বরং এর প্রধান কারণ হলো কবর পাকা করা, এতে গম্বুজ নির্মাণ, মূল্যবান পর্দা দিয়ে কবরকে </w:t>
      </w:r>
      <w:r w:rsidRPr="00274AAE">
        <w:rPr>
          <w:rFonts w:eastAsia="Nikosh"/>
          <w:cs/>
          <w:lang w:bidi="bn-BD"/>
        </w:rPr>
        <w:t xml:space="preserve">সৌন্দর্য মণ্ডিত </w:t>
      </w:r>
      <w:r>
        <w:rPr>
          <w:rFonts w:eastAsia="Nikosh" w:hint="cs"/>
          <w:cs/>
          <w:lang w:bidi="bn-BD"/>
        </w:rPr>
        <w:t>করা, কবরে বাতি জ্বালানো, কবরের পাশে গেলে অতিভক্তি করে মাথা নত করা,</w:t>
      </w:r>
      <w:r w:rsidRPr="00274AAE">
        <w:rPr>
          <w:rFonts w:eastAsia="Nikosh" w:hint="cs"/>
          <w:cs/>
          <w:lang w:bidi="bn-BD"/>
        </w:rPr>
        <w:t xml:space="preserve"> মৃতব্যক্তির </w:t>
      </w:r>
      <w:r>
        <w:rPr>
          <w:rFonts w:eastAsia="Nikosh" w:hint="cs"/>
          <w:cs/>
          <w:lang w:bidi="bn-BD"/>
        </w:rPr>
        <w:t>কাছে</w:t>
      </w:r>
      <w:r w:rsidRPr="00274AAE">
        <w:rPr>
          <w:rFonts w:eastAsia="Nikosh" w:hint="cs"/>
          <w:cs/>
          <w:lang w:bidi="bn-BD"/>
        </w:rPr>
        <w:t xml:space="preserve"> কিছু চাওয়া এবং অন্তরের অন্তঃস্থল থেকে</w:t>
      </w:r>
      <w:r>
        <w:rPr>
          <w:rFonts w:eastAsia="Nikosh" w:hint="cs"/>
          <w:cs/>
          <w:lang w:bidi="bn-BD"/>
        </w:rPr>
        <w:t xml:space="preserve"> তাদের </w:t>
      </w:r>
      <w:r w:rsidR="00743CC0">
        <w:rPr>
          <w:rFonts w:eastAsia="Nikosh" w:hint="cs"/>
          <w:cs/>
          <w:lang w:bidi="bn-BD"/>
        </w:rPr>
        <w:t>কাছে</w:t>
      </w:r>
      <w:r>
        <w:rPr>
          <w:rFonts w:eastAsia="Nikosh" w:hint="cs"/>
          <w:cs/>
          <w:lang w:bidi="bn-BD"/>
        </w:rPr>
        <w:t xml:space="preserve"> দো‘আ করা। </w:t>
      </w:r>
    </w:p>
    <w:p w:rsidR="00451C28" w:rsidRDefault="00451C28" w:rsidP="00DF1AA3">
      <w:pPr>
        <w:bidi w:val="0"/>
        <w:spacing w:after="0" w:line="240" w:lineRule="auto"/>
        <w:jc w:val="both"/>
        <w:rPr>
          <w:rFonts w:eastAsia="Nikosh"/>
          <w:cs/>
          <w:lang w:bidi="bn-BD"/>
        </w:rPr>
      </w:pPr>
      <w:r w:rsidRPr="002E1CFD">
        <w:rPr>
          <w:rFonts w:eastAsia="Nikosh" w:hint="cs"/>
          <w:cs/>
          <w:lang w:bidi="bn-BD"/>
        </w:rPr>
        <w:t>এ জঘন্য কাজ</w:t>
      </w:r>
      <w:r>
        <w:rPr>
          <w:rFonts w:eastAsia="Nikosh" w:hint="cs"/>
          <w:cs/>
          <w:lang w:bidi="bn-BD"/>
        </w:rPr>
        <w:t xml:space="preserve"> পূর্বরর্তীদের থেকে পরবর্তীরা বংশ পরম্পরায় পেয়ে থাকে। তারা তাদের পূর্ববর্তীদের অনুসরণ করে। ফলে বিষয়টি প্রকোপ আকার ধারণ করে, অন্যায়টি দিন দিন বৃদ্ধি পায় এবং ভয়ঙ্কর রূপ ধারণ করে। প্রতিটি অঞ্চলে, এমনকি প্রতিটি দেশ, শহর, গ্রাম ও সমাজে এ ধরণের মৃতলোক পাওয়া যায়। সে সমাজের একদল লোক মৃতব্যক্তির শক্তি সম্পর্কে বিশ্বাস করে এবং তারা তাদের কবরের পাশে লেগে থাকে। শির্ককারী এ জঘন্য </w:t>
      </w:r>
      <w:r>
        <w:rPr>
          <w:rFonts w:eastAsia="Nikosh" w:hint="cs"/>
          <w:cs/>
          <w:lang w:bidi="bn-BD"/>
        </w:rPr>
        <w:lastRenderedPageBreak/>
        <w:t xml:space="preserve">অপরাধীদের কাছে এটি </w:t>
      </w:r>
      <w:r w:rsidRPr="004E423D">
        <w:rPr>
          <w:rFonts w:eastAsia="Nikosh"/>
          <w:cs/>
          <w:lang w:bidi="bn-BD"/>
        </w:rPr>
        <w:t xml:space="preserve">নিত্য-নৈমিত্তিক </w:t>
      </w:r>
      <w:r>
        <w:rPr>
          <w:rFonts w:eastAsia="Nikosh" w:hint="cs"/>
          <w:cs/>
          <w:lang w:bidi="bn-BD"/>
        </w:rPr>
        <w:t xml:space="preserve">ব্যাপার, তাদের বিবেকসূলভ </w:t>
      </w:r>
      <w:r w:rsidR="00E311CE">
        <w:rPr>
          <w:rFonts w:eastAsia="Nikosh" w:hint="cs"/>
          <w:cs/>
          <w:lang w:bidi="bn-BD"/>
        </w:rPr>
        <w:t>পরি</w:t>
      </w:r>
      <w:r w:rsidRPr="004E423D">
        <w:rPr>
          <w:rFonts w:eastAsia="Nikosh" w:hint="cs"/>
          <w:cs/>
          <w:lang w:bidi="bn-BD"/>
        </w:rPr>
        <w:t>চ</w:t>
      </w:r>
      <w:r w:rsidR="00E311CE">
        <w:rPr>
          <w:rFonts w:eastAsia="Nikosh" w:hint="cs"/>
          <w:cs/>
          <w:lang w:bidi="bn-BD"/>
        </w:rPr>
        <w:t>িত</w:t>
      </w:r>
      <w:r w:rsidRPr="004E423D">
        <w:rPr>
          <w:rFonts w:eastAsia="Nikosh" w:hint="cs"/>
          <w:cs/>
          <w:lang w:bidi="bn-BD"/>
        </w:rPr>
        <w:t xml:space="preserve"> কাজ, তাদের মস্তিষ্ক এ</w:t>
      </w:r>
      <w:r>
        <w:rPr>
          <w:rFonts w:eastAsia="Nikosh" w:hint="cs"/>
          <w:cs/>
          <w:lang w:bidi="bn-BD"/>
        </w:rPr>
        <w:t xml:space="preserve"> কাজকে ভালো মনে </w:t>
      </w:r>
      <w:r w:rsidR="00E311CE">
        <w:rPr>
          <w:rFonts w:eastAsia="Nikosh" w:hint="cs"/>
          <w:cs/>
          <w:lang w:bidi="bn-BD"/>
        </w:rPr>
        <w:t>করে এবং তাদের অন্তর একে প্রসার</w:t>
      </w:r>
      <w:r>
        <w:rPr>
          <w:rFonts w:eastAsia="Nikosh" w:hint="cs"/>
          <w:cs/>
          <w:lang w:bidi="bn-BD"/>
        </w:rPr>
        <w:t xml:space="preserve"> করে। এমনকি যখনই তাদের কোনো সন্তান জন্ম নেয় এবং তারা বুঝতে শিখে তখন তারা এ সব কবরের প্রতি আহ্বানকারীর আহ্বান শুনে</w:t>
      </w:r>
      <w:r w:rsidRPr="000A2BC9">
        <w:rPr>
          <w:rFonts w:eastAsia="Nikosh" w:cs="SolaimanLipi" w:hint="cs"/>
          <w:cs/>
          <w:lang w:bidi="hi-IN"/>
        </w:rPr>
        <w:t>।</w:t>
      </w:r>
      <w:r w:rsidR="00193AC5">
        <w:rPr>
          <w:rFonts w:eastAsia="Nikosh" w:hint="cs"/>
          <w:cs/>
          <w:lang w:bidi="bn-BD"/>
        </w:rPr>
        <w:t xml:space="preserve"> তারা এতে সা</w:t>
      </w:r>
      <w:r>
        <w:rPr>
          <w:rFonts w:eastAsia="Nikosh" w:hint="cs"/>
          <w:cs/>
          <w:lang w:bidi="bn-BD"/>
        </w:rPr>
        <w:t>জদা</w:t>
      </w:r>
      <w:r w:rsidR="00193AC5">
        <w:rPr>
          <w:rFonts w:eastAsia="Nikosh" w:hint="cs"/>
          <w:cs/>
          <w:lang w:bidi="bn-BD"/>
        </w:rPr>
        <w:t>হ</w:t>
      </w:r>
      <w:r>
        <w:rPr>
          <w:rFonts w:eastAsia="Nikosh" w:hint="cs"/>
          <w:cs/>
          <w:lang w:bidi="bn-BD"/>
        </w:rPr>
        <w:t xml:space="preserve"> ও যিয়ারত করতে আহ্বান করে। তারা দেখে, কেউ বিপদে পড়লে এসব কবরে কাছে বিপদমুক্তি প্রার্থনা করে, অসুস্থ হলে রোগমুক্তির জন্য মৃতব্যক্তির জন্য মানত করে, বিপদে-আপদে এসব কবরবাসীর </w:t>
      </w:r>
      <w:r w:rsidR="00193AC5">
        <w:rPr>
          <w:rFonts w:eastAsia="Nikosh" w:hint="cs"/>
          <w:cs/>
          <w:lang w:bidi="bn-BD"/>
        </w:rPr>
        <w:t>উ</w:t>
      </w:r>
      <w:r>
        <w:rPr>
          <w:rFonts w:eastAsia="Nikosh" w:hint="cs"/>
          <w:cs/>
          <w:lang w:bidi="bn-BD"/>
        </w:rPr>
        <w:t xml:space="preserve">সিলা খোঁজে। নানা ফন্দি-ফিকিরে মানুষের সম্পদ ভক্ষণকারী কবরের ও এর আশেপাশে অবস্থানকারীদের অসৎ উদ্দেশ্য হাসিলের তারা তাদেরকে দান-সদকা করে। এভাবে যখন শিশুরা বড় হয় এবং মানুষের কাছে এসব কাহিনী শোনে ও সচক্ষে দেখে তখন তা তাদের মস্তিষ্কে ও চিন্তা-চেতনায় স্থির হয়ে যায়। কেননা ছোটদের স্বভাবই </w:t>
      </w:r>
      <w:r w:rsidR="00E311CE">
        <w:rPr>
          <w:rFonts w:eastAsia="Nikosh" w:hint="cs"/>
          <w:cs/>
          <w:lang w:bidi="bn-BD"/>
        </w:rPr>
        <w:t>হলো কোনো কিছু দ্বারা প্রভাবি</w:t>
      </w:r>
      <w:r>
        <w:rPr>
          <w:rFonts w:eastAsia="Nikosh" w:hint="cs"/>
          <w:cs/>
          <w:lang w:bidi="bn-BD"/>
        </w:rPr>
        <w:t xml:space="preserve">ত হওয়া। একটু বড় হলে যখন সে তার পিতামাতা ও মুরুব্বীদের থেকে আলাদা হয়ে বাহিরের জগতে যায় তখনও সে দেখে যে, অন্যান্য মানুষও তার পিতামাতার মতই একই কাজ করে। অনেক ঘটনা শোনা যায় যে, </w:t>
      </w:r>
      <w:r>
        <w:rPr>
          <w:rFonts w:eastAsia="Nikosh"/>
          <w:cs/>
          <w:lang w:bidi="bn-BD"/>
        </w:rPr>
        <w:t>ভূমিষ্ঠ</w:t>
      </w:r>
      <w:r>
        <w:rPr>
          <w:rFonts w:eastAsia="Nikosh" w:hint="cs"/>
          <w:cs/>
          <w:lang w:bidi="bn-BD"/>
        </w:rPr>
        <w:t xml:space="preserve"> শিশুর বাইরের জগতে সর্বপ্রথম ভ্রমনের স্থান ও দর্শনীয় জায়গা হলো ঐ সব ভ্রান্ত বিশ্বাসে বিশ্বাসী মাজারসমূহ, যারা কারণে মানুষ আজ মহাপরীক্ষার সম্মুখীন ও সংকটাপন্ন</w:t>
      </w:r>
      <w:r w:rsidRPr="000A2BC9">
        <w:rPr>
          <w:rFonts w:eastAsia="Nikosh" w:cs="SolaimanLipi" w:hint="cs"/>
          <w:cs/>
          <w:lang w:bidi="hi-IN"/>
        </w:rPr>
        <w:t>।</w:t>
      </w:r>
      <w:r>
        <w:rPr>
          <w:rFonts w:eastAsia="Nikosh" w:hint="cs"/>
          <w:cs/>
          <w:lang w:bidi="bn-BD"/>
        </w:rPr>
        <w:t xml:space="preserve"> সে সেখানে পিতামাতা ও গুরুজন থেকে মানুষে ভীড়, শোরগোল, চিৎকার, চেঁচামেচি ও দো‘আ করা ইত্যাদি দেখতে পায়। ফলে তার পিতামাতা থেকে প্রাপ্ত বিশ্বাসটি আরো সুদৃঢ়, মজবুত, স্থায়ী ও শক্তিশালী হয়। বিশেষ করে যখন সে কবরে মূল্যবান নির্মাণ,</w:t>
      </w:r>
      <w:r w:rsidR="000F3B84">
        <w:rPr>
          <w:rFonts w:eastAsia="Nikosh" w:hint="cs"/>
          <w:cs/>
          <w:lang w:bidi="bn-BD"/>
        </w:rPr>
        <w:t xml:space="preserve"> দেওয়া</w:t>
      </w:r>
      <w:r>
        <w:rPr>
          <w:rFonts w:eastAsia="Nikosh" w:hint="cs"/>
          <w:cs/>
          <w:lang w:bidi="bn-BD"/>
        </w:rPr>
        <w:t>লগুলো রঙ বেরঙয়ের কারুকার্য খচিত, এতে ঝুলে আছে মূল্যবান পর্দা, চারিদিকে আ</w:t>
      </w:r>
      <w:r w:rsidR="00DF1AA3">
        <w:rPr>
          <w:rFonts w:eastAsia="Nikosh" w:hint="cs"/>
          <w:cs/>
          <w:lang w:bidi="bn-BD"/>
        </w:rPr>
        <w:t xml:space="preserve">ছে ‘ঊদ ও মিশক আম্বার সাজানো দামী </w:t>
      </w:r>
      <w:r>
        <w:rPr>
          <w:rFonts w:eastAsia="Nikosh" w:hint="cs"/>
          <w:cs/>
          <w:lang w:bidi="bn-BD"/>
        </w:rPr>
        <w:t xml:space="preserve">দামী সুগন্ধি, চতুর্দিকে আলোকসজ্জা, মোমবাতি, আগরবাতি; এর সাথে আবার নানা কৌশলে মানুষের সম্পদ ভক্ষণকারী সেসব কবরে অবস্থানকারীর নানা </w:t>
      </w:r>
      <w:r>
        <w:rPr>
          <w:rFonts w:eastAsia="Nikosh" w:hint="cs"/>
          <w:cs/>
          <w:lang w:bidi="bn-BD"/>
        </w:rPr>
        <w:lastRenderedPageBreak/>
        <w:t xml:space="preserve">আজগবি গল্প শুনে, তখন সে দেখতে পায় যে, মানুষ এসবের প্রতি যথাসম্ভব সম্মান ও মর্যাদা দেয়। </w:t>
      </w:r>
      <w:r w:rsidRPr="00F24B6D">
        <w:rPr>
          <w:rFonts w:eastAsia="Nikosh" w:hint="cs"/>
          <w:cs/>
          <w:lang w:bidi="bn-BD"/>
        </w:rPr>
        <w:t>ফলে এসবের ভয়-ভীতি</w:t>
      </w:r>
      <w:r>
        <w:rPr>
          <w:rFonts w:eastAsia="Nikosh" w:hint="cs"/>
          <w:cs/>
          <w:lang w:bidi="bn-BD"/>
        </w:rPr>
        <w:t xml:space="preserve"> </w:t>
      </w:r>
      <w:r w:rsidRPr="00F24B6D">
        <w:rPr>
          <w:rFonts w:eastAsia="Nikosh" w:hint="cs"/>
          <w:cs/>
          <w:lang w:bidi="bn-BD"/>
        </w:rPr>
        <w:t>মানুষের অন্তরে</w:t>
      </w:r>
      <w:r>
        <w:rPr>
          <w:rFonts w:eastAsia="Nikosh" w:hint="cs"/>
          <w:cs/>
          <w:lang w:bidi="bn-BD"/>
        </w:rPr>
        <w:t xml:space="preserve"> প্রবেশ করে। যিয়ারতকারীরা ও ভ্রমণকারীরা সেসব স্থানে হাত বেঁধে ও সর্বোচ্চ সম্মান প্রদর্শন করে আসতে থাকে। তারা সামান্য বেয়াদবিও করা থেকে বিরত থাকে। এভাবে এসব কবরের প্রতি গরিব-মিসকীনদের বিশ্বাস বাড়তে থাকে। তাদের অন্তরে ভ্রান্ত আকীদা সুদৃঢ়ভাবে স্থায়ী হয়</w:t>
      </w:r>
      <w:r w:rsidR="00DF1AA3">
        <w:rPr>
          <w:rFonts w:eastAsia="Nikosh" w:hint="cs"/>
          <w:cs/>
          <w:lang w:bidi="bn-BD"/>
        </w:rPr>
        <w:t>ে যায়, যা আল্লাহর তাওফিক, হিদায়াত</w:t>
      </w:r>
      <w:r>
        <w:rPr>
          <w:rFonts w:eastAsia="Nikosh" w:hint="cs"/>
          <w:cs/>
          <w:lang w:bidi="bn-BD"/>
        </w:rPr>
        <w:t>, দয়া ও হেফাযত ছাড়া দূর হয় না।</w:t>
      </w:r>
      <w:r w:rsidR="00937ED0">
        <w:rPr>
          <w:rFonts w:eastAsia="Nikosh" w:hint="cs"/>
          <w:cs/>
          <w:lang w:bidi="bn-BD"/>
        </w:rPr>
        <w:t xml:space="preserve"> </w:t>
      </w:r>
      <w:r w:rsidR="00F26888">
        <w:rPr>
          <w:rFonts w:eastAsia="Nikosh" w:hint="cs"/>
          <w:cs/>
          <w:lang w:bidi="bn-BD"/>
        </w:rPr>
        <w:t xml:space="preserve"> </w:t>
      </w:r>
    </w:p>
    <w:p w:rsidR="00451C28" w:rsidRDefault="00DF1AA3" w:rsidP="00193AC5">
      <w:pPr>
        <w:bidi w:val="0"/>
        <w:spacing w:after="0" w:line="240" w:lineRule="auto"/>
        <w:jc w:val="both"/>
        <w:rPr>
          <w:rFonts w:eastAsia="Nikosh"/>
          <w:cs/>
          <w:lang w:bidi="bn-BD"/>
        </w:rPr>
      </w:pPr>
      <w:r>
        <w:rPr>
          <w:rFonts w:eastAsia="Nikosh" w:hint="cs"/>
          <w:cs/>
          <w:lang w:bidi="bn-BD"/>
        </w:rPr>
        <w:t xml:space="preserve">আর তখন </w:t>
      </w:r>
      <w:r w:rsidR="00451C28">
        <w:rPr>
          <w:rFonts w:eastAsia="Nikosh" w:hint="cs"/>
          <w:cs/>
          <w:lang w:bidi="bn-BD"/>
        </w:rPr>
        <w:t xml:space="preserve">ইলম অন্বেষণকারী কচিকাঁচা ছাত্ররা দেখে যে, </w:t>
      </w:r>
      <w:r>
        <w:rPr>
          <w:rFonts w:eastAsia="Nikosh" w:hint="cs"/>
          <w:cs/>
          <w:lang w:bidi="bn-BD"/>
        </w:rPr>
        <w:t xml:space="preserve">তথাকথিত </w:t>
      </w:r>
      <w:r w:rsidR="00451C28">
        <w:rPr>
          <w:rFonts w:eastAsia="Nikosh" w:hint="cs"/>
          <w:cs/>
          <w:lang w:bidi="bn-BD"/>
        </w:rPr>
        <w:t xml:space="preserve">আহলে ইলমের অধিকাংশরাই মৃতব্যক্তি সম্পর্কে এ ধরণের বিশ্বাস রাখেন। তারা দেখতে পায় যে, আলেমগণ এসব মৃতব্যক্তিকে সর্বোচ্চ সম্মান দেখায় এবং এদের ভালোবাসা আল্লাহর অশেষ নি‘আমতের ভাণ্ডার মনে করেন। আর যারা এসব ভ্রান্ত কাজের সমালোচনা করেন তাদেরকে </w:t>
      </w:r>
      <w:r w:rsidR="00451C28">
        <w:rPr>
          <w:rFonts w:eastAsia="Nikosh"/>
          <w:cs/>
          <w:lang w:bidi="bn-BD"/>
        </w:rPr>
        <w:t>অভিসম্পাত</w:t>
      </w:r>
      <w:r w:rsidR="00451C28">
        <w:rPr>
          <w:rFonts w:eastAsia="Nikosh" w:hint="cs"/>
          <w:cs/>
          <w:lang w:bidi="bn-BD"/>
        </w:rPr>
        <w:t xml:space="preserve"> দিয়ে থাকেন</w:t>
      </w:r>
      <w:r w:rsidR="00451C28" w:rsidRPr="00622AD3">
        <w:rPr>
          <w:rFonts w:eastAsia="Nikosh" w:cs="SolaimanLipi" w:hint="cs"/>
          <w:cs/>
          <w:lang w:bidi="hi-IN"/>
        </w:rPr>
        <w:t xml:space="preserve">। </w:t>
      </w:r>
      <w:r w:rsidR="00451C28">
        <w:rPr>
          <w:rFonts w:eastAsia="Nikosh" w:cs="Shonar Bangla" w:hint="cs"/>
          <w:cs/>
          <w:lang w:bidi="bn-IN"/>
        </w:rPr>
        <w:t>এরা বলে বেড়ায়</w:t>
      </w:r>
      <w:r w:rsidR="00451C28">
        <w:rPr>
          <w:rFonts w:eastAsia="Nikosh" w:hint="cs"/>
          <w:cs/>
          <w:lang w:bidi="bn-BD"/>
        </w:rPr>
        <w:t xml:space="preserve">, এ লোকটি আল্লাহর অলীদের প্রতি বিশ্বাসী নয় এবং তাদেরকে ভালোবাসে না। ফলে তালিবে ইলমের অন্তরে এদের প্রতি ভালোবাসা বৃদ্ধি পায় এবং এসব বিশ্বাস সুদৃঢ়ভাবে স্থায়ী হয়। </w:t>
      </w:r>
    </w:p>
    <w:p w:rsidR="00451C28" w:rsidRDefault="00451C28" w:rsidP="00DF1AA3">
      <w:pPr>
        <w:bidi w:val="0"/>
        <w:spacing w:after="0" w:line="240" w:lineRule="auto"/>
        <w:jc w:val="both"/>
        <w:rPr>
          <w:rFonts w:eastAsia="Nikosh"/>
          <w:cs/>
          <w:lang w:bidi="bn-BD"/>
        </w:rPr>
      </w:pPr>
      <w:r>
        <w:rPr>
          <w:rFonts w:eastAsia="Nikosh" w:hint="cs"/>
          <w:cs/>
          <w:lang w:bidi="bn-BD"/>
        </w:rPr>
        <w:t>এসব মারাত্মক বিদ‘আত ও ভয়ঙ্কর ফিতনা প্রাচ্য ও পাশ্চাত্য সর্বত্রে ছড়িয়ে আছে। অনেক মানুষই মৃত</w:t>
      </w:r>
      <w:r w:rsidR="00193AC5">
        <w:rPr>
          <w:rFonts w:eastAsia="Nikosh" w:hint="cs"/>
          <w:cs/>
          <w:lang w:bidi="bn-BD"/>
        </w:rPr>
        <w:t xml:space="preserve"> </w:t>
      </w:r>
      <w:r>
        <w:rPr>
          <w:rFonts w:eastAsia="Nikosh" w:hint="cs"/>
          <w:cs/>
          <w:lang w:bidi="bn-BD"/>
        </w:rPr>
        <w:t xml:space="preserve">ব্যক্তি সম্পর্কে এসব ভ্রান্ত </w:t>
      </w:r>
      <w:r w:rsidR="00DF1AA3">
        <w:rPr>
          <w:rFonts w:eastAsia="Nikosh" w:hint="cs"/>
          <w:cs/>
          <w:lang w:bidi="bn-BD"/>
        </w:rPr>
        <w:t>আকীদায়</w:t>
      </w:r>
      <w:r>
        <w:rPr>
          <w:rFonts w:eastAsia="Nikosh" w:hint="cs"/>
          <w:cs/>
          <w:lang w:bidi="bn-BD"/>
        </w:rPr>
        <w:t xml:space="preserve"> বিশাসী। অবস্থা এতোই শোচনীয় পর্যায়ে পৌঁছেছে যে, তারা কবর পাকা করা, এতে মূল্যবান গম্বুজ নির্মাণ, কবর যিয়ারতকারীদের জন্য একে এমনভাবে ভীতিকর ও আকর্ষণীয় করে তোলা যাতে একে সম্মান ও মর্যাদা দেওয়া অত্যাবশ্যকীয় হয় ইত্যাদি </w:t>
      </w:r>
      <w:r w:rsidR="00DF1AA3">
        <w:rPr>
          <w:rFonts w:eastAsia="Nikosh" w:hint="cs"/>
          <w:cs/>
          <w:lang w:bidi="bn-BD"/>
        </w:rPr>
        <w:t xml:space="preserve">কর্ম </w:t>
      </w:r>
      <w:r>
        <w:rPr>
          <w:rFonts w:eastAsia="Nikosh" w:hint="cs"/>
          <w:cs/>
          <w:lang w:bidi="bn-BD"/>
        </w:rPr>
        <w:t>করাকে ঈমানের</w:t>
      </w:r>
      <w:r w:rsidR="00DF1AA3">
        <w:rPr>
          <w:rFonts w:eastAsia="Nikosh" w:hint="cs"/>
          <w:cs/>
          <w:lang w:bidi="bn-BD"/>
        </w:rPr>
        <w:t xml:space="preserve"> মৌলিক ও ইসলামের সর্বোচ্চ সহযোগিতা মনে করে</w:t>
      </w:r>
      <w:r w:rsidRPr="000A2BC9">
        <w:rPr>
          <w:rFonts w:eastAsia="Nikosh" w:cs="SolaimanLipi" w:hint="cs"/>
          <w:cs/>
          <w:lang w:bidi="hi-IN"/>
        </w:rPr>
        <w:t>।</w:t>
      </w:r>
      <w:r>
        <w:rPr>
          <w:rFonts w:eastAsia="Nikosh" w:hint="cs"/>
          <w:cs/>
          <w:lang w:bidi="bn-BD"/>
        </w:rPr>
        <w:t xml:space="preserve"> এসব ভ্রান্ত বিশ্বাস এমন পর্যায়ে পৌঁছেছে যে, </w:t>
      </w:r>
      <w:r>
        <w:rPr>
          <w:rFonts w:eastAsia="Nikosh"/>
          <w:cs/>
          <w:lang w:bidi="bn-BD"/>
        </w:rPr>
        <w:t>জ্ঞানী-গুণীরা</w:t>
      </w:r>
      <w:r>
        <w:rPr>
          <w:rFonts w:eastAsia="Nikosh" w:hint="cs"/>
          <w:cs/>
          <w:lang w:bidi="bn-BD"/>
        </w:rPr>
        <w:t xml:space="preserve"> এসবের বিরোধিতা করতে সক্ষম হচ্ছে না। এ ফিতনায় পড়ার সবচেয়ে বড় কারণ হলো তাওহীদে ইখলাস না থাকা। </w:t>
      </w:r>
    </w:p>
    <w:p w:rsidR="00451C28" w:rsidRDefault="00451C28" w:rsidP="00193AC5">
      <w:pPr>
        <w:bidi w:val="0"/>
        <w:spacing w:after="0" w:line="240" w:lineRule="auto"/>
        <w:jc w:val="both"/>
        <w:rPr>
          <w:rFonts w:eastAsia="Nikosh"/>
          <w:cs/>
          <w:lang w:bidi="bn-BD"/>
        </w:rPr>
      </w:pPr>
      <w:r>
        <w:rPr>
          <w:rFonts w:eastAsia="Nikosh" w:hint="cs"/>
          <w:cs/>
          <w:lang w:bidi="bn-BD"/>
        </w:rPr>
        <w:lastRenderedPageBreak/>
        <w:t>উপরোক্ত আলোচনার ব্যাপারে কেউ সন্দেহ পোষণ করলে এবং তা বিবেকপ্রসূ</w:t>
      </w:r>
      <w:r w:rsidR="00DF1AA3">
        <w:rPr>
          <w:rFonts w:eastAsia="Nikosh" w:hint="cs"/>
          <w:cs/>
          <w:lang w:bidi="bn-BD"/>
        </w:rPr>
        <w:t>ত</w:t>
      </w:r>
      <w:r>
        <w:rPr>
          <w:rFonts w:eastAsia="Nikosh" w:hint="cs"/>
          <w:cs/>
          <w:lang w:bidi="bn-BD"/>
        </w:rPr>
        <w:t xml:space="preserve"> মনে না হলে তাকে </w:t>
      </w:r>
      <w:r w:rsidRPr="00FB191B">
        <w:rPr>
          <w:rFonts w:eastAsia="Nikosh" w:hint="cs"/>
          <w:cs/>
          <w:lang w:bidi="bn-BD"/>
        </w:rPr>
        <w:t xml:space="preserve">এ ব্যাপারে </w:t>
      </w:r>
      <w:r w:rsidR="00DF1AA3">
        <w:rPr>
          <w:rFonts w:eastAsia="Nikosh" w:hint="cs"/>
          <w:cs/>
          <w:lang w:bidi="bn-BD"/>
        </w:rPr>
        <w:t>পরীক্ষা-নিরী</w:t>
      </w:r>
      <w:r>
        <w:rPr>
          <w:rFonts w:eastAsia="Nikosh" w:hint="cs"/>
          <w:cs/>
          <w:lang w:bidi="bn-BD"/>
        </w:rPr>
        <w:t>ক্ষা</w:t>
      </w:r>
      <w:r w:rsidRPr="00FB191B">
        <w:rPr>
          <w:rFonts w:eastAsia="Nikosh" w:hint="cs"/>
          <w:cs/>
          <w:lang w:bidi="bn-BD"/>
        </w:rPr>
        <w:t xml:space="preserve"> ও পর</w:t>
      </w:r>
      <w:r>
        <w:rPr>
          <w:rFonts w:eastAsia="Nikosh" w:hint="cs"/>
          <w:cs/>
          <w:lang w:bidi="bn-BD"/>
        </w:rPr>
        <w:t>িসংখ্যান করে দেখতে অনুরোধ করছি। এসব পরীক্ষ</w:t>
      </w:r>
      <w:r w:rsidR="00DF1AA3">
        <w:rPr>
          <w:rFonts w:eastAsia="Nikosh" w:hint="cs"/>
          <w:cs/>
          <w:lang w:bidi="bn-BD"/>
        </w:rPr>
        <w:t>া-নিরী</w:t>
      </w:r>
      <w:r>
        <w:rPr>
          <w:rFonts w:eastAsia="Nikosh" w:hint="cs"/>
          <w:cs/>
          <w:lang w:bidi="bn-BD"/>
        </w:rPr>
        <w:t>ক্ষা</w:t>
      </w:r>
      <w:r w:rsidRPr="00FB191B">
        <w:rPr>
          <w:rFonts w:eastAsia="Nikosh" w:hint="cs"/>
          <w:cs/>
          <w:lang w:bidi="bn-BD"/>
        </w:rPr>
        <w:t xml:space="preserve"> ও </w:t>
      </w:r>
      <w:r>
        <w:rPr>
          <w:rFonts w:eastAsia="Nikosh" w:hint="cs"/>
          <w:cs/>
          <w:lang w:bidi="bn-BD"/>
        </w:rPr>
        <w:t xml:space="preserve">অনুসন্ধানের অধিকাংশ ফলাফলই এমন হবে যে, সাধারণ মানুষের মধ্যে প্রায় সবাই উপরোক্ত ভ্রান্ত ধারণা ও বিশ্বাসে বিশ্বাসী। </w:t>
      </w:r>
    </w:p>
    <w:p w:rsidR="00451C28" w:rsidRDefault="00451C28" w:rsidP="00193AC5">
      <w:pPr>
        <w:bidi w:val="0"/>
        <w:spacing w:after="0" w:line="240" w:lineRule="auto"/>
        <w:jc w:val="both"/>
        <w:rPr>
          <w:rFonts w:eastAsia="Nikosh"/>
          <w:cs/>
          <w:lang w:bidi="bn-BD"/>
        </w:rPr>
      </w:pPr>
      <w:r>
        <w:rPr>
          <w:rFonts w:eastAsia="Nikosh" w:hint="cs"/>
          <w:cs/>
          <w:lang w:bidi="bn-BD"/>
        </w:rPr>
        <w:t xml:space="preserve">কানূজী রহ. একথা বলে উপসংহার টানেন যে, </w:t>
      </w:r>
      <w:r w:rsidR="00DF1AA3">
        <w:rPr>
          <w:rFonts w:eastAsia="Nikosh" w:hint="cs"/>
          <w:cs/>
          <w:lang w:bidi="bn-BD"/>
        </w:rPr>
        <w:t>“</w:t>
      </w:r>
      <w:r>
        <w:rPr>
          <w:rFonts w:eastAsia="Nikosh" w:hint="cs"/>
          <w:cs/>
          <w:lang w:bidi="bn-BD"/>
        </w:rPr>
        <w:t>পর</w:t>
      </w:r>
      <w:r w:rsidR="00DF1AA3">
        <w:rPr>
          <w:rFonts w:eastAsia="Nikosh" w:hint="cs"/>
          <w:cs/>
          <w:lang w:bidi="bn-BD"/>
        </w:rPr>
        <w:t>িশেষে বলব, পূর্ববর্তী কিতাব, কবিতা</w:t>
      </w:r>
      <w:r>
        <w:rPr>
          <w:rFonts w:eastAsia="Nikosh" w:hint="cs"/>
          <w:cs/>
          <w:lang w:bidi="bn-BD"/>
        </w:rPr>
        <w:t>, খুৎবা ও পুস্তিকায় যেসব নাজায়েয আকীদা ও বিশ্বাস পাওয়া যায় সেগুলোর বাস্তবতা ও সঠিকতা নিরূপণ করবো, এতে যা আছে তা মানুষের কাছে তুলে স্পষ্ট করবো এবং এগুলোর আমল থেকে দূরে থাকার জন্য সাধারণ মানুষকে সতর্ক করবো</w:t>
      </w:r>
      <w:r w:rsidRPr="000A2BC9">
        <w:rPr>
          <w:rFonts w:eastAsia="Nikosh" w:cs="SolaimanLipi" w:hint="cs"/>
          <w:cs/>
          <w:lang w:bidi="hi-IN"/>
        </w:rPr>
        <w:t>।</w:t>
      </w:r>
      <w:r>
        <w:rPr>
          <w:rFonts w:eastAsia="Nikosh" w:hint="cs"/>
          <w:cs/>
          <w:lang w:bidi="bn-BD"/>
        </w:rPr>
        <w:t xml:space="preserve"> এগুলো যথাসম্ভব ব্যাখ্যা করে সঠিকটা গ্রহণ করবো এবং লেখকের পরিণতি </w:t>
      </w:r>
      <w:r w:rsidRPr="00441475">
        <w:rPr>
          <w:rFonts w:eastAsia="Nikosh" w:hint="cs"/>
          <w:cs/>
          <w:lang w:bidi="bn-BD"/>
        </w:rPr>
        <w:t>আল্লাহর কাছে সোপর্দ করে দিবো</w:t>
      </w:r>
      <w:r w:rsidRPr="000A2BC9">
        <w:rPr>
          <w:rFonts w:eastAsia="Nikosh" w:cs="SolaimanLipi" w:hint="cs"/>
          <w:cs/>
          <w:lang w:bidi="hi-IN"/>
        </w:rPr>
        <w:t xml:space="preserve">। </w:t>
      </w:r>
      <w:r w:rsidRPr="002B1CC6">
        <w:rPr>
          <w:rFonts w:eastAsia="Nikosh" w:hint="cs"/>
          <w:cs/>
          <w:lang w:bidi="bn-BD"/>
        </w:rPr>
        <w:t>বিবেক ও জ্ঞান যা প্রত্যা</w:t>
      </w:r>
      <w:r>
        <w:rPr>
          <w:rFonts w:eastAsia="Nikosh" w:hint="cs"/>
          <w:cs/>
          <w:lang w:bidi="bn-BD"/>
        </w:rPr>
        <w:t>খ্যান করে এমন সব ব্যাপারে তাদের পক্ষ থেকে অজুহাত ও ক্ষমা পেশ করবো। এর বেশী আল্লাহ আমাদেরকে দায়িত্ব দেন নি এবং আমরা এর বেশী নিজেদের ওপর অত্যাবশ্যকীয়ও করে নিবো না</w:t>
      </w:r>
      <w:r w:rsidRPr="00195BED">
        <w:rPr>
          <w:rFonts w:eastAsia="Nikosh" w:cs="SolaimanLipi" w:hint="cs"/>
          <w:cs/>
          <w:lang w:bidi="hi-IN"/>
        </w:rPr>
        <w:t xml:space="preserve">। </w:t>
      </w:r>
      <w:r>
        <w:rPr>
          <w:rFonts w:eastAsia="Nikosh" w:hint="cs"/>
          <w:cs/>
          <w:lang w:bidi="bn-BD"/>
        </w:rPr>
        <w:t>(</w:t>
      </w:r>
      <w:r w:rsidRPr="00195BED">
        <w:rPr>
          <w:rFonts w:eastAsia="Nikosh" w:hint="cs"/>
          <w:cs/>
          <w:lang w:bidi="bn-IN"/>
        </w:rPr>
        <w:t>এখানে ইমাম কানূজী রহ</w:t>
      </w:r>
      <w:r>
        <w:rPr>
          <w:rFonts w:eastAsia="Nikosh" w:hint="cs"/>
          <w:cs/>
          <w:lang w:bidi="bn-BD"/>
        </w:rPr>
        <w:t>. এর কথা শেষ)’</w:t>
      </w:r>
      <w:r w:rsidRPr="000A2BC9">
        <w:rPr>
          <w:rFonts w:eastAsia="Nikosh" w:cs="SolaimanLipi" w:hint="cs"/>
          <w:cs/>
          <w:lang w:bidi="hi-IN"/>
        </w:rPr>
        <w:t xml:space="preserve">। </w:t>
      </w:r>
    </w:p>
    <w:p w:rsidR="00451C28" w:rsidRDefault="00451C28" w:rsidP="00193AC5">
      <w:pPr>
        <w:bidi w:val="0"/>
        <w:spacing w:after="0" w:line="240" w:lineRule="auto"/>
        <w:jc w:val="both"/>
        <w:rPr>
          <w:rFonts w:eastAsia="Nikosh"/>
          <w:cs/>
          <w:lang w:bidi="bn-BD"/>
        </w:rPr>
      </w:pPr>
      <w:r>
        <w:rPr>
          <w:rFonts w:eastAsia="Nikosh" w:hint="cs"/>
          <w:cs/>
          <w:lang w:bidi="bn-BD"/>
        </w:rPr>
        <w:t>পাঠক উপরোক্ত কথাগুলো চিন্তা করলে তার কাছে শির্ক সম্পর্কে রাসূলুল্লাহ্ সাল্লাল্লাহু আল</w:t>
      </w:r>
      <w:r w:rsidR="007D668C">
        <w:rPr>
          <w:rFonts w:eastAsia="Nikosh" w:hint="cs"/>
          <w:cs/>
          <w:lang w:bidi="bn-BD"/>
        </w:rPr>
        <w:t>াইহি ওয়াসাল্লামের অসিয়্যতের গুঢ়</w:t>
      </w:r>
      <w:r>
        <w:rPr>
          <w:rFonts w:eastAsia="Nikosh" w:hint="cs"/>
          <w:cs/>
          <w:lang w:bidi="bn-BD"/>
        </w:rPr>
        <w:t xml:space="preserve"> রহস্য এবং এ সম্পর্কে রাসূলুল্লাহ্ সাল্লাল্লাহু আলাইহি ওয়াসাল্লামের অত্যধিক গুরুত্ব প্রদানের কারণ স্পষ্ট হয়ে যাবে। </w:t>
      </w:r>
    </w:p>
    <w:p w:rsidR="00451C28" w:rsidRDefault="00451C28" w:rsidP="00193AC5">
      <w:pPr>
        <w:bidi w:val="0"/>
        <w:spacing w:after="0" w:line="240" w:lineRule="auto"/>
        <w:jc w:val="both"/>
        <w:rPr>
          <w:rFonts w:eastAsia="Nikosh"/>
          <w:lang w:bidi="bn-BD"/>
        </w:rPr>
      </w:pPr>
      <w:r>
        <w:rPr>
          <w:rFonts w:eastAsia="Nikosh" w:hint="cs"/>
          <w:cs/>
          <w:lang w:bidi="bn-BD"/>
        </w:rPr>
        <w:t>অষ্টম শতাব্দিত এক আলেম এ সম্পর্কে বলেছেন, এ</w:t>
      </w:r>
      <w:r w:rsidR="00193AC5">
        <w:rPr>
          <w:rFonts w:eastAsia="Nikosh" w:hint="cs"/>
          <w:cs/>
          <w:lang w:bidi="bn-BD"/>
        </w:rPr>
        <w:t>কমাত্র আল্লাহ যাকে হি</w:t>
      </w:r>
      <w:r>
        <w:rPr>
          <w:rFonts w:eastAsia="Nikosh" w:hint="cs"/>
          <w:cs/>
          <w:lang w:bidi="bn-BD"/>
        </w:rPr>
        <w:t>ফাযত করেন সে লোক ব্যতীত অনেকেই শয়তানের এ বড় চক্রান্তে পতিত হয়। কবরের এ ফিতনা সম্পর্কে আল্লাহ পূর্বযুগে ও পরবর্তীযুগে অহী নাযিল করেছেন। অবস্থা এতই শোচনীয় পর্যায়ে পৌঁছেছে যে, তারা আল্লাহকে বাদ দিয়ে এসব লোকের</w:t>
      </w:r>
      <w:r w:rsidR="00F26888">
        <w:rPr>
          <w:rFonts w:eastAsia="Nikosh" w:hint="cs"/>
          <w:cs/>
          <w:lang w:bidi="bn-BD"/>
        </w:rPr>
        <w:t xml:space="preserve"> ইবাদাত</w:t>
      </w:r>
      <w:r>
        <w:rPr>
          <w:rFonts w:eastAsia="Nikosh" w:hint="cs"/>
          <w:cs/>
          <w:lang w:bidi="bn-BD"/>
        </w:rPr>
        <w:t xml:space="preserve"> করতো। তারা মারা গেলে তাদের কবরে পূজা </w:t>
      </w:r>
      <w:r>
        <w:rPr>
          <w:rFonts w:eastAsia="Nikosh" w:hint="cs"/>
          <w:cs/>
          <w:lang w:bidi="bn-BD"/>
        </w:rPr>
        <w:lastRenderedPageBreak/>
        <w:t>করতো, কবরকে মূর্তি বানাতো, এতে গৃহ নির্মাণ করতো, এসব লোকের প্রতিকৃতি বানাতো, অতঃপর এসব প্রতিকৃতিতে শরীরের আবরণ দিতো, অতঃপর একে প্রতিমা হিসেবে গ্রহণ করতো এবং আল্লাহর সাথে এদেরও</w:t>
      </w:r>
      <w:r w:rsidR="00F26888">
        <w:rPr>
          <w:rFonts w:eastAsia="Nikosh" w:hint="cs"/>
          <w:cs/>
          <w:lang w:bidi="bn-BD"/>
        </w:rPr>
        <w:t xml:space="preserve"> ইবাদাত</w:t>
      </w:r>
      <w:r>
        <w:rPr>
          <w:rFonts w:eastAsia="Nikosh" w:hint="cs"/>
          <w:cs/>
          <w:lang w:bidi="bn-BD"/>
        </w:rPr>
        <w:t xml:space="preserve"> করতো। এ মহাভয়ঙ্কর কাজটি সর্বপ্রথম করেছে নূহ আলাইহিস সালামের জাতিরা। আল্লাহ তা</w:t>
      </w:r>
      <w:r>
        <w:rPr>
          <w:rFonts w:eastAsia="Nikosh" w:hint="cs"/>
          <w:lang w:bidi="bn-BD"/>
        </w:rPr>
        <w:t>‘</w:t>
      </w:r>
      <w:r>
        <w:rPr>
          <w:rFonts w:eastAsia="Nikosh" w:hint="cs"/>
          <w:cs/>
          <w:lang w:bidi="bn-BD"/>
        </w:rPr>
        <w:t>আলা তাদের সম্পর্কে আল-কুরআনে বলেছেন</w:t>
      </w:r>
      <w:r>
        <w:rPr>
          <w:rFonts w:eastAsia="Nikosh" w:hint="cs"/>
          <w:lang w:bidi="bn-BD"/>
        </w:rPr>
        <w:t>,</w:t>
      </w:r>
    </w:p>
    <w:p w:rsidR="00451C28" w:rsidRPr="000A2BC9" w:rsidRDefault="00451C28" w:rsidP="00451C28">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قَالَ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نُوحٞ</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إِنَّهُمۡ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عَصَوۡنِي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وَٱتَّبَعُواْ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يَزِدۡهُ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مَالُهُۥ</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وَوَلَدُهُۥٓ</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خَسَارٗا٢١</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وَمَكَرُواْ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مَكۡرٗا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كُبَّارٗا٢٢</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وَقَالُواْ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تَذَرُنَّ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ءَالِهَتَكُمۡ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تَذَرُنَّ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وَدّٗا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سُوَاعٗا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يَغُوثَ</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وَيَعُوقَ</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وَنَسۡرٗا٢٣</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وَقَدۡ</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أَضَلُّواْ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كَثِيرٗاۖ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تَزِدِ</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ٱلظَّٰلِمِينَ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ضَلَٰلٗا٢٤</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نوح</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٢١،</w:t>
      </w:r>
      <w:r w:rsidR="00F26888">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٢٤</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451C28" w:rsidRDefault="00451C28" w:rsidP="00451C28">
      <w:pPr>
        <w:bidi w:val="0"/>
        <w:spacing w:after="0" w:line="240" w:lineRule="auto"/>
        <w:jc w:val="both"/>
        <w:rPr>
          <w:rFonts w:eastAsia="Nikosh"/>
          <w:cs/>
          <w:lang w:bidi="bn-BD"/>
        </w:rPr>
      </w:pPr>
      <w:r>
        <w:rPr>
          <w:rFonts w:eastAsia="Nikosh" w:hint="cs"/>
          <w:cs/>
          <w:lang w:bidi="bn-BD"/>
        </w:rPr>
        <w:t>“</w:t>
      </w:r>
      <w:r w:rsidRPr="005F04B8">
        <w:rPr>
          <w:rFonts w:eastAsia="Nikosh"/>
          <w:cs/>
          <w:lang w:bidi="bn-BD"/>
        </w:rPr>
        <w:t>নূহ বলল</w:t>
      </w:r>
      <w:r w:rsidRPr="002163C6">
        <w:rPr>
          <w:rFonts w:eastAsia="Nikosh"/>
          <w:lang w:val="fr-FR" w:bidi="bn-BD"/>
        </w:rPr>
        <w:t xml:space="preserve">, </w:t>
      </w:r>
      <w:r w:rsidRPr="005F04B8">
        <w:rPr>
          <w:rFonts w:eastAsia="Nikosh"/>
          <w:cs/>
          <w:lang w:bidi="bn-BD"/>
        </w:rPr>
        <w:t>হে আমার রব! তারা আমার অবাধ্য হয়েছে এবং এমন একজনের অনুসরণ করেছে যার ধন-সম্পদ ও সন্তান-সন্ততি কেবল তার ক্ষতিই বাড়িয়ে দেয়।</w:t>
      </w:r>
      <w:r>
        <w:rPr>
          <w:rFonts w:eastAsia="Nikosh" w:hint="cs"/>
          <w:cs/>
          <w:lang w:bidi="bn-BD"/>
        </w:rPr>
        <w:t xml:space="preserve"> </w:t>
      </w:r>
      <w:r w:rsidRPr="005F04B8">
        <w:rPr>
          <w:rFonts w:eastAsia="Nikosh"/>
          <w:cs/>
          <w:lang w:bidi="bn-BD"/>
        </w:rPr>
        <w:t>আর তারা ভয়ানক ষড়যন্ত্র করেছে।</w:t>
      </w:r>
      <w:r>
        <w:rPr>
          <w:rFonts w:eastAsia="Nikosh" w:hint="cs"/>
          <w:cs/>
          <w:lang w:bidi="bn-BD"/>
        </w:rPr>
        <w:t xml:space="preserve"> </w:t>
      </w:r>
      <w:r w:rsidRPr="005F04B8">
        <w:rPr>
          <w:rFonts w:eastAsia="Nikosh"/>
          <w:cs/>
          <w:lang w:bidi="bn-BD"/>
        </w:rPr>
        <w:t>আর তারা বলে</w:t>
      </w:r>
      <w:r>
        <w:rPr>
          <w:rFonts w:eastAsia="Nikosh"/>
          <w:lang w:val="fr-FR" w:bidi="bn-BD"/>
        </w:rPr>
        <w:t xml:space="preserve">, </w:t>
      </w:r>
      <w:r w:rsidRPr="005F04B8">
        <w:rPr>
          <w:rFonts w:eastAsia="Nikosh"/>
          <w:cs/>
          <w:lang w:bidi="bn-BD"/>
        </w:rPr>
        <w:t>তোমরা তোমাদের উপাস্যদের বর্জন করো না</w:t>
      </w:r>
      <w:r w:rsidRPr="002163C6">
        <w:rPr>
          <w:rFonts w:eastAsia="Nikosh"/>
          <w:lang w:val="fr-FR" w:bidi="bn-BD"/>
        </w:rPr>
        <w:t xml:space="preserve">; </w:t>
      </w:r>
      <w:r w:rsidRPr="005F04B8">
        <w:rPr>
          <w:rFonts w:eastAsia="Nikosh"/>
          <w:cs/>
          <w:lang w:bidi="bn-BD"/>
        </w:rPr>
        <w:t>বর্জন করো না ওয়াদ</w:t>
      </w:r>
      <w:r w:rsidRPr="002163C6">
        <w:rPr>
          <w:rFonts w:eastAsia="Nikosh"/>
          <w:lang w:val="fr-FR" w:bidi="bn-BD"/>
        </w:rPr>
        <w:t xml:space="preserve">, </w:t>
      </w:r>
      <w:r w:rsidRPr="005F04B8">
        <w:rPr>
          <w:rFonts w:eastAsia="Nikosh"/>
          <w:cs/>
          <w:lang w:bidi="bn-BD"/>
        </w:rPr>
        <w:t>সুওয়া</w:t>
      </w:r>
      <w:r w:rsidRPr="002163C6">
        <w:rPr>
          <w:rFonts w:eastAsia="Nikosh"/>
          <w:lang w:val="fr-FR" w:bidi="bn-BD"/>
        </w:rPr>
        <w:t xml:space="preserve">‘, </w:t>
      </w:r>
      <w:r w:rsidRPr="005F04B8">
        <w:rPr>
          <w:rFonts w:eastAsia="Nikosh"/>
          <w:cs/>
          <w:lang w:bidi="bn-BD"/>
        </w:rPr>
        <w:t>ইয়াগূছ</w:t>
      </w:r>
      <w:r w:rsidRPr="002163C6">
        <w:rPr>
          <w:rFonts w:eastAsia="Nikosh"/>
          <w:lang w:val="fr-FR" w:bidi="bn-BD"/>
        </w:rPr>
        <w:t xml:space="preserve">, </w:t>
      </w:r>
      <w:r w:rsidRPr="005F04B8">
        <w:rPr>
          <w:rFonts w:eastAsia="Nikosh"/>
          <w:cs/>
          <w:lang w:bidi="bn-BD"/>
        </w:rPr>
        <w:t>ইয়া</w:t>
      </w:r>
      <w:r w:rsidRPr="002163C6">
        <w:rPr>
          <w:rFonts w:eastAsia="Nikosh"/>
          <w:lang w:val="fr-FR" w:bidi="bn-BD"/>
        </w:rPr>
        <w:t>‘</w:t>
      </w:r>
      <w:r w:rsidRPr="005F04B8">
        <w:rPr>
          <w:rFonts w:eastAsia="Nikosh"/>
          <w:cs/>
          <w:lang w:bidi="bn-BD"/>
        </w:rPr>
        <w:t>ঊক ও নাসরকে।</w:t>
      </w:r>
      <w:r>
        <w:rPr>
          <w:rFonts w:eastAsia="Nikosh" w:hint="cs"/>
          <w:cs/>
          <w:lang w:bidi="bn-BD"/>
        </w:rPr>
        <w:t xml:space="preserve"> </w:t>
      </w:r>
      <w:r w:rsidRPr="005F04B8">
        <w:rPr>
          <w:rFonts w:eastAsia="Nikosh"/>
          <w:cs/>
          <w:lang w:bidi="bn-BD"/>
        </w:rPr>
        <w:t>ব</w:t>
      </w:r>
      <w:r>
        <w:rPr>
          <w:rFonts w:eastAsia="Nikosh"/>
          <w:cs/>
          <w:lang w:bidi="bn-BD"/>
        </w:rPr>
        <w:t>স্তু</w:t>
      </w:r>
      <w:r w:rsidRPr="005F04B8">
        <w:rPr>
          <w:rFonts w:eastAsia="Nikosh"/>
          <w:cs/>
          <w:lang w:bidi="bn-BD"/>
        </w:rPr>
        <w:t>ত তারা অনেককে পথভ্রষ্ট করেছে</w:t>
      </w:r>
      <w:r w:rsidRPr="002163C6">
        <w:rPr>
          <w:rFonts w:eastAsia="Nikosh"/>
          <w:lang w:val="fr-FR" w:bidi="bn-BD"/>
        </w:rPr>
        <w:t xml:space="preserve">, </w:t>
      </w:r>
      <w:r w:rsidRPr="005F04B8">
        <w:rPr>
          <w:rFonts w:eastAsia="Nikosh"/>
          <w:cs/>
          <w:lang w:bidi="bn-BD"/>
        </w:rPr>
        <w:t>আর (হে আল্লাহ) আপনি যালিমদেরকে ভ্রষ্টতা ছাড়া আর কিছুই বাড়াবেন না</w:t>
      </w:r>
      <w:r w:rsidRPr="000A2BC9">
        <w:rPr>
          <w:rFonts w:ascii="Times New Roman" w:eastAsia="Nikosh" w:hAnsi="Times New Roman" w:hint="cs"/>
          <w:cs/>
          <w:lang w:val="fr-FR" w:bidi="bn-BD"/>
        </w:rPr>
        <w:t>”</w:t>
      </w:r>
      <w:r w:rsidRPr="000A2BC9">
        <w:rPr>
          <w:rFonts w:eastAsia="Nikosh" w:cs="SolaimanLipi"/>
          <w:cs/>
          <w:lang w:bidi="hi-IN"/>
        </w:rPr>
        <w:t>।</w:t>
      </w:r>
      <w:r>
        <w:rPr>
          <w:rFonts w:eastAsia="Nikosh"/>
          <w:lang w:val="fr-FR" w:bidi="bn-BD"/>
        </w:rPr>
        <w:t> </w:t>
      </w:r>
      <w:r>
        <w:rPr>
          <w:rFonts w:eastAsia="Nikosh" w:hint="cs"/>
          <w:lang w:val="fr-FR" w:bidi="bn-BD"/>
        </w:rPr>
        <w:t>[</w:t>
      </w:r>
      <w:r>
        <w:rPr>
          <w:rFonts w:eastAsia="Nikosh"/>
          <w:cs/>
          <w:lang w:bidi="bn-BD"/>
        </w:rPr>
        <w:t>সূরা</w:t>
      </w:r>
      <w:r w:rsidRPr="005F04B8">
        <w:rPr>
          <w:rFonts w:eastAsia="Nikosh"/>
          <w:cs/>
          <w:lang w:bidi="bn-BD"/>
        </w:rPr>
        <w:t xml:space="preserve"> নূহ</w:t>
      </w:r>
      <w:r>
        <w:rPr>
          <w:rFonts w:eastAsia="Nikosh" w:hint="cs"/>
          <w:cs/>
          <w:lang w:bidi="bn-BD"/>
        </w:rPr>
        <w:t xml:space="preserve">, আয়াত: ২১-২৪] </w:t>
      </w:r>
    </w:p>
    <w:p w:rsidR="00451C28" w:rsidRDefault="00451C28" w:rsidP="00193AC5">
      <w:pPr>
        <w:bidi w:val="0"/>
        <w:spacing w:after="0" w:line="240" w:lineRule="auto"/>
        <w:jc w:val="both"/>
        <w:rPr>
          <w:rFonts w:eastAsia="Nikosh"/>
          <w:cs/>
          <w:lang w:bidi="bn-BD"/>
        </w:rPr>
      </w:pPr>
      <w:r>
        <w:rPr>
          <w:rFonts w:eastAsia="Nikosh" w:hint="cs"/>
          <w:cs/>
          <w:lang w:bidi="bn-BD"/>
        </w:rPr>
        <w:t>ইবন জারীর রহ. বলেছেন, নিম্নোক্ত বর্ণনাকারীদের থেকে আমার কাছে সংবাদ পৌছেছে, আমাকে ইবন হুমাইদ হাদীস বর্ণনা করেছেন, তার কাছে মিহরান হাদীস বর্ণনা করেছেন, তার কাছে সুফিয়ান, তিনি মূসা এবং তিনি মুহাম্মাদ</w:t>
      </w:r>
      <w:r w:rsidR="00F26888">
        <w:rPr>
          <w:rFonts w:eastAsia="Nikosh" w:hint="cs"/>
          <w:cs/>
          <w:lang w:bidi="bn-BD"/>
        </w:rPr>
        <w:t xml:space="preserve"> </w:t>
      </w:r>
      <w:r>
        <w:rPr>
          <w:rFonts w:eastAsia="Nikosh" w:hint="cs"/>
          <w:cs/>
          <w:lang w:bidi="bn-BD"/>
        </w:rPr>
        <w:t>ইবন কায়েস থেকে বর্ণনা করেছেন, তিন</w:t>
      </w:r>
      <w:r w:rsidR="007D668C">
        <w:rPr>
          <w:rFonts w:eastAsia="Nikosh" w:hint="cs"/>
          <w:cs/>
          <w:lang w:bidi="bn-BD"/>
        </w:rPr>
        <w:t>ি</w:t>
      </w:r>
      <w:r>
        <w:rPr>
          <w:rFonts w:eastAsia="Nikosh" w:hint="cs"/>
          <w:cs/>
          <w:lang w:bidi="bn-BD"/>
        </w:rPr>
        <w:t xml:space="preserve"> বলেন, ইয়াগুস, ইয়া‘ঊক ও নাসর বনী আদমের তিনজন সৎব্যক্তি ছিলেন। তাদের কিছু অনুসারী ছিলো তারা তাদের অনুসরণ করত। অতঃপর তারা যখন মারা যায় তখন তাদের অনুসারীরা বললো, আমরা যদি এদের ছবি অংকন করে রাখি তাহলে যখন এদের কথা স্মরণে পড়বে তখন আমরা ইবাদ</w:t>
      </w:r>
      <w:r w:rsidR="00193AC5">
        <w:rPr>
          <w:rFonts w:eastAsia="Nikosh" w:hint="cs"/>
          <w:cs/>
          <w:lang w:bidi="bn-BD"/>
        </w:rPr>
        <w:t>া</w:t>
      </w:r>
      <w:r>
        <w:rPr>
          <w:rFonts w:eastAsia="Nikosh" w:hint="cs"/>
          <w:cs/>
          <w:lang w:bidi="bn-BD"/>
        </w:rPr>
        <w:t xml:space="preserve">তের প্রতি বেশি আসক্ত হবো। তাই তারা এদের ছবি আঁকলো। এরা মারা গেলে এদের পরবর্তী লোকদের </w:t>
      </w:r>
      <w:r>
        <w:rPr>
          <w:rFonts w:eastAsia="Nikosh" w:hint="cs"/>
          <w:cs/>
          <w:lang w:bidi="bn-BD"/>
        </w:rPr>
        <w:lastRenderedPageBreak/>
        <w:t>কাছে শয়তান এসে ধোঁকা দিতে লাগল। সে তাদেরকে বললো, তোমাদের পূর্বের লোকেরা তো এদের</w:t>
      </w:r>
      <w:r w:rsidR="00F26888">
        <w:rPr>
          <w:rFonts w:eastAsia="Nikosh" w:hint="cs"/>
          <w:cs/>
          <w:lang w:bidi="bn-BD"/>
        </w:rPr>
        <w:t xml:space="preserve"> ইবাদাত</w:t>
      </w:r>
      <w:r>
        <w:rPr>
          <w:rFonts w:eastAsia="Nikosh" w:hint="cs"/>
          <w:cs/>
          <w:lang w:bidi="bn-BD"/>
        </w:rPr>
        <w:t xml:space="preserve"> করতো। তারা তাদের অসিলায় বৃষ্টি প্রার্থনা করতো। ফলে এরাও তাদের</w:t>
      </w:r>
      <w:r w:rsidR="00F26888">
        <w:rPr>
          <w:rFonts w:eastAsia="Nikosh" w:hint="cs"/>
          <w:cs/>
          <w:lang w:bidi="bn-BD"/>
        </w:rPr>
        <w:t xml:space="preserve"> ইবাদাত</w:t>
      </w:r>
      <w:r w:rsidR="007D668C">
        <w:rPr>
          <w:rFonts w:eastAsia="Nikosh" w:hint="cs"/>
          <w:cs/>
          <w:lang w:bidi="bn-BD"/>
        </w:rPr>
        <w:t xml:space="preserve"> করতে শুরু করলো।</w:t>
      </w:r>
      <w:r>
        <w:rPr>
          <w:rStyle w:val="FootnoteReference"/>
          <w:rFonts w:eastAsia="Nikosh"/>
          <w:cs/>
          <w:lang w:bidi="bn-BD"/>
        </w:rPr>
        <w:footnoteReference w:id="148"/>
      </w:r>
      <w:r w:rsidR="00F26888">
        <w:rPr>
          <w:rFonts w:eastAsia="Nikosh" w:hint="cs"/>
          <w:cs/>
          <w:lang w:bidi="bn-BD"/>
        </w:rPr>
        <w:t xml:space="preserve"> </w:t>
      </w:r>
    </w:p>
    <w:p w:rsidR="00451C28" w:rsidRDefault="00451C28" w:rsidP="00193AC5">
      <w:pPr>
        <w:bidi w:val="0"/>
        <w:spacing w:after="0" w:line="240" w:lineRule="auto"/>
        <w:jc w:val="both"/>
        <w:rPr>
          <w:rFonts w:eastAsia="Nikosh"/>
          <w:cs/>
          <w:lang w:bidi="bn-BD"/>
        </w:rPr>
      </w:pPr>
      <w:r>
        <w:rPr>
          <w:rFonts w:eastAsia="Nikosh" w:hint="cs"/>
          <w:cs/>
          <w:lang w:bidi="bn-BD"/>
        </w:rPr>
        <w:t xml:space="preserve">ইমাম শাওকানী রহ. বলেছেন, কবর উঁচু করা, এতে চুনকাম করা, বাতি জ্বালানো ইত্যাদি কাজ থেকে শরী‘আত প্রণেতার ধমক ও সতর্কের পূর্ণ প্রজ্ঞা সম্পর্কে ভেবে দেখুন। আমি সবচেয়ে </w:t>
      </w:r>
      <w:r w:rsidRPr="008A5A5A">
        <w:rPr>
          <w:rFonts w:eastAsia="Nikosh"/>
          <w:cs/>
          <w:lang w:bidi="bn-BD"/>
        </w:rPr>
        <w:t>আশ্চর্যান্বিত</w:t>
      </w:r>
      <w:r>
        <w:rPr>
          <w:rFonts w:eastAsia="Nikosh" w:hint="cs"/>
          <w:cs/>
          <w:lang w:bidi="bn-BD"/>
        </w:rPr>
        <w:t xml:space="preserve"> হই যখন দেখি তাদের সত্যবাদী ও সত্যায়িত নবী মুহাম্মাদ</w:t>
      </w:r>
      <w:r w:rsidR="00F26888">
        <w:rPr>
          <w:rFonts w:eastAsia="Nikosh" w:hint="cs"/>
          <w:cs/>
          <w:lang w:bidi="bn-BD"/>
        </w:rPr>
        <w:t xml:space="preserve"> </w:t>
      </w:r>
      <w:r>
        <w:rPr>
          <w:rFonts w:eastAsia="Nikosh" w:hint="cs"/>
          <w:cs/>
          <w:lang w:bidi="bn-BD"/>
        </w:rPr>
        <w:t xml:space="preserve">সাল্লাল্লাহু আলাইহি ওয়াসাল্লাম তাঁর উম্মতকে এ ধরণের কাজ থেকে ধমক ও সর্বাত্মক সতর্ক করেছেন, এমনকি তিনি তাঁর মৃত্যুর সময়ও বলেছেন, </w:t>
      </w:r>
    </w:p>
    <w:p w:rsidR="00451C28" w:rsidRPr="000A2BC9" w:rsidRDefault="00451C28" w:rsidP="00451C28">
      <w:pPr>
        <w:spacing w:after="0" w:line="240" w:lineRule="auto"/>
        <w:jc w:val="both"/>
        <w:rPr>
          <w:rFonts w:ascii="Traditional Arabic" w:hAnsi="Traditional Arabic"/>
          <w:color w:val="0000CC"/>
          <w:szCs w:val="30"/>
          <w:cs/>
          <w:lang w:bidi="bn-BD"/>
        </w:rPr>
      </w:pPr>
      <w:r w:rsidRPr="0048273B">
        <w:rPr>
          <w:rFonts w:ascii="Traditional Arabic" w:hAnsi="Traditional Arabic" w:cs="KFGQPC Uthman Taha Naskh"/>
          <w:color w:val="0000CC"/>
          <w:rtl/>
          <w:lang w:bidi="ar-EG"/>
        </w:rPr>
        <w:t>«لَعَنَ اللَّهُ اليَهُودَ اتَّخَذُوا قُبُو</w:t>
      </w:r>
      <w:r>
        <w:rPr>
          <w:rFonts w:ascii="Traditional Arabic" w:hAnsi="Traditional Arabic" w:cs="KFGQPC Uthman Taha Naskh"/>
          <w:color w:val="0000CC"/>
          <w:rtl/>
          <w:lang w:bidi="ar-EG"/>
        </w:rPr>
        <w:t xml:space="preserve">رَ أَنْبِيَائِهِمْ مَسَاجِدَ» </w:t>
      </w:r>
      <w:r>
        <w:rPr>
          <w:rFonts w:ascii="Traditional Arabic" w:hAnsi="Traditional Arabic" w:cs="KFGQPC Uthman Taha Naskh" w:hint="cs"/>
          <w:color w:val="0000CC"/>
          <w:rtl/>
          <w:lang w:bidi="ar-EG"/>
        </w:rPr>
        <w:t>.</w:t>
      </w:r>
    </w:p>
    <w:p w:rsidR="00451C28" w:rsidRDefault="00451C28" w:rsidP="00451C28">
      <w:pPr>
        <w:bidi w:val="0"/>
        <w:spacing w:after="0" w:line="240" w:lineRule="auto"/>
        <w:jc w:val="both"/>
        <w:rPr>
          <w:rFonts w:eastAsia="Nikosh"/>
          <w:cs/>
          <w:lang w:bidi="bn-BD"/>
        </w:rPr>
      </w:pPr>
      <w:r>
        <w:rPr>
          <w:rFonts w:eastAsia="Nikosh" w:hint="cs"/>
          <w:cs/>
          <w:lang w:bidi="bn-BD"/>
        </w:rPr>
        <w:t>“</w:t>
      </w:r>
      <w:r>
        <w:rPr>
          <w:rFonts w:eastAsia="Nikosh"/>
          <w:cs/>
          <w:lang w:bidi="bn-BD"/>
        </w:rPr>
        <w:t>ইহুদীদের প্রতি আল্লাহ</w:t>
      </w:r>
      <w:r w:rsidRPr="00BF0BC9">
        <w:rPr>
          <w:rFonts w:eastAsia="Nikosh"/>
          <w:cs/>
          <w:lang w:bidi="bn-BD"/>
        </w:rPr>
        <w:t xml:space="preserve"> লা</w:t>
      </w:r>
      <w:r>
        <w:rPr>
          <w:rFonts w:eastAsia="Nikosh" w:hint="cs"/>
          <w:cs/>
          <w:lang w:bidi="bn-BD"/>
        </w:rPr>
        <w:t>‘</w:t>
      </w:r>
      <w:r w:rsidRPr="00BF0BC9">
        <w:rPr>
          <w:rFonts w:eastAsia="Nikosh"/>
          <w:cs/>
          <w:lang w:bidi="bn-BD"/>
        </w:rPr>
        <w:t xml:space="preserve">নত করেছেন তারা তাদের নবীদের কবরগুলোকে </w:t>
      </w:r>
      <w:r>
        <w:rPr>
          <w:rFonts w:eastAsia="Nikosh" w:hint="cs"/>
          <w:cs/>
          <w:lang w:bidi="bn-BD"/>
        </w:rPr>
        <w:t>মসজিদে</w:t>
      </w:r>
      <w:r w:rsidRPr="00BF0BC9">
        <w:rPr>
          <w:rFonts w:eastAsia="Nikosh"/>
          <w:lang w:bidi="bn-BD"/>
        </w:rPr>
        <w:t xml:space="preserve"> </w:t>
      </w:r>
      <w:r>
        <w:rPr>
          <w:rFonts w:eastAsia="Nikosh"/>
          <w:cs/>
          <w:lang w:bidi="bn-BD"/>
        </w:rPr>
        <w:t>পরি</w:t>
      </w:r>
      <w:r>
        <w:rPr>
          <w:rFonts w:eastAsia="Nikosh" w:hint="cs"/>
          <w:cs/>
          <w:lang w:bidi="bn-BD"/>
        </w:rPr>
        <w:t>ণ</w:t>
      </w:r>
      <w:r w:rsidRPr="00BF0BC9">
        <w:rPr>
          <w:rFonts w:eastAsia="Nikosh"/>
          <w:cs/>
          <w:lang w:bidi="bn-BD"/>
        </w:rPr>
        <w:t>ত করেছে</w:t>
      </w:r>
      <w:r>
        <w:rPr>
          <w:rFonts w:eastAsia="Nikosh" w:hint="cs"/>
          <w:cs/>
          <w:lang w:bidi="bn-BD"/>
        </w:rPr>
        <w:t>”</w:t>
      </w:r>
      <w:r w:rsidRPr="000A2BC9">
        <w:rPr>
          <w:rFonts w:eastAsia="Nikosh" w:cs="SolaimanLipi" w:hint="cs"/>
          <w:cs/>
          <w:lang w:bidi="hi-IN"/>
        </w:rPr>
        <w:t>।</w:t>
      </w:r>
      <w:r w:rsidRPr="00BF0BC9">
        <w:rPr>
          <w:rFonts w:eastAsia="Nikosh"/>
          <w:cs/>
          <w:lang w:bidi="bn-BD"/>
        </w:rPr>
        <w:t xml:space="preserve"> </w:t>
      </w:r>
      <w:r>
        <w:rPr>
          <w:rStyle w:val="FootnoteReference"/>
          <w:rFonts w:eastAsia="Nikosh"/>
          <w:cs/>
          <w:lang w:bidi="bn-BD"/>
        </w:rPr>
        <w:footnoteReference w:id="149"/>
      </w:r>
    </w:p>
    <w:p w:rsidR="00451C28" w:rsidRDefault="00451C28" w:rsidP="00193AC5">
      <w:pPr>
        <w:bidi w:val="0"/>
        <w:spacing w:after="0" w:line="240" w:lineRule="auto"/>
        <w:jc w:val="both"/>
        <w:rPr>
          <w:rFonts w:eastAsia="Nikosh"/>
          <w:cs/>
          <w:lang w:bidi="bn-BD"/>
        </w:rPr>
      </w:pPr>
      <w:r>
        <w:rPr>
          <w:rFonts w:eastAsia="Nikosh" w:hint="cs"/>
          <w:cs/>
          <w:lang w:bidi="bn-BD"/>
        </w:rPr>
        <w:t xml:space="preserve">এতকিছু সত্ত্বেও পৃথিবীর সব প্রান্তে, গ্রামে-গঞ্জে, শহরে-বন্দরে সর্বত্র এ শির্কটি ছড়িয়ে আছে। ইন্না লিল্লাহি ওয়াইন্না ইলাহি রাজি‘ঊন। </w:t>
      </w:r>
    </w:p>
    <w:p w:rsidR="00451C28" w:rsidRDefault="00451C28" w:rsidP="00451C28">
      <w:pPr>
        <w:bidi w:val="0"/>
        <w:spacing w:after="0" w:line="240" w:lineRule="auto"/>
        <w:jc w:val="both"/>
        <w:rPr>
          <w:rFonts w:eastAsia="Nikosh"/>
          <w:cs/>
          <w:lang w:bidi="bn-BD"/>
        </w:rPr>
      </w:pPr>
      <w:r>
        <w:rPr>
          <w:rFonts w:eastAsia="Nikosh" w:hint="cs"/>
          <w:cs/>
          <w:lang w:bidi="bn-BD"/>
        </w:rPr>
        <w:t>শাওকানী, সান‘আনী ও কানূজীর মতো বিজ্ঞ আলেমগণ কবরে গৃহ নির্মাণ এবং কবরকে মসজিদে পরিণত না করার ব্যাপারে রাসূলুল্লাহ্ সাল্লাল্লাহু আলাইহি ওয়াসাল্লামের অসিয়্যত অমান্য করার ব্যাপারে যা উল্লেখ করেছেন তা বাস্তব ও লক্ষণীয় ব্যাপার। অনেক সাধারণ মুসলিম ও অজ্ঞরা</w:t>
      </w:r>
      <w:r w:rsidR="00F26888">
        <w:rPr>
          <w:rFonts w:eastAsia="Nikosh" w:hint="cs"/>
          <w:cs/>
          <w:lang w:bidi="bn-BD"/>
        </w:rPr>
        <w:t xml:space="preserve"> </w:t>
      </w:r>
      <w:r>
        <w:rPr>
          <w:rFonts w:eastAsia="Nikosh" w:hint="cs"/>
          <w:cs/>
          <w:lang w:bidi="bn-BD"/>
        </w:rPr>
        <w:t>না জেনে রাসূলুল্লাহ্ সাল্লাল্লাহু আলাইহি ওয়াসাল্লামের এ আদেশের বিরোধিতা করে শির্কে পতিত হচ্ছে। এর চেয়েও মারাত্মক হচ্ছে এদের অনেকেই সৎ</w:t>
      </w:r>
      <w:r w:rsidR="00193AC5">
        <w:rPr>
          <w:rFonts w:eastAsia="Nikosh" w:hint="cs"/>
          <w:cs/>
          <w:lang w:bidi="bn-BD"/>
        </w:rPr>
        <w:t xml:space="preserve"> </w:t>
      </w:r>
      <w:r>
        <w:rPr>
          <w:rFonts w:eastAsia="Nikosh" w:hint="cs"/>
          <w:cs/>
          <w:lang w:bidi="bn-BD"/>
        </w:rPr>
        <w:t xml:space="preserve">বান্দার কবরে গিয়ে তাদের কাছে উপকার সাধন ও ক্ষতি থেকে রক্ষা চেয়ে দো‘আ করছে। কেউ কুরআনের নিম্নোক্ত আয়াতসমূহ চিন্তা করলে দেখতে পাবে, একনিষ্ঠভাবে </w:t>
      </w:r>
      <w:r>
        <w:rPr>
          <w:rFonts w:eastAsia="Nikosh" w:hint="cs"/>
          <w:cs/>
          <w:lang w:bidi="bn-BD"/>
        </w:rPr>
        <w:lastRenderedPageBreak/>
        <w:t>আল্লাহর কাছে দো‘আ করাকে তাওহীদ আর আল্লাহ ছাড়া অন্য কারো কাছে দো‘আ করাকে শির্ক বলা হয়েছে। আল্লাহ তা</w:t>
      </w:r>
      <w:r>
        <w:rPr>
          <w:rFonts w:eastAsia="Nikosh" w:hint="cs"/>
          <w:lang w:bidi="bn-BD"/>
        </w:rPr>
        <w:t>‘</w:t>
      </w:r>
      <w:r>
        <w:rPr>
          <w:rFonts w:eastAsia="Nikosh" w:hint="cs"/>
          <w:cs/>
          <w:lang w:bidi="bn-BD"/>
        </w:rPr>
        <w:t>আলা বলেছেন</w:t>
      </w:r>
      <w:r>
        <w:rPr>
          <w:rFonts w:eastAsia="Nikosh" w:hint="cs"/>
          <w:lang w:bidi="bn-BD"/>
        </w:rPr>
        <w:t>,</w:t>
      </w:r>
      <w:r>
        <w:rPr>
          <w:rFonts w:eastAsia="Nikosh" w:hint="cs"/>
          <w:cs/>
          <w:lang w:bidi="bn-BD"/>
        </w:rPr>
        <w:t xml:space="preserve"> </w:t>
      </w:r>
    </w:p>
    <w:p w:rsidR="00451C28" w:rsidRPr="000A2BC9" w:rsidRDefault="00451C28" w:rsidP="00451C28">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قُلۡ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إِنَّمَآ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أَدۡعُواْ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رَبِّي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أُشۡرِكُ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بِهِۦٓ</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أَحَدٗا٢٠</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الجن</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٢٠</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451C28" w:rsidRDefault="00451C28" w:rsidP="00451C28">
      <w:pPr>
        <w:bidi w:val="0"/>
        <w:spacing w:after="0" w:line="240" w:lineRule="auto"/>
        <w:jc w:val="both"/>
        <w:rPr>
          <w:rFonts w:eastAsia="Nikosh"/>
          <w:cs/>
          <w:lang w:bidi="bn-BD"/>
        </w:rPr>
      </w:pPr>
      <w:r>
        <w:rPr>
          <w:rFonts w:eastAsia="Nikosh" w:hint="cs"/>
          <w:cs/>
          <w:lang w:bidi="bn-BD"/>
        </w:rPr>
        <w:t>“</w:t>
      </w:r>
      <w:r>
        <w:rPr>
          <w:rFonts w:eastAsia="Nikosh"/>
          <w:cs/>
          <w:lang w:bidi="bn-BD"/>
        </w:rPr>
        <w:t>ব</w:t>
      </w:r>
      <w:r>
        <w:rPr>
          <w:rFonts w:eastAsia="Nikosh" w:hint="cs"/>
          <w:cs/>
          <w:lang w:bidi="bn-BD"/>
        </w:rPr>
        <w:t>লুন</w:t>
      </w:r>
      <w:r w:rsidRPr="005F04B8">
        <w:rPr>
          <w:rFonts w:eastAsia="Nikosh"/>
          <w:lang w:bidi="bn-BD"/>
        </w:rPr>
        <w:t xml:space="preserve">, </w:t>
      </w:r>
      <w:r w:rsidRPr="005F04B8">
        <w:rPr>
          <w:rFonts w:eastAsia="Nikosh"/>
          <w:cs/>
          <w:lang w:bidi="bn-BD"/>
        </w:rPr>
        <w:t>নিশ্চয় আমি আমার রবকে ডাকি এবং তার সাথে কাউকে শরীক করি না</w:t>
      </w:r>
      <w:r>
        <w:rPr>
          <w:rFonts w:eastAsia="Nikosh"/>
          <w:lang w:bidi="bn-BD"/>
        </w:rPr>
        <w:t>”</w:t>
      </w:r>
      <w:r w:rsidRPr="000A2BC9">
        <w:rPr>
          <w:rFonts w:eastAsia="Nikosh" w:cs="SolaimanLipi"/>
          <w:cs/>
          <w:lang w:bidi="hi-IN"/>
        </w:rPr>
        <w:t>।</w:t>
      </w:r>
      <w:r>
        <w:rPr>
          <w:rFonts w:eastAsia="Nikosh" w:hint="cs"/>
          <w:cs/>
          <w:lang w:bidi="bn-BD"/>
        </w:rPr>
        <w:t xml:space="preserve"> [</w:t>
      </w:r>
      <w:r>
        <w:rPr>
          <w:rFonts w:eastAsia="Nikosh"/>
          <w:cs/>
          <w:lang w:bidi="bn-BD"/>
        </w:rPr>
        <w:t>সূরা আল</w:t>
      </w:r>
      <w:r w:rsidRPr="00510A35">
        <w:rPr>
          <w:rFonts w:eastAsia="Nikosh"/>
          <w:cs/>
          <w:lang w:bidi="bn-BD"/>
        </w:rPr>
        <w:t>-জিন</w:t>
      </w:r>
      <w:r w:rsidR="00193AC5">
        <w:rPr>
          <w:rFonts w:eastAsia="Nikosh" w:hint="cs"/>
          <w:cs/>
          <w:lang w:bidi="bn-BD"/>
        </w:rPr>
        <w:t>্ন</w:t>
      </w:r>
      <w:r>
        <w:rPr>
          <w:rFonts w:eastAsia="Nikosh" w:hint="cs"/>
          <w:cs/>
          <w:lang w:bidi="bn-BD"/>
        </w:rPr>
        <w:t xml:space="preserve">, আয়াত: ২০] </w:t>
      </w:r>
    </w:p>
    <w:p w:rsidR="00451C28" w:rsidRPr="000A2BC9" w:rsidRDefault="00451C28" w:rsidP="00451C28">
      <w:pPr>
        <w:bidi w:val="0"/>
        <w:spacing w:after="0" w:line="240" w:lineRule="auto"/>
        <w:jc w:val="both"/>
        <w:rPr>
          <w:rFonts w:ascii="KFGQPC Uthman Taha Naskh" w:hAnsi="Times New Roman"/>
          <w:color w:val="008000"/>
          <w:szCs w:val="30"/>
          <w:cs/>
          <w:lang w:bidi="bn-BD"/>
        </w:rPr>
      </w:pPr>
      <w:r>
        <w:rPr>
          <w:rFonts w:eastAsia="Nikosh" w:hint="cs"/>
          <w:cs/>
          <w:lang w:bidi="bn-BD"/>
        </w:rPr>
        <w:t>আল্লাহ তা</w:t>
      </w:r>
      <w:r>
        <w:rPr>
          <w:rFonts w:eastAsia="Nikosh" w:hint="cs"/>
          <w:lang w:bidi="bn-BD"/>
        </w:rPr>
        <w:t>‘</w:t>
      </w:r>
      <w:r>
        <w:rPr>
          <w:rFonts w:eastAsia="Nikosh" w:hint="cs"/>
          <w:cs/>
          <w:lang w:bidi="bn-BD"/>
        </w:rPr>
        <w:t>আলা আরো বলেছেন</w:t>
      </w:r>
      <w:r>
        <w:rPr>
          <w:rFonts w:eastAsia="Nikosh" w:hint="cs"/>
          <w:lang w:bidi="bn-BD"/>
        </w:rPr>
        <w:t>,</w:t>
      </w:r>
      <w:r>
        <w:rPr>
          <w:rFonts w:eastAsia="Nikosh" w:hint="cs"/>
          <w:cs/>
          <w:lang w:bidi="bn-BD"/>
        </w:rPr>
        <w:t xml:space="preserve"> </w:t>
      </w:r>
    </w:p>
    <w:p w:rsidR="00451C28" w:rsidRPr="000A2BC9" w:rsidRDefault="00451C28" w:rsidP="00451C28">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فَإِذَا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رَكِبُواْ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ٱلۡفُلۡكِ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دَعَوُاْ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مُخۡلِصِينَ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ٱلدِّينَ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فَلَمَّا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نَجَّىٰهُمۡ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ٱلۡبَرِّ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إِذَا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يُشۡرِكُونَ٦٥</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العنكبوت</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٦٥</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451C28" w:rsidRDefault="00451C28" w:rsidP="00451C28">
      <w:pPr>
        <w:bidi w:val="0"/>
        <w:spacing w:after="0" w:line="240" w:lineRule="auto"/>
        <w:jc w:val="both"/>
        <w:rPr>
          <w:rFonts w:eastAsia="Nikosh"/>
          <w:cs/>
          <w:lang w:bidi="bn-BD"/>
        </w:rPr>
      </w:pPr>
      <w:r>
        <w:rPr>
          <w:rFonts w:eastAsia="Nikosh" w:hint="cs"/>
          <w:cs/>
          <w:lang w:bidi="bn-BD"/>
        </w:rPr>
        <w:t>“</w:t>
      </w:r>
      <w:r w:rsidRPr="005F04B8">
        <w:rPr>
          <w:rFonts w:eastAsia="Nikosh"/>
          <w:cs/>
          <w:lang w:bidi="bn-BD"/>
        </w:rPr>
        <w:t>তারা যখন নৌযানে আরোহন করে</w:t>
      </w:r>
      <w:r w:rsidRPr="005F04B8">
        <w:rPr>
          <w:rFonts w:eastAsia="Nikosh"/>
          <w:lang w:bidi="bn-BD"/>
        </w:rPr>
        <w:t xml:space="preserve">, </w:t>
      </w:r>
      <w:r w:rsidRPr="005F04B8">
        <w:rPr>
          <w:rFonts w:eastAsia="Nikosh"/>
          <w:cs/>
          <w:lang w:bidi="bn-BD"/>
        </w:rPr>
        <w:t>তখন তারা একনিষ্ঠভাবে আল্লাহকে ডাকে। অতঃপর যখন তিনি তাদেরকে স্থলে পৌঁছে দেন</w:t>
      </w:r>
      <w:r w:rsidRPr="005F04B8">
        <w:rPr>
          <w:rFonts w:eastAsia="Nikosh"/>
          <w:lang w:bidi="bn-BD"/>
        </w:rPr>
        <w:t xml:space="preserve">, </w:t>
      </w:r>
      <w:r w:rsidRPr="005F04B8">
        <w:rPr>
          <w:rFonts w:eastAsia="Nikosh"/>
          <w:cs/>
          <w:lang w:bidi="bn-BD"/>
        </w:rPr>
        <w:t>তখনই তারা শির্কে লিপ্ত হয়</w:t>
      </w:r>
      <w:r>
        <w:rPr>
          <w:rFonts w:eastAsia="Nikosh" w:hint="cs"/>
          <w:cs/>
          <w:lang w:bidi="bn-BD"/>
        </w:rPr>
        <w:t>”</w:t>
      </w:r>
      <w:r w:rsidRPr="000A2BC9">
        <w:rPr>
          <w:rFonts w:eastAsia="Nikosh" w:cs="SolaimanLipi"/>
          <w:cs/>
          <w:lang w:bidi="hi-IN"/>
        </w:rPr>
        <w:t>।</w:t>
      </w:r>
      <w:r>
        <w:rPr>
          <w:rFonts w:eastAsia="Nikosh" w:hint="cs"/>
          <w:cs/>
          <w:lang w:bidi="bn-BD"/>
        </w:rPr>
        <w:t xml:space="preserve"> [</w:t>
      </w:r>
      <w:r>
        <w:rPr>
          <w:rFonts w:eastAsia="Nikosh"/>
          <w:cs/>
          <w:lang w:bidi="bn-BD"/>
        </w:rPr>
        <w:t>সূরা আল</w:t>
      </w:r>
      <w:r w:rsidRPr="005F04B8">
        <w:rPr>
          <w:rFonts w:eastAsia="Nikosh"/>
          <w:cs/>
          <w:lang w:bidi="bn-BD"/>
        </w:rPr>
        <w:t>-</w:t>
      </w:r>
      <w:r w:rsidR="00193AC5">
        <w:rPr>
          <w:rFonts w:eastAsia="Nikosh" w:hint="cs"/>
          <w:cs/>
          <w:lang w:bidi="bn-BD"/>
        </w:rPr>
        <w:t>‘</w:t>
      </w:r>
      <w:r w:rsidRPr="005F04B8">
        <w:rPr>
          <w:rFonts w:eastAsia="Nikosh"/>
          <w:cs/>
          <w:lang w:bidi="bn-BD"/>
        </w:rPr>
        <w:t>আনকাবূত</w:t>
      </w:r>
      <w:r>
        <w:rPr>
          <w:rFonts w:eastAsia="Nikosh" w:hint="cs"/>
          <w:cs/>
          <w:lang w:bidi="bn-BD"/>
        </w:rPr>
        <w:t xml:space="preserve">, আয়াত: ৬৫] </w:t>
      </w:r>
    </w:p>
    <w:p w:rsidR="00451C28" w:rsidRPr="000A2BC9" w:rsidRDefault="00451C28" w:rsidP="00451C28">
      <w:pPr>
        <w:bidi w:val="0"/>
        <w:spacing w:after="0" w:line="240" w:lineRule="auto"/>
        <w:jc w:val="both"/>
        <w:rPr>
          <w:rFonts w:ascii="KFGQPC Uthman Taha Naskh" w:hAnsi="Times New Roman"/>
          <w:color w:val="008000"/>
          <w:szCs w:val="30"/>
          <w:cs/>
          <w:lang w:bidi="bn-BD"/>
        </w:rPr>
      </w:pPr>
      <w:r>
        <w:rPr>
          <w:rFonts w:eastAsia="Nikosh" w:hint="cs"/>
          <w:cs/>
          <w:lang w:bidi="bn-BD"/>
        </w:rPr>
        <w:t>আল্লাহ তা</w:t>
      </w:r>
      <w:r>
        <w:rPr>
          <w:rFonts w:eastAsia="Nikosh" w:hint="cs"/>
          <w:lang w:bidi="bn-BD"/>
        </w:rPr>
        <w:t>‘</w:t>
      </w:r>
      <w:r>
        <w:rPr>
          <w:rFonts w:eastAsia="Nikosh" w:hint="cs"/>
          <w:cs/>
          <w:lang w:bidi="bn-BD"/>
        </w:rPr>
        <w:t>আলা আরো বলেছেন</w:t>
      </w:r>
      <w:r>
        <w:rPr>
          <w:rFonts w:eastAsia="Nikosh" w:hint="cs"/>
          <w:lang w:bidi="bn-BD"/>
        </w:rPr>
        <w:t>,</w:t>
      </w:r>
      <w:r>
        <w:rPr>
          <w:rFonts w:eastAsia="Nikosh" w:hint="cs"/>
          <w:cs/>
          <w:lang w:bidi="bn-BD"/>
        </w:rPr>
        <w:t xml:space="preserve"> </w:t>
      </w:r>
    </w:p>
    <w:p w:rsidR="00451C28" w:rsidRPr="000A2BC9" w:rsidRDefault="00451C28" w:rsidP="00451C28">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وَقَالَ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رَبُّكُمُ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ٱدۡعُونِيٓ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أَسۡتَجِبۡ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يَسۡتَكۡبِرُونَ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عِبَادَتِي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سَيَدۡخُلُونَ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جَهَنَّمَ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دَاخِرِينَ٦٠</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غافر</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٦٠</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451C28" w:rsidRDefault="00451C28" w:rsidP="00451C28">
      <w:pPr>
        <w:bidi w:val="0"/>
        <w:spacing w:after="0" w:line="240" w:lineRule="auto"/>
        <w:jc w:val="both"/>
        <w:rPr>
          <w:rFonts w:eastAsia="Nikosh"/>
          <w:cs/>
          <w:lang w:bidi="bn-BD"/>
        </w:rPr>
      </w:pPr>
      <w:r>
        <w:rPr>
          <w:rFonts w:eastAsia="Nikosh" w:hint="cs"/>
          <w:cs/>
          <w:lang w:bidi="bn-BD"/>
        </w:rPr>
        <w:t>“</w:t>
      </w:r>
      <w:r w:rsidRPr="005F04B8">
        <w:rPr>
          <w:rFonts w:eastAsia="Nikosh"/>
          <w:cs/>
          <w:lang w:bidi="bn-BD"/>
        </w:rPr>
        <w:t>আর তোমাদের রব বলেছেন</w:t>
      </w:r>
      <w:r w:rsidRPr="005F04B8">
        <w:rPr>
          <w:rFonts w:eastAsia="Nikosh"/>
          <w:lang w:bidi="bn-BD"/>
        </w:rPr>
        <w:t xml:space="preserve">, </w:t>
      </w:r>
      <w:r w:rsidRPr="005F04B8">
        <w:rPr>
          <w:rFonts w:eastAsia="Nikosh"/>
          <w:cs/>
          <w:lang w:bidi="bn-BD"/>
        </w:rPr>
        <w:t>তোমরা আমাকে ডাক</w:t>
      </w:r>
      <w:r w:rsidRPr="005F04B8">
        <w:rPr>
          <w:rFonts w:eastAsia="Nikosh"/>
          <w:lang w:bidi="bn-BD"/>
        </w:rPr>
        <w:t xml:space="preserve">, </w:t>
      </w:r>
      <w:r w:rsidRPr="005F04B8">
        <w:rPr>
          <w:rFonts w:eastAsia="Nikosh"/>
          <w:cs/>
          <w:lang w:bidi="bn-BD"/>
        </w:rPr>
        <w:t>আমি তোমাদের জন্য সাড়া দেব। নিশ্চয় যারা অহ</w:t>
      </w:r>
      <w:r>
        <w:rPr>
          <w:rFonts w:eastAsia="Nikosh" w:hint="cs"/>
          <w:cs/>
          <w:lang w:bidi="bn-BD"/>
        </w:rPr>
        <w:t>ংকা</w:t>
      </w:r>
      <w:r w:rsidRPr="005F04B8">
        <w:rPr>
          <w:rFonts w:eastAsia="Nikosh"/>
          <w:cs/>
          <w:lang w:bidi="bn-BD"/>
        </w:rPr>
        <w:t>র বশতঃ আমার ইবাদাত থেকে বিমুখ থাকে</w:t>
      </w:r>
      <w:r w:rsidRPr="005F04B8">
        <w:rPr>
          <w:rFonts w:eastAsia="Nikosh"/>
          <w:lang w:bidi="bn-BD"/>
        </w:rPr>
        <w:t xml:space="preserve">, </w:t>
      </w:r>
      <w:r w:rsidRPr="005F04B8">
        <w:rPr>
          <w:rFonts w:eastAsia="Nikosh"/>
          <w:cs/>
          <w:lang w:bidi="bn-BD"/>
        </w:rPr>
        <w:t>তারা অচিরেই লাঞ্ছিত অবস্থায় জাহান্নামে প্রবেশ করবে</w:t>
      </w:r>
      <w:r>
        <w:rPr>
          <w:rFonts w:eastAsia="Nikosh" w:hint="cs"/>
          <w:cs/>
          <w:lang w:bidi="bn-BD"/>
        </w:rPr>
        <w:t>”</w:t>
      </w:r>
      <w:r w:rsidRPr="000A2BC9">
        <w:rPr>
          <w:rFonts w:eastAsia="Nikosh" w:cs="SolaimanLipi"/>
          <w:cs/>
          <w:lang w:bidi="hi-IN"/>
        </w:rPr>
        <w:t>।</w:t>
      </w:r>
      <w:r>
        <w:rPr>
          <w:rFonts w:eastAsia="Nikosh" w:hint="cs"/>
          <w:cs/>
          <w:lang w:bidi="bn-BD"/>
        </w:rPr>
        <w:t xml:space="preserve"> [</w:t>
      </w:r>
      <w:r>
        <w:rPr>
          <w:rFonts w:eastAsia="Nikosh"/>
          <w:cs/>
          <w:lang w:bidi="bn-BD"/>
        </w:rPr>
        <w:t>সূরা</w:t>
      </w:r>
      <w:r>
        <w:rPr>
          <w:rFonts w:eastAsia="Nikosh" w:hint="cs"/>
          <w:cs/>
          <w:lang w:bidi="bn-BD"/>
        </w:rPr>
        <w:t xml:space="preserve"> </w:t>
      </w:r>
      <w:r w:rsidRPr="0052761B">
        <w:rPr>
          <w:rFonts w:eastAsia="Nikosh"/>
          <w:cs/>
          <w:lang w:bidi="bn-BD"/>
        </w:rPr>
        <w:t>গাফের</w:t>
      </w:r>
      <w:r>
        <w:rPr>
          <w:rFonts w:eastAsia="Nikosh" w:hint="cs"/>
          <w:cs/>
          <w:lang w:bidi="bn-BD"/>
        </w:rPr>
        <w:t xml:space="preserve">, আয়াত: ৬০] </w:t>
      </w:r>
    </w:p>
    <w:p w:rsidR="00451C28" w:rsidRPr="000A2BC9" w:rsidRDefault="00451C28" w:rsidP="00193AC5">
      <w:pPr>
        <w:bidi w:val="0"/>
        <w:spacing w:after="0" w:line="240" w:lineRule="auto"/>
        <w:jc w:val="both"/>
        <w:rPr>
          <w:rFonts w:ascii="KFGQPC Uthman Taha Naskh" w:hAnsi="Times New Roman"/>
          <w:color w:val="008000"/>
          <w:szCs w:val="30"/>
          <w:cs/>
          <w:lang w:bidi="bn-BD"/>
        </w:rPr>
      </w:pPr>
      <w:r w:rsidRPr="00BD081E">
        <w:rPr>
          <w:rFonts w:eastAsia="Nikosh"/>
          <w:cs/>
          <w:lang w:bidi="bn-BD"/>
        </w:rPr>
        <w:t>মুফাসসিরগণ আয়াতে বর্ণিত</w:t>
      </w:r>
      <w:r>
        <w:rPr>
          <w:rFonts w:eastAsia="Nikosh" w:hint="cs"/>
          <w:cs/>
          <w:lang w:bidi="bn-BD"/>
        </w:rPr>
        <w:t xml:space="preserve"> </w:t>
      </w:r>
      <w:r w:rsidRPr="00BD081E">
        <w:rPr>
          <w:rFonts w:ascii="Times New Roman" w:hAnsi="Times New Roman" w:cs="KFGQPC Uthman Taha Naskh" w:hint="cs"/>
          <w:color w:val="008000"/>
          <w:rtl/>
        </w:rPr>
        <w:t>﴿عِبَادَتِي﴾</w:t>
      </w:r>
      <w:r>
        <w:rPr>
          <w:rFonts w:eastAsia="Nikosh" w:hint="cs"/>
          <w:cs/>
          <w:lang w:bidi="bn-BD"/>
        </w:rPr>
        <w:t xml:space="preserve"> দ্বারা “আমার কাছে দো‘আ” বলে ব্যাখ্যা করেছেন। আল্লাহ তা</w:t>
      </w:r>
      <w:r>
        <w:rPr>
          <w:rFonts w:eastAsia="Nikosh" w:hint="cs"/>
          <w:lang w:bidi="bn-BD"/>
        </w:rPr>
        <w:t>‘</w:t>
      </w:r>
      <w:r>
        <w:rPr>
          <w:rFonts w:eastAsia="Nikosh" w:hint="cs"/>
          <w:cs/>
          <w:lang w:bidi="bn-BD"/>
        </w:rPr>
        <w:t>আলা আরো বলেছেন</w:t>
      </w:r>
      <w:r>
        <w:rPr>
          <w:rFonts w:eastAsia="Nikosh" w:hint="cs"/>
          <w:lang w:bidi="bn-BD"/>
        </w:rPr>
        <w:t>,</w:t>
      </w:r>
      <w:r>
        <w:rPr>
          <w:rFonts w:eastAsia="Nikosh" w:hint="cs"/>
          <w:cs/>
          <w:lang w:bidi="bn-BD"/>
        </w:rPr>
        <w:t xml:space="preserve"> </w:t>
      </w:r>
    </w:p>
    <w:p w:rsidR="00451C28" w:rsidRPr="000A2BC9" w:rsidRDefault="00451C28" w:rsidP="00451C28">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قُلِ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ٱدۡعُواْ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زَعَمۡتُم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دُونِهِۦ</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يَمۡلِكُونَ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كَشۡفَ</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ٱلضُّرِّ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عَنكُمۡ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تَحۡوِيلًا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٥٦</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أُوْلَٰٓئِكَ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يَدۡعُونَ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يَبۡتَغُونَ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رَبِّهِمُ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ٱلۡوَسِيلَةَ</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أَيُّهُمۡ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أَقۡرَبُ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وَيَرۡجُونَ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رَحۡمَتَهُۥ</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وَيَخَافُونَ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عَذَابَهُۥٓۚ</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عَذَابَ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رَبِّكَ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كَانَ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مَحۡذُورٗا٥٧</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الاسراء</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٥٦،</w:t>
      </w:r>
      <w:r w:rsidR="00F26888">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٥٧</w:t>
      </w:r>
      <w:r>
        <w:rPr>
          <w:rFonts w:ascii="KFGQPC Uthman Taha Naskh" w:hAnsi="Times New Roman" w:cs="KFGQPC Uthman Taha Naskh"/>
          <w:color w:val="008000"/>
          <w:rtl/>
        </w:rPr>
        <w:t xml:space="preserve">] </w:t>
      </w:r>
    </w:p>
    <w:p w:rsidR="00451C28" w:rsidRDefault="00451C28" w:rsidP="00451C28">
      <w:pPr>
        <w:bidi w:val="0"/>
        <w:spacing w:after="0" w:line="240" w:lineRule="auto"/>
        <w:jc w:val="both"/>
        <w:rPr>
          <w:rFonts w:eastAsia="Nikosh"/>
          <w:cs/>
          <w:lang w:bidi="bn-BD"/>
        </w:rPr>
      </w:pPr>
      <w:r>
        <w:rPr>
          <w:rFonts w:eastAsia="Nikosh" w:hint="cs"/>
          <w:cs/>
          <w:lang w:bidi="bn-BD"/>
        </w:rPr>
        <w:lastRenderedPageBreak/>
        <w:t>“</w:t>
      </w:r>
      <w:r>
        <w:rPr>
          <w:rFonts w:eastAsia="Nikosh"/>
          <w:cs/>
          <w:lang w:bidi="bn-BD"/>
        </w:rPr>
        <w:t>ব</w:t>
      </w:r>
      <w:r>
        <w:rPr>
          <w:rFonts w:eastAsia="Nikosh" w:hint="cs"/>
          <w:cs/>
          <w:lang w:bidi="bn-BD"/>
        </w:rPr>
        <w:t>লুন</w:t>
      </w:r>
      <w:r w:rsidRPr="005F04B8">
        <w:rPr>
          <w:rFonts w:eastAsia="Nikosh"/>
          <w:lang w:bidi="bn-BD"/>
        </w:rPr>
        <w:t xml:space="preserve">, </w:t>
      </w:r>
      <w:r w:rsidRPr="005F04B8">
        <w:rPr>
          <w:rFonts w:eastAsia="Nikosh"/>
          <w:cs/>
          <w:lang w:bidi="bn-BD"/>
        </w:rPr>
        <w:t>তাদেরকে ডাক</w:t>
      </w:r>
      <w:r w:rsidRPr="005F04B8">
        <w:rPr>
          <w:rFonts w:eastAsia="Nikosh"/>
          <w:lang w:bidi="bn-BD"/>
        </w:rPr>
        <w:t xml:space="preserve">, </w:t>
      </w:r>
      <w:r w:rsidRPr="005F04B8">
        <w:rPr>
          <w:rFonts w:eastAsia="Nikosh"/>
          <w:cs/>
          <w:lang w:bidi="bn-BD"/>
        </w:rPr>
        <w:t>আল্লাহ ছাড়া তোমরা যাদেরকে (উপাস্য) মনে ক</w:t>
      </w:r>
      <w:r>
        <w:rPr>
          <w:rFonts w:eastAsia="Nikosh" w:hint="cs"/>
          <w:cs/>
          <w:lang w:bidi="bn-BD"/>
        </w:rPr>
        <w:t>রো</w:t>
      </w:r>
      <w:r w:rsidRPr="00195BED">
        <w:rPr>
          <w:rFonts w:eastAsia="Nikosh" w:cs="SolaimanLipi"/>
          <w:cs/>
          <w:lang w:bidi="hi-IN"/>
        </w:rPr>
        <w:t xml:space="preserve">। </w:t>
      </w:r>
      <w:r w:rsidRPr="00195BED">
        <w:rPr>
          <w:rFonts w:eastAsia="Nikosh"/>
          <w:cs/>
          <w:lang w:bidi="bn-IN"/>
        </w:rPr>
        <w:t>তারা তো তোমাদের দুঃখ</w:t>
      </w:r>
      <w:r w:rsidRPr="005F04B8">
        <w:rPr>
          <w:rFonts w:eastAsia="Nikosh"/>
          <w:cs/>
          <w:lang w:bidi="bn-BD"/>
        </w:rPr>
        <w:t>-দুর্দশা দূর করার ও পরিবর্তন করার ক্ষমতা রাখে না।</w:t>
      </w:r>
      <w:r>
        <w:rPr>
          <w:rFonts w:eastAsia="Nikosh" w:hint="cs"/>
          <w:cs/>
          <w:lang w:bidi="bn-BD"/>
        </w:rPr>
        <w:t xml:space="preserve"> </w:t>
      </w:r>
      <w:r w:rsidRPr="005F04B8">
        <w:rPr>
          <w:rFonts w:eastAsia="Nikosh"/>
          <w:cs/>
          <w:lang w:bidi="bn-BD"/>
        </w:rPr>
        <w:t>তারা যাদেরকে ডাকে</w:t>
      </w:r>
      <w:r w:rsidRPr="005F04B8">
        <w:rPr>
          <w:rFonts w:eastAsia="Nikosh"/>
          <w:lang w:bidi="bn-BD"/>
        </w:rPr>
        <w:t xml:space="preserve">, </w:t>
      </w:r>
      <w:r w:rsidRPr="005F04B8">
        <w:rPr>
          <w:rFonts w:eastAsia="Nikosh"/>
          <w:cs/>
          <w:lang w:bidi="bn-BD"/>
        </w:rPr>
        <w:t>তারা নিজেরাই তো তাদের রবের কাছে নৈকট্যের মাধ্যমে অনুসন্ধান করে যে</w:t>
      </w:r>
      <w:r w:rsidRPr="005F04B8">
        <w:rPr>
          <w:rFonts w:eastAsia="Nikosh"/>
          <w:lang w:bidi="bn-BD"/>
        </w:rPr>
        <w:t xml:space="preserve">, </w:t>
      </w:r>
      <w:r w:rsidRPr="005F04B8">
        <w:rPr>
          <w:rFonts w:eastAsia="Nikosh"/>
          <w:cs/>
          <w:lang w:bidi="bn-BD"/>
        </w:rPr>
        <w:t>তাদের মধ্যে কে তাঁর নিকটতর</w:t>
      </w:r>
      <w:r w:rsidRPr="005F04B8">
        <w:rPr>
          <w:rFonts w:eastAsia="Nikosh"/>
          <w:lang w:bidi="bn-BD"/>
        </w:rPr>
        <w:t xml:space="preserve">? </w:t>
      </w:r>
      <w:r w:rsidRPr="005F04B8">
        <w:rPr>
          <w:rFonts w:eastAsia="Nikosh"/>
          <w:cs/>
          <w:lang w:bidi="bn-BD"/>
        </w:rPr>
        <w:t>আর তারা তাঁর রহমতের আশা করে এবং তাঁর আযাবকে ভয় করে। নিশ্চয় তোমার রবের আযাব ভীতিকর</w:t>
      </w:r>
      <w:r>
        <w:rPr>
          <w:rFonts w:eastAsia="Nikosh" w:hint="cs"/>
          <w:cs/>
          <w:lang w:bidi="bn-BD"/>
        </w:rPr>
        <w:t>”</w:t>
      </w:r>
      <w:r w:rsidRPr="000A2BC9">
        <w:rPr>
          <w:rFonts w:eastAsia="Nikosh" w:cs="SolaimanLipi"/>
          <w:cs/>
          <w:lang w:bidi="hi-IN"/>
        </w:rPr>
        <w:t>।</w:t>
      </w:r>
      <w:r>
        <w:rPr>
          <w:rFonts w:eastAsia="Nikosh" w:hint="cs"/>
          <w:cs/>
          <w:lang w:bidi="bn-BD"/>
        </w:rPr>
        <w:t xml:space="preserve"> [</w:t>
      </w:r>
      <w:r>
        <w:rPr>
          <w:rFonts w:eastAsia="Nikosh"/>
          <w:cs/>
          <w:lang w:bidi="bn-BD"/>
        </w:rPr>
        <w:t>সূরা</w:t>
      </w:r>
      <w:r w:rsidRPr="005659D8">
        <w:rPr>
          <w:rFonts w:eastAsia="Nikosh"/>
          <w:cs/>
          <w:lang w:bidi="bn-BD"/>
        </w:rPr>
        <w:t xml:space="preserve"> আল-ইসরা</w:t>
      </w:r>
      <w:r>
        <w:rPr>
          <w:rFonts w:eastAsia="Nikosh" w:hint="cs"/>
          <w:cs/>
          <w:lang w:bidi="bn-BD"/>
        </w:rPr>
        <w:t>, আয়াত: ৫৬-৫৭]</w:t>
      </w:r>
    </w:p>
    <w:p w:rsidR="00451C28" w:rsidRDefault="00451C28" w:rsidP="00193AC5">
      <w:pPr>
        <w:bidi w:val="0"/>
        <w:spacing w:after="0" w:line="240" w:lineRule="auto"/>
        <w:jc w:val="both"/>
        <w:rPr>
          <w:rFonts w:eastAsia="Nikosh"/>
          <w:cs/>
          <w:lang w:bidi="bn-BD"/>
        </w:rPr>
      </w:pPr>
      <w:r>
        <w:rPr>
          <w:rFonts w:eastAsia="Nikosh" w:hint="cs"/>
          <w:cs/>
          <w:lang w:bidi="bn-BD"/>
        </w:rPr>
        <w:t>‘য</w:t>
      </w:r>
      <w:r w:rsidR="00193AC5">
        <w:rPr>
          <w:rFonts w:eastAsia="Nikosh" w:hint="cs"/>
          <w:cs/>
          <w:lang w:bidi="bn-BD"/>
        </w:rPr>
        <w:t>ারা আল্লাহ ছাড়া অন্য কাউকে ডাকে’-</w:t>
      </w:r>
      <w:r>
        <w:rPr>
          <w:rFonts w:eastAsia="Nikosh" w:hint="cs"/>
          <w:cs/>
          <w:lang w:bidi="bn-BD"/>
        </w:rPr>
        <w:t>এর ব্যাখ্যায় মুফাসসিরগণ বলেছেন, তারা হলেন আল্লাহর নৈকট্যপ্রাপ্ত ফিরিশতাগণ, ঈসা আলাইহিস সালাম ও ‘উযাইর আলাইহিস সালাম, যাদেরকে মুশরিকগণ ডেকে থাকেন। আল্লাহ তা</w:t>
      </w:r>
      <w:r>
        <w:rPr>
          <w:rFonts w:eastAsia="Nikosh" w:hint="cs"/>
          <w:lang w:bidi="bn-BD"/>
        </w:rPr>
        <w:t>‘</w:t>
      </w:r>
      <w:r>
        <w:rPr>
          <w:rFonts w:eastAsia="Nikosh" w:hint="cs"/>
          <w:cs/>
          <w:lang w:bidi="bn-BD"/>
        </w:rPr>
        <w:t>আলা বলেছেন</w:t>
      </w:r>
      <w:r>
        <w:rPr>
          <w:rFonts w:eastAsia="Nikosh" w:hint="cs"/>
          <w:lang w:bidi="bn-BD"/>
        </w:rPr>
        <w:t>,</w:t>
      </w:r>
      <w:r>
        <w:rPr>
          <w:rFonts w:eastAsia="Nikosh" w:hint="cs"/>
          <w:cs/>
          <w:lang w:bidi="bn-BD"/>
        </w:rPr>
        <w:t xml:space="preserve"> </w:t>
      </w:r>
    </w:p>
    <w:p w:rsidR="00451C28" w:rsidRPr="000A2BC9" w:rsidRDefault="00451C28" w:rsidP="00451C28">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تَدۡعُ</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دُونِ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يَنفَعُكَ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يَضُرُّكَۖ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فَإِن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فَعَلۡتَ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فَإِنَّكَ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إِذٗا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ٱلظَّٰلِمِينَ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١٠٦</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وَإِن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يَمۡسَسۡكَ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بِضُرّٖ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كَاشِفَ</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لَهُۥٓ</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هُوَۖ</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وَإِن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يُرِدۡكَ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بِخَيۡرٖ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رَآدَّ</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لِفَضۡلِهِۦۚ</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يُصِيبُ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بِهِۦ</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يَشَآءُ</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عِبَادِهِۦۚ</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وَهُوَ</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ٱلۡغَفُورُ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ٱلرَّحِيمُ١٠٧</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يونس</w:t>
      </w:r>
      <w:r>
        <w:rPr>
          <w:rFonts w:ascii="KFGQPC Uthman Taha Naskh" w:hAnsi="Times New Roman" w:cs="KFGQPC Uthman Taha Naskh"/>
          <w:color w:val="008000"/>
          <w:rtl/>
        </w:rPr>
        <w:t xml:space="preserve"> : </w:t>
      </w:r>
      <w:r>
        <w:rPr>
          <w:rFonts w:ascii="KFGQPC Uthman Taha Naskh" w:hAnsi="Times New Roman" w:cs="KFGQPC Uthman Taha Naskh" w:hint="cs"/>
          <w:color w:val="008000"/>
          <w:rtl/>
        </w:rPr>
        <w:t>١٠٦،</w:t>
      </w:r>
      <w:r w:rsidR="00F26888">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١٠٧</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451C28" w:rsidRDefault="00451C28" w:rsidP="00451C28">
      <w:pPr>
        <w:bidi w:val="0"/>
        <w:spacing w:after="0" w:line="240" w:lineRule="auto"/>
        <w:jc w:val="both"/>
        <w:rPr>
          <w:rFonts w:eastAsia="Nikosh"/>
          <w:cs/>
          <w:lang w:bidi="bn-BD"/>
        </w:rPr>
      </w:pPr>
      <w:r>
        <w:rPr>
          <w:rFonts w:eastAsia="Nikosh" w:hint="cs"/>
          <w:cs/>
          <w:lang w:bidi="bn-BD"/>
        </w:rPr>
        <w:t>“</w:t>
      </w:r>
      <w:r w:rsidRPr="005F04B8">
        <w:rPr>
          <w:rFonts w:eastAsia="Nikosh"/>
          <w:cs/>
          <w:lang w:bidi="bn-BD"/>
        </w:rPr>
        <w:t>আর আল্লাহ ছাড়া এমন কিছুকে ডেকো না</w:t>
      </w:r>
      <w:r w:rsidRPr="005F04B8">
        <w:rPr>
          <w:rFonts w:eastAsia="Nikosh"/>
          <w:lang w:bidi="bn-BD"/>
        </w:rPr>
        <w:t xml:space="preserve">, </w:t>
      </w:r>
      <w:r w:rsidRPr="005F04B8">
        <w:rPr>
          <w:rFonts w:eastAsia="Nikosh"/>
          <w:cs/>
          <w:lang w:bidi="bn-BD"/>
        </w:rPr>
        <w:t>যা তোমার উপকার করতে পারে না এবং তোমার ক্ষতিও করতে পারে না। অতএব</w:t>
      </w:r>
      <w:r>
        <w:rPr>
          <w:rFonts w:eastAsia="Nikosh" w:hint="cs"/>
          <w:cs/>
          <w:lang w:bidi="bn-BD"/>
        </w:rPr>
        <w:t>,</w:t>
      </w:r>
      <w:r w:rsidRPr="005F04B8">
        <w:rPr>
          <w:rFonts w:eastAsia="Nikosh"/>
          <w:cs/>
          <w:lang w:bidi="bn-BD"/>
        </w:rPr>
        <w:t xml:space="preserve"> তুমি যদি ক</w:t>
      </w:r>
      <w:r>
        <w:rPr>
          <w:rFonts w:eastAsia="Nikosh" w:hint="cs"/>
          <w:cs/>
          <w:lang w:bidi="bn-BD"/>
        </w:rPr>
        <w:t>রো</w:t>
      </w:r>
      <w:r w:rsidRPr="005F04B8">
        <w:rPr>
          <w:rFonts w:eastAsia="Nikosh"/>
          <w:lang w:bidi="bn-BD"/>
        </w:rPr>
        <w:t xml:space="preserve">, </w:t>
      </w:r>
      <w:r w:rsidRPr="005F04B8">
        <w:rPr>
          <w:rFonts w:eastAsia="Nikosh"/>
          <w:cs/>
          <w:lang w:bidi="bn-BD"/>
        </w:rPr>
        <w:t>তাহলে নিশ্চয় তুমি যালিমদের অন্তর্ভুক্ত হবে।</w:t>
      </w:r>
      <w:r>
        <w:rPr>
          <w:rFonts w:eastAsia="Nikosh" w:hint="cs"/>
          <w:cs/>
          <w:lang w:bidi="bn-BD"/>
        </w:rPr>
        <w:t xml:space="preserve"> </w:t>
      </w:r>
      <w:r>
        <w:rPr>
          <w:rFonts w:eastAsia="Nikosh"/>
          <w:cs/>
          <w:lang w:bidi="bn-BD"/>
        </w:rPr>
        <w:t>আর আল্লাহ যদি তোমাকে কো</w:t>
      </w:r>
      <w:r>
        <w:rPr>
          <w:rFonts w:eastAsia="Nikosh" w:hint="cs"/>
          <w:cs/>
          <w:lang w:bidi="bn-BD"/>
        </w:rPr>
        <w:t>নো</w:t>
      </w:r>
      <w:r w:rsidRPr="005F04B8">
        <w:rPr>
          <w:rFonts w:eastAsia="Nikosh"/>
          <w:cs/>
          <w:lang w:bidi="bn-BD"/>
        </w:rPr>
        <w:t xml:space="preserve"> ক্ষতি পৌঁছান</w:t>
      </w:r>
      <w:r w:rsidRPr="005F04B8">
        <w:rPr>
          <w:rFonts w:eastAsia="Nikosh"/>
          <w:lang w:bidi="bn-BD"/>
        </w:rPr>
        <w:t xml:space="preserve">, </w:t>
      </w:r>
      <w:r w:rsidRPr="005F04B8">
        <w:rPr>
          <w:rFonts w:eastAsia="Nikosh"/>
          <w:cs/>
          <w:lang w:bidi="bn-BD"/>
        </w:rPr>
        <w:t>তবে তিনি ছাড়া তা দূর করার কেউ নেই। আর তিনি যদি তোমার কল্যাণ চান</w:t>
      </w:r>
      <w:r w:rsidRPr="005F04B8">
        <w:rPr>
          <w:rFonts w:eastAsia="Nikosh"/>
          <w:lang w:bidi="bn-BD"/>
        </w:rPr>
        <w:t xml:space="preserve">, </w:t>
      </w:r>
      <w:r w:rsidRPr="005F04B8">
        <w:rPr>
          <w:rFonts w:eastAsia="Nikosh"/>
          <w:cs/>
          <w:lang w:bidi="bn-BD"/>
        </w:rPr>
        <w:t>তবে তাঁর অনুগ্রহের কোন প্রতিরোধকারী নেই। তিনি তার বান্দাদের যাকে ইচ্ছা তাকে তা দেন। আর তিনি পরম ক্ষমাশীল</w:t>
      </w:r>
      <w:r w:rsidRPr="005F04B8">
        <w:rPr>
          <w:rFonts w:eastAsia="Nikosh"/>
          <w:lang w:bidi="bn-BD"/>
        </w:rPr>
        <w:t xml:space="preserve">, </w:t>
      </w:r>
      <w:r w:rsidRPr="005F04B8">
        <w:rPr>
          <w:rFonts w:eastAsia="Nikosh"/>
          <w:cs/>
          <w:lang w:bidi="bn-BD"/>
        </w:rPr>
        <w:t>অতি দয়ালু</w:t>
      </w:r>
      <w:r>
        <w:rPr>
          <w:rFonts w:eastAsia="Nikosh" w:hint="cs"/>
          <w:cs/>
          <w:lang w:bidi="bn-BD"/>
        </w:rPr>
        <w:t>”</w:t>
      </w:r>
      <w:r w:rsidRPr="000A2BC9">
        <w:rPr>
          <w:rFonts w:eastAsia="Nikosh" w:cs="SolaimanLipi"/>
          <w:cs/>
          <w:lang w:bidi="hi-IN"/>
        </w:rPr>
        <w:t>।</w:t>
      </w:r>
      <w:r>
        <w:rPr>
          <w:rFonts w:eastAsia="Nikosh" w:hint="cs"/>
          <w:cs/>
          <w:lang w:bidi="bn-BD"/>
        </w:rPr>
        <w:t xml:space="preserve"> [</w:t>
      </w:r>
      <w:r>
        <w:rPr>
          <w:rFonts w:eastAsia="Nikosh"/>
          <w:cs/>
          <w:lang w:bidi="bn-BD"/>
        </w:rPr>
        <w:t xml:space="preserve">সূরা </w:t>
      </w:r>
      <w:r w:rsidRPr="00D71B1F">
        <w:rPr>
          <w:rFonts w:eastAsia="Nikosh"/>
          <w:cs/>
          <w:lang w:bidi="bn-BD"/>
        </w:rPr>
        <w:t>ইউনুস</w:t>
      </w:r>
      <w:r>
        <w:rPr>
          <w:rFonts w:eastAsia="Nikosh" w:hint="cs"/>
          <w:cs/>
          <w:lang w:bidi="bn-BD"/>
        </w:rPr>
        <w:t xml:space="preserve">, আয়াত: ১০৬-১০৭] </w:t>
      </w:r>
    </w:p>
    <w:p w:rsidR="00451C28" w:rsidRDefault="00451C28" w:rsidP="00451C28">
      <w:pPr>
        <w:bidi w:val="0"/>
        <w:spacing w:after="0" w:line="240" w:lineRule="auto"/>
        <w:jc w:val="both"/>
        <w:rPr>
          <w:rFonts w:eastAsia="Nikosh"/>
          <w:cs/>
          <w:lang w:bidi="bn-BD"/>
        </w:rPr>
      </w:pPr>
      <w:r>
        <w:rPr>
          <w:rFonts w:eastAsia="Nikosh" w:hint="cs"/>
          <w:cs/>
          <w:lang w:bidi="bn-BD"/>
        </w:rPr>
        <w:t>আল্লাহ তা</w:t>
      </w:r>
      <w:r>
        <w:rPr>
          <w:rFonts w:eastAsia="Nikosh" w:hint="cs"/>
          <w:lang w:bidi="bn-BD"/>
        </w:rPr>
        <w:t>‘</w:t>
      </w:r>
      <w:r>
        <w:rPr>
          <w:rFonts w:eastAsia="Nikosh" w:hint="cs"/>
          <w:cs/>
          <w:lang w:bidi="bn-BD"/>
        </w:rPr>
        <w:t>আলা আরো বলেছেন</w:t>
      </w:r>
      <w:r>
        <w:rPr>
          <w:rFonts w:eastAsia="Nikosh" w:hint="cs"/>
          <w:lang w:bidi="bn-BD"/>
        </w:rPr>
        <w:t>,</w:t>
      </w:r>
      <w:r>
        <w:rPr>
          <w:rFonts w:eastAsia="Nikosh" w:hint="cs"/>
          <w:cs/>
          <w:lang w:bidi="bn-BD"/>
        </w:rPr>
        <w:t xml:space="preserve"> </w:t>
      </w:r>
    </w:p>
    <w:p w:rsidR="00451C28" w:rsidRPr="000A2BC9" w:rsidRDefault="00451C28" w:rsidP="00451C28">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قُلۡ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أَفَرَءَيۡتُم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تَدۡعُونَ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دُونِ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أَرَادَنِيَ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بِضُرٍّ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هَلۡ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هُنَّ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كَٰشِفَٰتُ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ضُرِّهِۦٓ</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أَوۡ</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أَرَادَنِي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بِرَحۡمَةٍ</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هَلۡ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هُنَّ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مُمۡسِكَٰتُ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رَحۡمَتِهِ٣٨</w:t>
      </w:r>
      <w:r>
        <w:rPr>
          <w:rFonts w:ascii="KFGQPC Uthmanic Script HAFS" w:hAnsi="Times New Roman" w:cs="KFGQPC Uthmanic Script HAFS"/>
          <w:color w:val="008000"/>
          <w:rtl/>
        </w:rPr>
        <w:t xml:space="preserve"> </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الزمر</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٣٧</w:t>
      </w:r>
      <w:r>
        <w:rPr>
          <w:rFonts w:ascii="KFGQPC Uthman Taha Naskh" w:hAnsi="Times New Roman" w:cs="KFGQPC Uthman Taha Naskh"/>
          <w:color w:val="008000"/>
          <w:rtl/>
        </w:rPr>
        <w:t xml:space="preserve">] </w:t>
      </w:r>
    </w:p>
    <w:p w:rsidR="00451C28" w:rsidRDefault="00451C28" w:rsidP="00451C28">
      <w:pPr>
        <w:bidi w:val="0"/>
        <w:spacing w:after="0" w:line="240" w:lineRule="auto"/>
        <w:jc w:val="both"/>
        <w:rPr>
          <w:rFonts w:eastAsia="Nikosh"/>
          <w:cs/>
          <w:lang w:bidi="bn-BD"/>
        </w:rPr>
      </w:pPr>
      <w:r>
        <w:rPr>
          <w:rFonts w:eastAsia="Nikosh" w:hint="cs"/>
          <w:cs/>
          <w:lang w:bidi="bn-BD"/>
        </w:rPr>
        <w:lastRenderedPageBreak/>
        <w:t>“</w:t>
      </w:r>
      <w:r>
        <w:rPr>
          <w:rFonts w:eastAsia="Nikosh"/>
          <w:cs/>
          <w:lang w:bidi="bn-BD"/>
        </w:rPr>
        <w:t>ব</w:t>
      </w:r>
      <w:r>
        <w:rPr>
          <w:rFonts w:eastAsia="Nikosh" w:hint="cs"/>
          <w:cs/>
          <w:lang w:bidi="bn-BD"/>
        </w:rPr>
        <w:t>লুন</w:t>
      </w:r>
      <w:r w:rsidRPr="005F04B8">
        <w:rPr>
          <w:rFonts w:eastAsia="Nikosh"/>
          <w:lang w:bidi="bn-BD"/>
        </w:rPr>
        <w:t xml:space="preserve">, </w:t>
      </w:r>
      <w:r w:rsidRPr="005F04B8">
        <w:rPr>
          <w:rFonts w:eastAsia="Nikosh"/>
          <w:cs/>
          <w:lang w:bidi="bn-BD"/>
        </w:rPr>
        <w:t>তোমরা কি ভেবে দেখেছ- আল্লাহ আমার কোন</w:t>
      </w:r>
      <w:r w:rsidR="007D668C">
        <w:rPr>
          <w:rFonts w:eastAsia="Nikosh" w:hint="cs"/>
          <w:cs/>
          <w:lang w:bidi="bn-BD"/>
        </w:rPr>
        <w:t>ো</w:t>
      </w:r>
      <w:r w:rsidRPr="005F04B8">
        <w:rPr>
          <w:rFonts w:eastAsia="Nikosh"/>
          <w:cs/>
          <w:lang w:bidi="bn-BD"/>
        </w:rPr>
        <w:t xml:space="preserve"> ক্ষতি চাইলে তোমরা আল্লাহর পরিবর্তে যাদের ডাক তারা কি সেই ক্ষতি দূর করতে পারবে</w:t>
      </w:r>
      <w:r w:rsidRPr="005F04B8">
        <w:rPr>
          <w:rFonts w:eastAsia="Nikosh"/>
          <w:lang w:bidi="bn-BD"/>
        </w:rPr>
        <w:t xml:space="preserve">? </w:t>
      </w:r>
      <w:r w:rsidRPr="005F04B8">
        <w:rPr>
          <w:rFonts w:eastAsia="Nikosh"/>
          <w:cs/>
          <w:lang w:bidi="bn-BD"/>
        </w:rPr>
        <w:t>অথবা তিনি আমাকে রহমত করতে চাইলে তারা সেই রহমত প্রতিরোধ করতে পারবে</w:t>
      </w:r>
      <w:r w:rsidRPr="005F04B8">
        <w:rPr>
          <w:rFonts w:eastAsia="Nikosh"/>
          <w:lang w:bidi="bn-BD"/>
        </w:rPr>
        <w:t>?</w:t>
      </w:r>
      <w:r>
        <w:rPr>
          <w:rFonts w:eastAsia="Nikosh"/>
          <w:lang w:bidi="bn-BD"/>
        </w:rPr>
        <w:t>”</w:t>
      </w:r>
      <w:r w:rsidRPr="000A2BC9">
        <w:rPr>
          <w:rFonts w:eastAsia="Nikosh" w:cs="SolaimanLipi" w:hint="cs"/>
          <w:cs/>
          <w:lang w:bidi="hi-IN"/>
        </w:rPr>
        <w:t>।</w:t>
      </w:r>
      <w:r>
        <w:rPr>
          <w:rFonts w:eastAsia="Nikosh" w:hint="cs"/>
          <w:lang w:bidi="bn-BD"/>
        </w:rPr>
        <w:t xml:space="preserve"> [</w:t>
      </w:r>
      <w:r w:rsidRPr="00301D6E">
        <w:rPr>
          <w:rFonts w:eastAsia="Nikosh"/>
          <w:cs/>
          <w:lang w:bidi="bn-BD"/>
        </w:rPr>
        <w:t>সূরা আয-যুমার</w:t>
      </w:r>
      <w:r>
        <w:rPr>
          <w:rFonts w:eastAsia="Nikosh" w:hint="cs"/>
          <w:cs/>
          <w:lang w:bidi="bn-BD"/>
        </w:rPr>
        <w:t>, আয়াত: ৩৭]</w:t>
      </w:r>
    </w:p>
    <w:p w:rsidR="00451C28" w:rsidRDefault="00451C28" w:rsidP="00451C28">
      <w:pPr>
        <w:bidi w:val="0"/>
        <w:spacing w:after="0" w:line="240" w:lineRule="auto"/>
        <w:jc w:val="both"/>
        <w:rPr>
          <w:rFonts w:eastAsia="Nikosh"/>
          <w:cs/>
          <w:lang w:bidi="bn-BD"/>
        </w:rPr>
      </w:pPr>
      <w:r>
        <w:rPr>
          <w:rFonts w:eastAsia="Nikosh" w:hint="cs"/>
          <w:cs/>
          <w:lang w:bidi="bn-BD"/>
        </w:rPr>
        <w:t>হাদীসে এসেছে, রাসূলুল্লাহ্ সাল্লাল্লাহু আলাইহি ওয়াসাল্লাম বলেছেন,</w:t>
      </w:r>
      <w:r w:rsidR="00F26888">
        <w:rPr>
          <w:rFonts w:eastAsia="Nikosh" w:hint="cs"/>
          <w:cs/>
          <w:lang w:bidi="bn-BD"/>
        </w:rPr>
        <w:t xml:space="preserve"> </w:t>
      </w:r>
    </w:p>
    <w:p w:rsidR="00451C28" w:rsidRDefault="00451C28" w:rsidP="00451C28">
      <w:pPr>
        <w:spacing w:after="0" w:line="240" w:lineRule="auto"/>
        <w:jc w:val="both"/>
        <w:rPr>
          <w:rFonts w:ascii="Traditional Arabic" w:hAnsi="Traditional Arabic" w:cstheme="minorBidi"/>
          <w:color w:val="0000CC"/>
          <w:rtl/>
          <w:lang w:bidi="ar-EG"/>
        </w:rPr>
      </w:pPr>
      <w:r w:rsidRPr="0022779C">
        <w:rPr>
          <w:rFonts w:ascii="Traditional Arabic" w:hAnsi="Traditional Arabic" w:cs="KFGQPC Uthman Taha Naskh" w:hint="eastAsia"/>
          <w:color w:val="0000CC"/>
          <w:rtl/>
          <w:lang w:bidi="ar-EG"/>
        </w:rPr>
        <w:t>«</w:t>
      </w:r>
      <w:r w:rsidRPr="00DB20B0">
        <w:rPr>
          <w:rFonts w:ascii="Traditional Arabic" w:hAnsi="Traditional Arabic" w:cs="KFGQPC Uthman Taha Naskh" w:hint="cs"/>
          <w:color w:val="0000CC"/>
          <w:rtl/>
          <w:lang w:bidi="ar-EG"/>
        </w:rPr>
        <w:t>ا</w:t>
      </w:r>
      <w:r w:rsidRPr="00DB20B0">
        <w:rPr>
          <w:rFonts w:ascii="Traditional Arabic" w:hAnsi="Traditional Arabic" w:cs="KFGQPC Uthman Taha Naskh"/>
          <w:color w:val="0000CC"/>
          <w:rtl/>
          <w:lang w:bidi="ar-EG"/>
        </w:rPr>
        <w:t>لدُّعَاءُ هُوَ الْعِبَادَةُ</w:t>
      </w:r>
      <w:r w:rsidRPr="0022779C">
        <w:rPr>
          <w:rFonts w:ascii="Traditional Arabic" w:hAnsi="Traditional Arabic" w:cs="KFGQPC Uthman Taha Naskh" w:hint="cs"/>
          <w:color w:val="0000CC"/>
          <w:rtl/>
          <w:lang w:bidi="ar-EG"/>
        </w:rPr>
        <w:t>»</w:t>
      </w:r>
      <w:r>
        <w:rPr>
          <w:rFonts w:ascii="Traditional Arabic" w:hAnsi="Traditional Arabic" w:cstheme="minorBidi" w:hint="cs"/>
          <w:color w:val="0000CC"/>
          <w:rtl/>
          <w:lang w:bidi="ar-EG"/>
        </w:rPr>
        <w:t>.</w:t>
      </w:r>
    </w:p>
    <w:p w:rsidR="00451C28" w:rsidRDefault="00451C28" w:rsidP="00451C28">
      <w:pPr>
        <w:bidi w:val="0"/>
        <w:spacing w:after="0" w:line="240" w:lineRule="auto"/>
        <w:jc w:val="both"/>
        <w:rPr>
          <w:rFonts w:eastAsia="Nikosh"/>
          <w:cs/>
          <w:lang w:bidi="bn-BD"/>
        </w:rPr>
      </w:pPr>
      <w:r w:rsidRPr="0022779C">
        <w:rPr>
          <w:rFonts w:eastAsia="Nikosh" w:hint="cs"/>
          <w:cs/>
          <w:lang w:bidi="bn-BD"/>
        </w:rPr>
        <w:t>“দো‘আ হলো</w:t>
      </w:r>
      <w:r w:rsidR="00F26888">
        <w:rPr>
          <w:rFonts w:eastAsia="Nikosh" w:hint="cs"/>
          <w:cs/>
          <w:lang w:bidi="bn-BD"/>
        </w:rPr>
        <w:t xml:space="preserve"> ইবাদাত</w:t>
      </w:r>
      <w:r w:rsidRPr="0022779C">
        <w:rPr>
          <w:rFonts w:eastAsia="Nikosh" w:hint="cs"/>
          <w:cs/>
          <w:lang w:bidi="bn-BD"/>
        </w:rPr>
        <w:t>”</w:t>
      </w:r>
      <w:r w:rsidRPr="00042DB8">
        <w:rPr>
          <w:rFonts w:eastAsia="Nikosh" w:cs="SolaimanLipi" w:hint="cs"/>
          <w:cs/>
          <w:lang w:bidi="hi-IN"/>
        </w:rPr>
        <w:t xml:space="preserve">। </w:t>
      </w:r>
      <w:r>
        <w:rPr>
          <w:rStyle w:val="FootnoteReference"/>
          <w:rFonts w:eastAsia="Nikosh"/>
          <w:cs/>
          <w:lang w:bidi="bn-BD"/>
        </w:rPr>
        <w:footnoteReference w:id="150"/>
      </w:r>
    </w:p>
    <w:p w:rsidR="00451C28" w:rsidRDefault="00451C28" w:rsidP="00451C28">
      <w:pPr>
        <w:bidi w:val="0"/>
        <w:spacing w:after="0" w:line="240" w:lineRule="auto"/>
        <w:jc w:val="both"/>
        <w:rPr>
          <w:rFonts w:eastAsia="Nikosh"/>
          <w:cs/>
          <w:lang w:bidi="bn-BD"/>
        </w:rPr>
      </w:pPr>
      <w:r>
        <w:rPr>
          <w:rFonts w:eastAsia="Nikosh" w:hint="cs"/>
          <w:cs/>
          <w:lang w:bidi="bn-BD"/>
        </w:rPr>
        <w:t xml:space="preserve">অন্য বর্ণনায় এসেছে, </w:t>
      </w:r>
    </w:p>
    <w:p w:rsidR="00451C28" w:rsidRDefault="00451C28" w:rsidP="00451C28">
      <w:pPr>
        <w:spacing w:after="0" w:line="240" w:lineRule="auto"/>
        <w:jc w:val="both"/>
        <w:rPr>
          <w:rFonts w:ascii="Traditional Arabic" w:hAnsi="Traditional Arabic" w:cs="KFGQPC Uthman Taha Naskh"/>
          <w:color w:val="0000CC"/>
          <w:rtl/>
          <w:lang w:bidi="ar-EG"/>
        </w:rPr>
      </w:pPr>
      <w:r w:rsidRPr="0022779C">
        <w:rPr>
          <w:rFonts w:ascii="Traditional Arabic" w:hAnsi="Traditional Arabic" w:cs="KFGQPC Uthman Taha Naskh"/>
          <w:color w:val="0000CC"/>
          <w:rtl/>
          <w:lang w:bidi="ar-EG"/>
        </w:rPr>
        <w:t>«الدُّعَاءُ مُخُّ العِبَادَةِ»</w:t>
      </w:r>
      <w:r>
        <w:rPr>
          <w:rFonts w:ascii="Traditional Arabic" w:hAnsi="Traditional Arabic" w:cs="KFGQPC Uthman Taha Naskh" w:hint="cs"/>
          <w:color w:val="0000CC"/>
          <w:rtl/>
          <w:lang w:bidi="ar-EG"/>
        </w:rPr>
        <w:t>.</w:t>
      </w:r>
    </w:p>
    <w:p w:rsidR="00451C28" w:rsidRPr="000A2BC9" w:rsidRDefault="00451C28" w:rsidP="00451C28">
      <w:pPr>
        <w:bidi w:val="0"/>
        <w:spacing w:after="0" w:line="240" w:lineRule="auto"/>
        <w:jc w:val="both"/>
        <w:rPr>
          <w:rFonts w:eastAsia="Nikosh"/>
          <w:cs/>
          <w:lang w:bidi="bn-BD"/>
        </w:rPr>
      </w:pPr>
      <w:r>
        <w:rPr>
          <w:rFonts w:eastAsia="Nikosh" w:hint="cs"/>
          <w:cs/>
          <w:lang w:bidi="bn-BD"/>
        </w:rPr>
        <w:t>“</w:t>
      </w:r>
      <w:r w:rsidRPr="008B6B0C">
        <w:rPr>
          <w:rFonts w:eastAsia="Nikosh"/>
          <w:cs/>
          <w:lang w:bidi="bn-BD"/>
        </w:rPr>
        <w:t>ইবাদ</w:t>
      </w:r>
      <w:r w:rsidR="00193AC5">
        <w:rPr>
          <w:rFonts w:eastAsia="Nikosh" w:hint="cs"/>
          <w:cs/>
          <w:lang w:bidi="bn-BD"/>
        </w:rPr>
        <w:t>া</w:t>
      </w:r>
      <w:r w:rsidRPr="008B6B0C">
        <w:rPr>
          <w:rFonts w:eastAsia="Nikosh"/>
          <w:cs/>
          <w:lang w:bidi="bn-BD"/>
        </w:rPr>
        <w:t>তের সারব</w:t>
      </w:r>
      <w:r>
        <w:rPr>
          <w:rFonts w:eastAsia="Nikosh" w:hint="cs"/>
          <w:cs/>
          <w:lang w:bidi="bn-BD"/>
        </w:rPr>
        <w:t>স্তু</w:t>
      </w:r>
      <w:r w:rsidRPr="008B6B0C">
        <w:rPr>
          <w:rFonts w:eastAsia="Nikosh"/>
          <w:cs/>
          <w:lang w:bidi="bn-BD"/>
        </w:rPr>
        <w:t xml:space="preserve"> </w:t>
      </w:r>
      <w:r>
        <w:rPr>
          <w:rFonts w:eastAsia="Nikosh" w:hint="cs"/>
          <w:cs/>
          <w:lang w:bidi="bn-BD"/>
        </w:rPr>
        <w:t>হলো দো‘আ”</w:t>
      </w:r>
      <w:r w:rsidRPr="000A2BC9">
        <w:rPr>
          <w:rFonts w:eastAsia="Nikosh" w:cs="SolaimanLipi"/>
          <w:cs/>
          <w:lang w:bidi="hi-IN"/>
        </w:rPr>
        <w:t>।</w:t>
      </w:r>
      <w:r>
        <w:rPr>
          <w:rStyle w:val="FootnoteReference"/>
          <w:rFonts w:eastAsia="Nikosh"/>
          <w:cs/>
          <w:lang w:bidi="bn-BD"/>
        </w:rPr>
        <w:footnoteReference w:id="151"/>
      </w:r>
    </w:p>
    <w:p w:rsidR="00451C28" w:rsidRDefault="00451C28" w:rsidP="007D668C">
      <w:pPr>
        <w:bidi w:val="0"/>
        <w:spacing w:after="0" w:line="240" w:lineRule="auto"/>
        <w:jc w:val="both"/>
        <w:rPr>
          <w:rFonts w:eastAsia="Nikosh"/>
          <w:cs/>
          <w:lang w:bidi="bn-BD"/>
        </w:rPr>
      </w:pPr>
      <w:r>
        <w:rPr>
          <w:rFonts w:eastAsia="Nikosh" w:hint="cs"/>
          <w:cs/>
          <w:lang w:bidi="bn-BD"/>
        </w:rPr>
        <w:t>তাওহীদ ও শির্কের সাথে দো</w:t>
      </w:r>
      <w:r w:rsidRPr="000D02B0">
        <w:rPr>
          <w:rFonts w:eastAsia="Nikosh" w:hint="cs"/>
          <w:cs/>
          <w:lang w:bidi="bn-BD"/>
        </w:rPr>
        <w:t>‘আ</w:t>
      </w:r>
      <w:r>
        <w:rPr>
          <w:rFonts w:eastAsia="Nikosh" w:hint="cs"/>
          <w:cs/>
          <w:lang w:bidi="bn-BD"/>
        </w:rPr>
        <w:t>র সম্পৃক্ততা এভাবে প্রকাশ পায় যে, মানুষ যখন উপকার সাধন বা ক্ষতি থেকে মুক্তির জন্য আল্লাহর কাছে দো‘আ করে তখন জানে ও বিশ্বাস করে যে, আল্লাহ তার কথা শোনেন, তার অবস্থা জানেন, তিনি তার ডাকে সাড়া দিতে সক্ষম এবং একই সময়ে আল্লাহ অন্যান্যদের কথাও শোনেন, তাদের অবস্থা জানেন; এতে আহ্ববানকারীর সংখ্যা যতই হোক, তারা যে ভাষাভাষী হোক এবং তাদের প্রয়োজন যে কোন ধরণেরই হোক। আর মানুষ যখন আল্লাহকে বাদ দিয়ে অন্য ক</w:t>
      </w:r>
      <w:r w:rsidR="007D668C">
        <w:rPr>
          <w:rFonts w:eastAsia="Nikosh" w:hint="cs"/>
          <w:cs/>
          <w:lang w:bidi="bn-BD"/>
        </w:rPr>
        <w:t>াউকে ডাকে, বা তার কাছে দো‘আ করে,</w:t>
      </w:r>
      <w:r>
        <w:rPr>
          <w:rFonts w:eastAsia="Nikosh" w:hint="cs"/>
          <w:cs/>
          <w:lang w:bidi="bn-BD"/>
        </w:rPr>
        <w:t xml:space="preserve"> যেমন</w:t>
      </w:r>
      <w:r w:rsidR="00193AC5">
        <w:rPr>
          <w:rFonts w:eastAsia="Nikosh" w:hint="cs"/>
          <w:cs/>
          <w:lang w:bidi="bn-BD"/>
        </w:rPr>
        <w:t>,</w:t>
      </w:r>
      <w:r>
        <w:rPr>
          <w:rFonts w:eastAsia="Nikosh" w:hint="cs"/>
          <w:cs/>
          <w:lang w:bidi="bn-BD"/>
        </w:rPr>
        <w:t xml:space="preserve"> খৃস্টানরা তাদের কিদ্দীসদেরকে (সাধক) বা মারইয়াম আলাইহাস সালামকে ডাকে বা কিছু অজ্ঞ মুসলিমরা তাদের দো‘আয় কবরবাসীকে ডাকে ও তার কাছে উপকার সাধন ও ক্ষতি থেকে মুক্তি চায়, তারা এ অবস্থায় এ ধ</w:t>
      </w:r>
      <w:r w:rsidR="007D668C">
        <w:rPr>
          <w:rFonts w:eastAsia="Nikosh" w:hint="cs"/>
          <w:cs/>
          <w:lang w:bidi="bn-BD"/>
        </w:rPr>
        <w:t xml:space="preserve">রণের কাজ এ বিশ্বাসে করে যে, তারা যাকে ডাকছে </w:t>
      </w:r>
      <w:r w:rsidR="007D668C">
        <w:rPr>
          <w:rFonts w:eastAsia="Nikosh" w:hint="cs"/>
          <w:cs/>
          <w:lang w:bidi="bn-BD"/>
        </w:rPr>
        <w:lastRenderedPageBreak/>
        <w:t>তারাও তাদের কথা শোনে, তাদের অবস্থা জানে</w:t>
      </w:r>
      <w:r>
        <w:rPr>
          <w:rFonts w:eastAsia="Nikosh" w:hint="cs"/>
          <w:cs/>
          <w:lang w:bidi="bn-BD"/>
        </w:rPr>
        <w:t>, তাদের অন্তরে যা আছে সে সম্পর্কে তারা অবগত, এ</w:t>
      </w:r>
      <w:r w:rsidR="007D668C">
        <w:rPr>
          <w:rFonts w:eastAsia="Nikosh" w:hint="cs"/>
          <w:cs/>
          <w:lang w:bidi="bn-BD"/>
        </w:rPr>
        <w:t>মনিভাবে তারা অন্যদের দো‘আও শোনে, তাদের অবস্থা জানে</w:t>
      </w:r>
      <w:r>
        <w:rPr>
          <w:rFonts w:eastAsia="Nikosh" w:hint="cs"/>
          <w:cs/>
          <w:lang w:bidi="bn-BD"/>
        </w:rPr>
        <w:t xml:space="preserve"> এবং তাদের অন্তরের সব কিছু তাদের অবগত, এমনিভ</w:t>
      </w:r>
      <w:r w:rsidR="00193AC5">
        <w:rPr>
          <w:rFonts w:eastAsia="Nikosh" w:hint="cs"/>
          <w:cs/>
          <w:lang w:bidi="bn-BD"/>
        </w:rPr>
        <w:t>াবে অন্যদের সংখ্যা যতই বেশি</w:t>
      </w:r>
      <w:r>
        <w:rPr>
          <w:rFonts w:eastAsia="Nikosh" w:hint="cs"/>
          <w:cs/>
          <w:lang w:bidi="bn-BD"/>
        </w:rPr>
        <w:t xml:space="preserve"> হোক না কেন, তারা যে ভাষাভাষীই হোক না কেন, তাদের প্রয়োজন যাই হোক না কেন এবং তারা যতই দূরত্বে থাকুক তাদের দো‘আও </w:t>
      </w:r>
      <w:r w:rsidR="007D668C">
        <w:rPr>
          <w:rFonts w:eastAsia="Nikosh" w:hint="cs"/>
          <w:cs/>
          <w:lang w:bidi="bn-BD"/>
        </w:rPr>
        <w:t>ওরা শোনে</w:t>
      </w:r>
      <w:r>
        <w:rPr>
          <w:rFonts w:eastAsia="Nikosh" w:hint="cs"/>
          <w:cs/>
          <w:lang w:bidi="bn-BD"/>
        </w:rPr>
        <w:t xml:space="preserve"> ও তাদের অবস্থাও </w:t>
      </w:r>
      <w:r w:rsidR="007D668C">
        <w:rPr>
          <w:rFonts w:eastAsia="Nikosh" w:hint="cs"/>
          <w:cs/>
          <w:lang w:bidi="bn-BD"/>
        </w:rPr>
        <w:t>ওরা জানে</w:t>
      </w:r>
      <w:r w:rsidRPr="00622AD3">
        <w:rPr>
          <w:rFonts w:eastAsia="Nikosh" w:cs="SolaimanLipi" w:hint="cs"/>
          <w:cs/>
          <w:lang w:bidi="hi-IN"/>
        </w:rPr>
        <w:t xml:space="preserve">। </w:t>
      </w:r>
      <w:r w:rsidR="007D668C">
        <w:rPr>
          <w:rFonts w:eastAsia="Nikosh" w:hint="cs"/>
          <w:cs/>
          <w:lang w:bidi="bn-BD"/>
        </w:rPr>
        <w:t>(সুতরাং এভাবে তারা আল্লাহর বহু সমকক্ষ সাব্যস্ত করছে)</w:t>
      </w:r>
    </w:p>
    <w:p w:rsidR="00451C28" w:rsidRDefault="00451C28" w:rsidP="007D668C">
      <w:pPr>
        <w:bidi w:val="0"/>
        <w:spacing w:after="0" w:line="240" w:lineRule="auto"/>
        <w:jc w:val="both"/>
        <w:rPr>
          <w:rFonts w:eastAsia="Nikosh"/>
          <w:cs/>
          <w:lang w:bidi="bn-BD"/>
        </w:rPr>
      </w:pPr>
      <w:r>
        <w:rPr>
          <w:rFonts w:eastAsia="Nikosh" w:hint="cs"/>
          <w:cs/>
          <w:lang w:bidi="bn-BD"/>
        </w:rPr>
        <w:t>খৃস্টান ও কিছু অজ্ঞ মুসলিমরা এ বিশ্বাসে আল্লাহর কিছু গুণাবলীকে তার সৃষ্টজীবের জন্য সাব্যস্ত করে এবং স্রষ্টার কিছু</w:t>
      </w:r>
      <w:r w:rsidR="00F26888">
        <w:rPr>
          <w:rFonts w:eastAsia="Nikosh" w:hint="cs"/>
          <w:cs/>
          <w:lang w:bidi="bn-BD"/>
        </w:rPr>
        <w:t xml:space="preserve"> ইবাদাত</w:t>
      </w:r>
      <w:r>
        <w:rPr>
          <w:rFonts w:eastAsia="Nikosh" w:hint="cs"/>
          <w:cs/>
          <w:lang w:bidi="bn-BD"/>
        </w:rPr>
        <w:t xml:space="preserve">কে সৃষ্টজীবের </w:t>
      </w:r>
      <w:r w:rsidR="007D668C">
        <w:rPr>
          <w:rFonts w:eastAsia="Nikosh" w:hint="cs"/>
          <w:cs/>
          <w:lang w:bidi="bn-BD"/>
        </w:rPr>
        <w:t>প্রতি</w:t>
      </w:r>
      <w:r>
        <w:rPr>
          <w:rFonts w:eastAsia="Nikosh" w:hint="cs"/>
          <w:cs/>
          <w:lang w:bidi="bn-BD"/>
        </w:rPr>
        <w:t xml:space="preserve"> </w:t>
      </w:r>
      <w:r w:rsidR="007D668C">
        <w:rPr>
          <w:rFonts w:eastAsia="Nikosh" w:hint="cs"/>
          <w:cs/>
          <w:lang w:bidi="bn-BD"/>
        </w:rPr>
        <w:t>নিবদ্ধ</w:t>
      </w:r>
      <w:r>
        <w:rPr>
          <w:rFonts w:eastAsia="Nikosh" w:hint="cs"/>
          <w:cs/>
          <w:lang w:bidi="bn-BD"/>
        </w:rPr>
        <w:t xml:space="preserve"> করে। আর এসব কিছু</w:t>
      </w:r>
      <w:r w:rsidR="007D668C">
        <w:rPr>
          <w:rFonts w:eastAsia="Nikosh" w:hint="cs"/>
          <w:cs/>
          <w:lang w:bidi="bn-BD"/>
        </w:rPr>
        <w:t>ই</w:t>
      </w:r>
      <w:r>
        <w:rPr>
          <w:rFonts w:eastAsia="Nikosh" w:hint="cs"/>
          <w:cs/>
          <w:lang w:bidi="bn-BD"/>
        </w:rPr>
        <w:t xml:space="preserve"> তাওহীদের বিপরীত। খৃস্টান ও কিছু অজ্ঞ মুসলিমের এ অজুহাত কোনো কাজে আসবে না যে, তারা বলেন, আমরা মারইয়াম আলাইহাস সালাম, বা কিদ্দীস (সাধক) বা আওলিয়া বা সালেহীনরা এককভাবে উপকার সাধন বা ক্ষতি দূর করতে সক্ষম বলে বিশ্বাস করি না; বরং আমরা তো তাদ</w:t>
      </w:r>
      <w:r w:rsidR="00193AC5">
        <w:rPr>
          <w:rFonts w:eastAsia="Nikosh" w:hint="cs"/>
          <w:cs/>
          <w:lang w:bidi="bn-BD"/>
        </w:rPr>
        <w:t>েরকে শুধু আল্লাহ ও আমাদের মাঝে উ</w:t>
      </w:r>
      <w:r>
        <w:rPr>
          <w:rFonts w:eastAsia="Nikosh" w:hint="cs"/>
          <w:cs/>
          <w:lang w:bidi="bn-BD"/>
        </w:rPr>
        <w:t xml:space="preserve">সিলা মনে করি। কেননা আল্লাহ তাদের এ অজুহাত খণ্ডন করে স্পষ্টভাবে বলেছেন, </w:t>
      </w:r>
    </w:p>
    <w:p w:rsidR="00451C28" w:rsidRPr="000A2BC9" w:rsidRDefault="00451C28" w:rsidP="00451C28">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ٱتَّخَذُواْ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دُونِهِۦٓ</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أَوۡلِيَآءَ</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نَعۡبُدُهُمۡ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لِيُقَرِّبُونَآ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زُلۡفَىٰٓ</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الزمر</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٣</w:t>
      </w:r>
      <w:r>
        <w:rPr>
          <w:rFonts w:ascii="KFGQPC Uthman Taha Naskh" w:hAnsi="Times New Roman" w:cs="KFGQPC Uthman Taha Naskh"/>
          <w:color w:val="008000"/>
          <w:rtl/>
        </w:rPr>
        <w:t>]</w:t>
      </w:r>
    </w:p>
    <w:p w:rsidR="00451C28" w:rsidRDefault="00451C28" w:rsidP="00451C28">
      <w:pPr>
        <w:bidi w:val="0"/>
        <w:spacing w:after="0" w:line="240" w:lineRule="auto"/>
        <w:jc w:val="both"/>
        <w:rPr>
          <w:rFonts w:eastAsia="Nikosh"/>
          <w:cs/>
          <w:lang w:bidi="bn-BD"/>
        </w:rPr>
      </w:pPr>
      <w:r>
        <w:rPr>
          <w:rFonts w:eastAsia="Nikosh" w:hint="cs"/>
          <w:cs/>
          <w:lang w:bidi="bn-BD"/>
        </w:rPr>
        <w:t>“</w:t>
      </w:r>
      <w:r w:rsidRPr="005F04B8">
        <w:rPr>
          <w:rFonts w:eastAsia="Nikosh"/>
          <w:cs/>
          <w:lang w:bidi="bn-BD"/>
        </w:rPr>
        <w:t>আর যারা আল্লাহ ছাড়া অন্যদেরকে অভিভাবক হিসেবে গ্রহণ করে তারা বলে</w:t>
      </w:r>
      <w:r w:rsidRPr="005F04B8">
        <w:rPr>
          <w:rFonts w:eastAsia="Nikosh"/>
          <w:lang w:bidi="bn-BD"/>
        </w:rPr>
        <w:t xml:space="preserve">, </w:t>
      </w:r>
      <w:r w:rsidRPr="005F04B8">
        <w:rPr>
          <w:rFonts w:eastAsia="Nikosh"/>
          <w:cs/>
          <w:lang w:bidi="bn-BD"/>
        </w:rPr>
        <w:t>আমরা কেবল এজন্যই তাদের ইবাদাত করি যে</w:t>
      </w:r>
      <w:r w:rsidRPr="005F04B8">
        <w:rPr>
          <w:rFonts w:eastAsia="Nikosh"/>
          <w:lang w:bidi="bn-BD"/>
        </w:rPr>
        <w:t xml:space="preserve">, </w:t>
      </w:r>
      <w:r w:rsidRPr="005F04B8">
        <w:rPr>
          <w:rFonts w:eastAsia="Nikosh"/>
          <w:cs/>
          <w:lang w:bidi="bn-BD"/>
        </w:rPr>
        <w:t>তারা আমাদেরকে আল্লাহর নিকটবর্তী করে দেবে</w:t>
      </w:r>
      <w:r>
        <w:rPr>
          <w:rFonts w:eastAsia="Nikosh" w:hint="cs"/>
          <w:cs/>
          <w:lang w:bidi="bn-BD"/>
        </w:rPr>
        <w:t>”</w:t>
      </w:r>
      <w:r w:rsidRPr="000A2BC9">
        <w:rPr>
          <w:rFonts w:eastAsia="Nikosh" w:cs="SolaimanLipi"/>
          <w:cs/>
          <w:lang w:bidi="hi-IN"/>
        </w:rPr>
        <w:t>।</w:t>
      </w:r>
      <w:r>
        <w:rPr>
          <w:rFonts w:eastAsia="Nikosh" w:hint="cs"/>
          <w:cs/>
          <w:lang w:bidi="bn-BD"/>
        </w:rPr>
        <w:t xml:space="preserve"> [</w:t>
      </w:r>
      <w:r w:rsidRPr="00964ECE">
        <w:rPr>
          <w:rFonts w:eastAsia="Nikosh"/>
          <w:cs/>
          <w:lang w:bidi="bn-BD"/>
        </w:rPr>
        <w:t>সূরা আয-যুমার</w:t>
      </w:r>
      <w:r>
        <w:rPr>
          <w:rFonts w:eastAsia="Nikosh" w:hint="cs"/>
          <w:cs/>
          <w:lang w:bidi="bn-BD"/>
        </w:rPr>
        <w:t xml:space="preserve">, আয়াত: ৩] </w:t>
      </w:r>
    </w:p>
    <w:p w:rsidR="00451C28" w:rsidRPr="00823EBD" w:rsidRDefault="00451C28" w:rsidP="00451C28">
      <w:pPr>
        <w:bidi w:val="0"/>
        <w:spacing w:after="0" w:line="240" w:lineRule="auto"/>
        <w:jc w:val="both"/>
        <w:rPr>
          <w:rFonts w:eastAsia="Nikosh"/>
          <w:cs/>
          <w:lang w:bidi="bn-BD"/>
        </w:rPr>
      </w:pPr>
      <w:r w:rsidRPr="00823EBD">
        <w:rPr>
          <w:rFonts w:eastAsia="Nikosh" w:hint="cs"/>
          <w:cs/>
          <w:lang w:bidi="bn-BD"/>
        </w:rPr>
        <w:t>আল্লাহ তা</w:t>
      </w:r>
      <w:r w:rsidRPr="00823EBD">
        <w:rPr>
          <w:rFonts w:eastAsia="Nikosh" w:hint="cs"/>
          <w:lang w:bidi="bn-BD"/>
        </w:rPr>
        <w:t>‘</w:t>
      </w:r>
      <w:r w:rsidRPr="00823EBD">
        <w:rPr>
          <w:rFonts w:eastAsia="Nikosh" w:hint="cs"/>
          <w:cs/>
          <w:lang w:bidi="bn-BD"/>
        </w:rPr>
        <w:t>আলা আরো বলেছেন</w:t>
      </w:r>
      <w:r w:rsidRPr="00823EBD">
        <w:rPr>
          <w:rFonts w:eastAsia="Nikosh" w:hint="cs"/>
          <w:lang w:bidi="bn-BD"/>
        </w:rPr>
        <w:t>,</w:t>
      </w:r>
      <w:r w:rsidR="00F26888">
        <w:rPr>
          <w:rFonts w:eastAsia="Nikosh" w:hint="cs"/>
          <w:cs/>
          <w:lang w:bidi="bn-BD"/>
        </w:rPr>
        <w:t xml:space="preserve"> </w:t>
      </w:r>
    </w:p>
    <w:p w:rsidR="00451C28" w:rsidRDefault="00451C28" w:rsidP="00451C28">
      <w:pPr>
        <w:spacing w:after="0" w:line="240" w:lineRule="auto"/>
        <w:jc w:val="both"/>
        <w:rPr>
          <w:rFonts w:eastAsia="Nikosh"/>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وَيَعۡبُدُونَ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دُونِ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يَضُرُّهُمۡ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يَنفَعُهُمۡ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وَيَقُولُونَ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هَٰٓؤُلَآءِ</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شُفَعَٰٓؤُنَا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عِندَ</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يونس</w:t>
      </w:r>
      <w:r>
        <w:rPr>
          <w:rFonts w:ascii="KFGQPC Uthman Taha Naskh" w:hAnsi="Times New Roman" w:cs="KFGQPC Uthman Taha Naskh"/>
          <w:color w:val="008000"/>
          <w:rtl/>
        </w:rPr>
        <w:t xml:space="preserve"> : </w:t>
      </w:r>
      <w:r>
        <w:rPr>
          <w:rFonts w:ascii="KFGQPC Uthman Taha Naskh" w:hAnsi="Times New Roman" w:cs="KFGQPC Uthman Taha Naskh" w:hint="cs"/>
          <w:color w:val="008000"/>
          <w:rtl/>
        </w:rPr>
        <w:t>١٨</w:t>
      </w:r>
      <w:r>
        <w:rPr>
          <w:rFonts w:ascii="KFGQPC Uthman Taha Naskh" w:hAnsi="Times New Roman" w:cs="KFGQPC Uthman Taha Naskh"/>
          <w:color w:val="008000"/>
          <w:rtl/>
        </w:rPr>
        <w:t>]</w:t>
      </w:r>
      <w:r w:rsidR="00937ED0">
        <w:rPr>
          <w:rFonts w:ascii="KFGQPC Uthman Taha Naskh" w:hAnsi="Times New Roman" w:cs="KFGQPC Uthman Taha Naskh"/>
          <w:color w:val="008000"/>
          <w:rtl/>
        </w:rPr>
        <w:t xml:space="preserve"> </w:t>
      </w:r>
      <w:r w:rsidR="00F26888">
        <w:rPr>
          <w:rFonts w:eastAsia="Nikosh" w:cs="Times New Roman" w:hint="cs"/>
          <w:rtl/>
        </w:rPr>
        <w:t xml:space="preserve"> </w:t>
      </w:r>
    </w:p>
    <w:p w:rsidR="00451C28" w:rsidRDefault="00451C28" w:rsidP="007D668C">
      <w:pPr>
        <w:bidi w:val="0"/>
        <w:spacing w:after="0" w:line="240" w:lineRule="auto"/>
        <w:jc w:val="both"/>
        <w:rPr>
          <w:rFonts w:eastAsia="Nikosh"/>
          <w:cs/>
          <w:lang w:bidi="bn-BD"/>
        </w:rPr>
      </w:pPr>
      <w:r>
        <w:rPr>
          <w:rFonts w:eastAsia="Nikosh" w:hint="cs"/>
          <w:cs/>
          <w:lang w:bidi="bn-BD"/>
        </w:rPr>
        <w:t>“</w:t>
      </w:r>
      <w:r w:rsidRPr="005F04B8">
        <w:rPr>
          <w:rFonts w:eastAsia="Nikosh"/>
          <w:cs/>
          <w:lang w:bidi="bn-BD"/>
        </w:rPr>
        <w:t>আর তারা আল্লাহ ছাড়া এমন কিছুর</w:t>
      </w:r>
      <w:r w:rsidR="00F26888">
        <w:rPr>
          <w:rFonts w:eastAsia="Nikosh"/>
          <w:cs/>
          <w:lang w:bidi="bn-BD"/>
        </w:rPr>
        <w:t xml:space="preserve"> ইবাদাত</w:t>
      </w:r>
      <w:r w:rsidRPr="005F04B8">
        <w:rPr>
          <w:rFonts w:eastAsia="Nikosh"/>
          <w:cs/>
          <w:lang w:bidi="bn-BD"/>
        </w:rPr>
        <w:t xml:space="preserve"> করছে</w:t>
      </w:r>
      <w:r w:rsidRPr="005F04B8">
        <w:rPr>
          <w:rFonts w:eastAsia="Nikosh"/>
          <w:lang w:bidi="bn-BD"/>
        </w:rPr>
        <w:t xml:space="preserve">, </w:t>
      </w:r>
      <w:r w:rsidRPr="005F04B8">
        <w:rPr>
          <w:rFonts w:eastAsia="Nikosh"/>
          <w:cs/>
          <w:lang w:bidi="bn-BD"/>
        </w:rPr>
        <w:t>যা তাদের ক্ষতি করতে পারে না এবং উপকারও করতে পারে না। আর তারা বলে</w:t>
      </w:r>
      <w:r w:rsidRPr="005F04B8">
        <w:rPr>
          <w:rFonts w:eastAsia="Nikosh"/>
          <w:lang w:bidi="bn-BD"/>
        </w:rPr>
        <w:t xml:space="preserve">, </w:t>
      </w:r>
      <w:r w:rsidRPr="005F04B8">
        <w:rPr>
          <w:rFonts w:eastAsia="Nikosh"/>
          <w:cs/>
          <w:lang w:bidi="bn-BD"/>
        </w:rPr>
        <w:t xml:space="preserve">এরা আল্লাহর </w:t>
      </w:r>
      <w:r w:rsidRPr="005F04B8">
        <w:rPr>
          <w:rFonts w:eastAsia="Nikosh"/>
          <w:cs/>
          <w:lang w:bidi="bn-BD"/>
        </w:rPr>
        <w:lastRenderedPageBreak/>
        <w:t>নিকট আমাদের সুপারিশকারী</w:t>
      </w:r>
      <w:r>
        <w:rPr>
          <w:rFonts w:eastAsia="Nikosh" w:hint="cs"/>
          <w:cs/>
          <w:lang w:bidi="bn-BD"/>
        </w:rPr>
        <w:t>”</w:t>
      </w:r>
      <w:r w:rsidRPr="000A2BC9">
        <w:rPr>
          <w:rFonts w:eastAsia="Nikosh" w:cs="SolaimanLipi"/>
          <w:cs/>
          <w:lang w:bidi="hi-IN"/>
        </w:rPr>
        <w:t>।</w:t>
      </w:r>
      <w:r>
        <w:rPr>
          <w:rFonts w:eastAsia="Nikosh" w:hint="cs"/>
          <w:cs/>
          <w:lang w:bidi="bn-BD"/>
        </w:rPr>
        <w:t xml:space="preserve"> [</w:t>
      </w:r>
      <w:r w:rsidRPr="008A5CB6">
        <w:rPr>
          <w:rFonts w:eastAsia="Nikosh"/>
          <w:cs/>
          <w:lang w:bidi="bn-BD"/>
        </w:rPr>
        <w:t>সূরা ইউনুস</w:t>
      </w:r>
      <w:r>
        <w:rPr>
          <w:rFonts w:eastAsia="Nikosh" w:hint="cs"/>
          <w:cs/>
          <w:lang w:bidi="bn-BD"/>
        </w:rPr>
        <w:t>, আয়াত: ১৮] অথচ আল্লাহ এদের সম্পর্কে বলেছেন, এরা নিজেরাই আল্লাহর নৈকট্য লাভ, তার রহমতের প্রত্যাশা ও আযাবকে ভয় পায়। আল্লাহ তা</w:t>
      </w:r>
      <w:r>
        <w:rPr>
          <w:rFonts w:eastAsia="Nikosh" w:hint="cs"/>
          <w:lang w:bidi="bn-BD"/>
        </w:rPr>
        <w:t>‘</w:t>
      </w:r>
      <w:r>
        <w:rPr>
          <w:rFonts w:eastAsia="Nikosh" w:hint="cs"/>
          <w:cs/>
          <w:lang w:bidi="bn-BD"/>
        </w:rPr>
        <w:t>আলা বলেছেন</w:t>
      </w:r>
      <w:r>
        <w:rPr>
          <w:rFonts w:eastAsia="Nikosh" w:hint="cs"/>
          <w:lang w:bidi="bn-BD"/>
        </w:rPr>
        <w:t>,</w:t>
      </w:r>
      <w:r w:rsidR="00F26888">
        <w:rPr>
          <w:rFonts w:eastAsia="Nikosh" w:hint="cs"/>
          <w:cs/>
          <w:lang w:bidi="bn-BD"/>
        </w:rPr>
        <w:t xml:space="preserve"> </w:t>
      </w:r>
    </w:p>
    <w:p w:rsidR="00451C28" w:rsidRPr="000A2BC9" w:rsidRDefault="00451C28" w:rsidP="00451C28">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قُلِ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ٱدۡعُواْ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زَعَمۡتُم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دُونِهِۦ</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يَمۡلِكُونَ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كَشۡفَ</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ٱلضُّرِّ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عَنكُمۡ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تَحۡوِيلًا٥٦</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أُوْلَٰٓئِكَ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يَدۡعُونَ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يَبۡتَغُونَ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رَبِّهِمُ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ٱلۡوَسِيلَةَ</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أَيُّهُمۡ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أَقۡرَبُ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وَيَرۡجُونَ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رَحۡمَتَهُۥ</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وَيَخَافُونَ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عَذَابَهُۥٓۚ</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عَذَابَ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رَبِّكَ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كَانَ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مَحۡذُورٗا٥٧</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الاسراء</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٥٦،</w:t>
      </w:r>
      <w:r w:rsidR="00F26888">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٥٧</w:t>
      </w:r>
      <w:r>
        <w:rPr>
          <w:rFonts w:ascii="KFGQPC Uthman Taha Naskh" w:hAnsi="Times New Roman" w:cs="KFGQPC Uthman Taha Naskh"/>
          <w:color w:val="008000"/>
          <w:rtl/>
        </w:rPr>
        <w:t xml:space="preserve">] </w:t>
      </w:r>
    </w:p>
    <w:p w:rsidR="00451C28" w:rsidRDefault="00451C28" w:rsidP="00451C28">
      <w:pPr>
        <w:bidi w:val="0"/>
        <w:spacing w:after="0" w:line="240" w:lineRule="auto"/>
        <w:jc w:val="both"/>
        <w:rPr>
          <w:rFonts w:eastAsia="Nikosh"/>
          <w:cs/>
          <w:lang w:bidi="bn-BD"/>
        </w:rPr>
      </w:pPr>
      <w:r>
        <w:rPr>
          <w:rFonts w:eastAsia="Nikosh" w:hint="cs"/>
          <w:cs/>
          <w:lang w:bidi="bn-BD"/>
        </w:rPr>
        <w:t>“</w:t>
      </w:r>
      <w:r>
        <w:rPr>
          <w:rFonts w:eastAsia="Nikosh"/>
          <w:cs/>
          <w:lang w:bidi="bn-BD"/>
        </w:rPr>
        <w:t>ব</w:t>
      </w:r>
      <w:r>
        <w:rPr>
          <w:rFonts w:eastAsia="Nikosh" w:hint="cs"/>
          <w:cs/>
          <w:lang w:bidi="bn-BD"/>
        </w:rPr>
        <w:t>লুন</w:t>
      </w:r>
      <w:r w:rsidRPr="005F04B8">
        <w:rPr>
          <w:rFonts w:eastAsia="Nikosh"/>
          <w:lang w:bidi="bn-BD"/>
        </w:rPr>
        <w:t xml:space="preserve">, </w:t>
      </w:r>
      <w:r w:rsidRPr="005F04B8">
        <w:rPr>
          <w:rFonts w:eastAsia="Nikosh"/>
          <w:cs/>
          <w:lang w:bidi="bn-BD"/>
        </w:rPr>
        <w:t>তাদেরকে ডাক</w:t>
      </w:r>
      <w:r w:rsidRPr="005F04B8">
        <w:rPr>
          <w:rFonts w:eastAsia="Nikosh"/>
          <w:lang w:bidi="bn-BD"/>
        </w:rPr>
        <w:t xml:space="preserve">, </w:t>
      </w:r>
      <w:r w:rsidRPr="005F04B8">
        <w:rPr>
          <w:rFonts w:eastAsia="Nikosh"/>
          <w:cs/>
          <w:lang w:bidi="bn-BD"/>
        </w:rPr>
        <w:t>আল্লাহ ছাড়া তোমরা যাদেরকে (উপাস্য) মনে কর। তারা তো তোমাদের দুঃখ-দুর্দশা দূর করার ও পরিবর্তন করার ক্ষমতা রাখে না।</w:t>
      </w:r>
      <w:r>
        <w:rPr>
          <w:rFonts w:eastAsia="Nikosh" w:hint="cs"/>
          <w:cs/>
          <w:lang w:bidi="bn-BD"/>
        </w:rPr>
        <w:t xml:space="preserve"> </w:t>
      </w:r>
      <w:r w:rsidRPr="005F04B8">
        <w:rPr>
          <w:rFonts w:eastAsia="Nikosh"/>
          <w:cs/>
          <w:lang w:bidi="bn-BD"/>
        </w:rPr>
        <w:t>তারা যাদেরকে ডাকে</w:t>
      </w:r>
      <w:r w:rsidRPr="005F04B8">
        <w:rPr>
          <w:rFonts w:eastAsia="Nikosh"/>
          <w:lang w:bidi="bn-BD"/>
        </w:rPr>
        <w:t xml:space="preserve">, </w:t>
      </w:r>
      <w:r w:rsidRPr="005F04B8">
        <w:rPr>
          <w:rFonts w:eastAsia="Nikosh"/>
          <w:cs/>
          <w:lang w:bidi="bn-BD"/>
        </w:rPr>
        <w:t>তারা নিজেরাই তো তাদের রবের কাছে নৈকট্যের মাধ্যমে অনুসন্ধান করে যে</w:t>
      </w:r>
      <w:r w:rsidRPr="005F04B8">
        <w:rPr>
          <w:rFonts w:eastAsia="Nikosh"/>
          <w:lang w:bidi="bn-BD"/>
        </w:rPr>
        <w:t xml:space="preserve">, </w:t>
      </w:r>
      <w:r w:rsidRPr="005F04B8">
        <w:rPr>
          <w:rFonts w:eastAsia="Nikosh"/>
          <w:cs/>
          <w:lang w:bidi="bn-BD"/>
        </w:rPr>
        <w:t>তাদের মধ্যে কে তাঁর নিকটতর</w:t>
      </w:r>
      <w:r w:rsidRPr="005F04B8">
        <w:rPr>
          <w:rFonts w:eastAsia="Nikosh"/>
          <w:lang w:bidi="bn-BD"/>
        </w:rPr>
        <w:t xml:space="preserve">? </w:t>
      </w:r>
      <w:r w:rsidRPr="005F04B8">
        <w:rPr>
          <w:rFonts w:eastAsia="Nikosh"/>
          <w:cs/>
          <w:lang w:bidi="bn-BD"/>
        </w:rPr>
        <w:t>আর তারা তাঁর রহমতের আশা করে এবং তাঁর আযাবকে ভয় করে। নিশ্চয় তোমার রবের আযাব ভীতিকর</w:t>
      </w:r>
      <w:r>
        <w:rPr>
          <w:rFonts w:eastAsia="Nikosh" w:hint="cs"/>
          <w:cs/>
          <w:lang w:bidi="bn-BD"/>
        </w:rPr>
        <w:t>”</w:t>
      </w:r>
      <w:r w:rsidRPr="000A2BC9">
        <w:rPr>
          <w:rFonts w:eastAsia="Nikosh" w:cs="SolaimanLipi"/>
          <w:cs/>
          <w:lang w:bidi="hi-IN"/>
        </w:rPr>
        <w:t>।</w:t>
      </w:r>
      <w:r>
        <w:rPr>
          <w:rFonts w:eastAsia="Nikosh" w:hint="cs"/>
          <w:cs/>
          <w:lang w:bidi="bn-BD"/>
        </w:rPr>
        <w:t xml:space="preserve"> [</w:t>
      </w:r>
      <w:r w:rsidRPr="005659D8">
        <w:rPr>
          <w:rFonts w:eastAsia="Nikosh"/>
          <w:cs/>
          <w:lang w:bidi="bn-BD"/>
        </w:rPr>
        <w:t>সূরা : আল-ইসরা</w:t>
      </w:r>
      <w:r>
        <w:rPr>
          <w:rFonts w:eastAsia="Nikosh" w:hint="cs"/>
          <w:cs/>
          <w:lang w:bidi="bn-BD"/>
        </w:rPr>
        <w:t>, আয়াত: ৫৬-৫৭]</w:t>
      </w:r>
    </w:p>
    <w:p w:rsidR="00451C28" w:rsidRDefault="00451C28" w:rsidP="00193AC5">
      <w:pPr>
        <w:bidi w:val="0"/>
        <w:spacing w:after="0" w:line="240" w:lineRule="auto"/>
        <w:jc w:val="both"/>
        <w:rPr>
          <w:rFonts w:eastAsia="Nikosh"/>
          <w:cs/>
          <w:lang w:bidi="bn-BD"/>
        </w:rPr>
      </w:pPr>
      <w:r>
        <w:rPr>
          <w:rFonts w:eastAsia="Nikosh" w:hint="cs"/>
          <w:cs/>
          <w:lang w:bidi="bn-BD"/>
        </w:rPr>
        <w:t xml:space="preserve">আল্লাহ তা‘আলা জাহেলী যুগের খৃস্টান ও আরবের মুশরিকদের সম্পর্কে আল-কুরআনে বলেছেন যে, তারা মারইয়াম আলাইহাস সালাম, কিদ্দীস (পুণ্যাত্মা), ফিরিশতা ও মূর্তির এজন্য অসিলা তালাশ করে যে, এগুলো তাদেরকে আল্লাহর নিকটবর্তী করে দিবে ও আল্লাহর সামনে সুপারিশ করবে। তারা </w:t>
      </w:r>
      <w:r w:rsidRPr="00C83194">
        <w:rPr>
          <w:rFonts w:eastAsia="Nikosh" w:hint="cs"/>
          <w:cs/>
          <w:lang w:bidi="bn-BD"/>
        </w:rPr>
        <w:t>সচ্ছলতা</w:t>
      </w:r>
      <w:r>
        <w:rPr>
          <w:rFonts w:eastAsia="Nikosh" w:hint="cs"/>
          <w:cs/>
          <w:lang w:bidi="bn-BD"/>
        </w:rPr>
        <w:t xml:space="preserve"> ও সমৃদ্ধির সময় এদেরকে ডাকে; কিন্তু বিপদাপদে একমাত্র আল্লাহকেই একনিষ্ঠভাবে ডাকে, দো‘আর সময় তারা আল্লাহর সাথে অন্য কোন</w:t>
      </w:r>
      <w:r w:rsidR="007D668C">
        <w:rPr>
          <w:rFonts w:eastAsia="Nikosh" w:hint="cs"/>
          <w:cs/>
          <w:lang w:bidi="bn-BD"/>
        </w:rPr>
        <w:t>ো</w:t>
      </w:r>
      <w:r>
        <w:rPr>
          <w:rFonts w:eastAsia="Nikosh" w:hint="cs"/>
          <w:cs/>
          <w:lang w:bidi="bn-BD"/>
        </w:rPr>
        <w:t xml:space="preserve"> সৃষ্টজীবকে শরীক করেন না। আল্লাহ তা</w:t>
      </w:r>
      <w:r>
        <w:rPr>
          <w:rFonts w:eastAsia="Nikosh" w:hint="cs"/>
          <w:lang w:bidi="bn-BD"/>
        </w:rPr>
        <w:t>‘</w:t>
      </w:r>
      <w:r>
        <w:rPr>
          <w:rFonts w:eastAsia="Nikosh" w:hint="cs"/>
          <w:cs/>
          <w:lang w:bidi="bn-BD"/>
        </w:rPr>
        <w:t>আলা বলেছেন</w:t>
      </w:r>
      <w:r>
        <w:rPr>
          <w:rFonts w:eastAsia="Nikosh" w:hint="cs"/>
          <w:lang w:bidi="bn-BD"/>
        </w:rPr>
        <w:t>,</w:t>
      </w:r>
      <w:r w:rsidR="00F26888">
        <w:rPr>
          <w:rFonts w:eastAsia="Nikosh" w:hint="cs"/>
          <w:cs/>
          <w:lang w:bidi="bn-BD"/>
        </w:rPr>
        <w:t xml:space="preserve"> </w:t>
      </w:r>
    </w:p>
    <w:p w:rsidR="00451C28" w:rsidRPr="000A2BC9" w:rsidRDefault="00451C28" w:rsidP="00451C28">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فَإِذَا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رَكِبُواْ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ٱلۡفُلۡكِ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دَعَوُاْ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مُخۡلِصِينَ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ٱلدِّينَ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فَلَمَّا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نَجَّىٰهُمۡ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ٱلۡبَرِّ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إِذَا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يُشۡرِكُونَ٦٥</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العنكبوت</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٦٥</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451C28" w:rsidRDefault="00451C28" w:rsidP="00451C28">
      <w:pPr>
        <w:bidi w:val="0"/>
        <w:spacing w:after="0" w:line="240" w:lineRule="auto"/>
        <w:jc w:val="both"/>
        <w:rPr>
          <w:rFonts w:eastAsia="Nikosh"/>
          <w:cs/>
          <w:lang w:bidi="bn-BD"/>
        </w:rPr>
      </w:pPr>
      <w:r>
        <w:rPr>
          <w:rFonts w:eastAsia="Nikosh" w:hint="cs"/>
          <w:cs/>
          <w:lang w:bidi="bn-BD"/>
        </w:rPr>
        <w:t>“</w:t>
      </w:r>
      <w:r w:rsidRPr="005F04B8">
        <w:rPr>
          <w:rFonts w:eastAsia="Nikosh"/>
          <w:cs/>
          <w:lang w:bidi="bn-BD"/>
        </w:rPr>
        <w:t xml:space="preserve">তারা যখন নৌযানে </w:t>
      </w:r>
      <w:r w:rsidRPr="00B33FA1">
        <w:rPr>
          <w:rFonts w:eastAsia="Nikosh"/>
          <w:cs/>
          <w:lang w:bidi="bn-BD"/>
        </w:rPr>
        <w:t xml:space="preserve">আরোহণ </w:t>
      </w:r>
      <w:r w:rsidRPr="005F04B8">
        <w:rPr>
          <w:rFonts w:eastAsia="Nikosh"/>
          <w:cs/>
          <w:lang w:bidi="bn-BD"/>
        </w:rPr>
        <w:t>করে</w:t>
      </w:r>
      <w:r w:rsidRPr="005F04B8">
        <w:rPr>
          <w:rFonts w:eastAsia="Nikosh"/>
          <w:lang w:bidi="bn-BD"/>
        </w:rPr>
        <w:t xml:space="preserve">, </w:t>
      </w:r>
      <w:r w:rsidRPr="005F04B8">
        <w:rPr>
          <w:rFonts w:eastAsia="Nikosh"/>
          <w:cs/>
          <w:lang w:bidi="bn-BD"/>
        </w:rPr>
        <w:t>তখন তারা একনিষ্ঠভাবে আল্লাহকে ডাকে। অতঃপর যখন তিনি তাদেরকে স্থলে পৌঁছে দেন</w:t>
      </w:r>
      <w:r w:rsidRPr="005F04B8">
        <w:rPr>
          <w:rFonts w:eastAsia="Nikosh"/>
          <w:lang w:bidi="bn-BD"/>
        </w:rPr>
        <w:t xml:space="preserve">, </w:t>
      </w:r>
      <w:r w:rsidRPr="005F04B8">
        <w:rPr>
          <w:rFonts w:eastAsia="Nikosh"/>
          <w:cs/>
          <w:lang w:bidi="bn-BD"/>
        </w:rPr>
        <w:t>তখনই তারা শির্কে লিপ্ত হয়</w:t>
      </w:r>
      <w:r>
        <w:rPr>
          <w:rFonts w:eastAsia="Nikosh" w:hint="cs"/>
          <w:cs/>
          <w:lang w:bidi="bn-BD"/>
        </w:rPr>
        <w:t>”</w:t>
      </w:r>
      <w:r w:rsidRPr="00195BED">
        <w:rPr>
          <w:rFonts w:eastAsia="Nikosh" w:cs="SolaimanLipi"/>
          <w:cs/>
          <w:lang w:bidi="hi-IN"/>
        </w:rPr>
        <w:t>।</w:t>
      </w:r>
      <w:r>
        <w:rPr>
          <w:rFonts w:eastAsia="Nikosh" w:hint="cs"/>
          <w:cs/>
          <w:lang w:bidi="bn-BD"/>
        </w:rPr>
        <w:t xml:space="preserve"> [</w:t>
      </w:r>
      <w:r>
        <w:rPr>
          <w:rFonts w:eastAsia="Nikosh"/>
          <w:cs/>
          <w:lang w:bidi="bn-BD"/>
        </w:rPr>
        <w:t>সূরা আল</w:t>
      </w:r>
      <w:r w:rsidRPr="005F04B8">
        <w:rPr>
          <w:rFonts w:eastAsia="Nikosh"/>
          <w:cs/>
          <w:lang w:bidi="bn-BD"/>
        </w:rPr>
        <w:t>-আনকাবূত</w:t>
      </w:r>
      <w:r>
        <w:rPr>
          <w:rFonts w:eastAsia="Nikosh" w:hint="cs"/>
          <w:cs/>
          <w:lang w:bidi="bn-BD"/>
        </w:rPr>
        <w:t xml:space="preserve">, আয়াত: ৬৫] </w:t>
      </w:r>
    </w:p>
    <w:p w:rsidR="00451C28" w:rsidRDefault="00451C28" w:rsidP="00451C28">
      <w:pPr>
        <w:bidi w:val="0"/>
        <w:spacing w:after="0" w:line="240" w:lineRule="auto"/>
        <w:jc w:val="both"/>
        <w:rPr>
          <w:rFonts w:eastAsia="Nikosh"/>
          <w:cs/>
          <w:lang w:bidi="bn-BD"/>
        </w:rPr>
      </w:pPr>
      <w:r>
        <w:rPr>
          <w:rFonts w:eastAsia="Nikosh" w:hint="cs"/>
          <w:cs/>
          <w:lang w:bidi="bn-BD"/>
        </w:rPr>
        <w:lastRenderedPageBreak/>
        <w:t>আল্লাহ তা</w:t>
      </w:r>
      <w:r>
        <w:rPr>
          <w:rFonts w:eastAsia="Nikosh" w:hint="cs"/>
          <w:lang w:bidi="bn-BD"/>
        </w:rPr>
        <w:t>‘</w:t>
      </w:r>
      <w:r>
        <w:rPr>
          <w:rFonts w:eastAsia="Nikosh" w:hint="cs"/>
          <w:cs/>
          <w:lang w:bidi="bn-BD"/>
        </w:rPr>
        <w:t>আলা তাদের সম্পর্কে আরো বলেছেন</w:t>
      </w:r>
      <w:r>
        <w:rPr>
          <w:rFonts w:eastAsia="Nikosh" w:hint="cs"/>
          <w:lang w:bidi="bn-BD"/>
        </w:rPr>
        <w:t>,</w:t>
      </w:r>
      <w:r>
        <w:rPr>
          <w:rFonts w:eastAsia="Nikosh" w:hint="cs"/>
          <w:cs/>
          <w:lang w:bidi="bn-BD"/>
        </w:rPr>
        <w:t xml:space="preserve"> </w:t>
      </w:r>
    </w:p>
    <w:p w:rsidR="00451C28" w:rsidRPr="000A2BC9" w:rsidRDefault="00451C28" w:rsidP="00451C28">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حَتَّىٰٓ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إِذَا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كُنتُمۡ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ٱلۡفُلۡكِ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وَجَرَيۡنَ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بِرِيحٖ</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طَيِّبَةٖ</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وَفَرِحُواْ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بِهَا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جَآءَتۡهَا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رِيحٌ</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عَاصِفٞ</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وَجَآءَهُمُ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ٱلۡمَوۡجُ</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مَكَانٖ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وَظَنُّوٓاْ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أَنَّهُمۡ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أُحِيطَ</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دَعَوُاْ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مُخۡلِصِينَ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ٱلدِّينَ</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يونس</w:t>
      </w:r>
      <w:r>
        <w:rPr>
          <w:rFonts w:ascii="KFGQPC Uthman Taha Naskh" w:hAnsi="Times New Roman" w:cs="KFGQPC Uthman Taha Naskh"/>
          <w:color w:val="008000"/>
          <w:rtl/>
        </w:rPr>
        <w:t xml:space="preserve"> : </w:t>
      </w:r>
      <w:r>
        <w:rPr>
          <w:rFonts w:ascii="KFGQPC Uthman Taha Naskh" w:hAnsi="Times New Roman" w:cs="KFGQPC Uthman Taha Naskh" w:hint="cs"/>
          <w:color w:val="008000"/>
          <w:rtl/>
        </w:rPr>
        <w:t>٢٢</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451C28" w:rsidRDefault="00451C28" w:rsidP="00451C28">
      <w:pPr>
        <w:bidi w:val="0"/>
        <w:spacing w:after="0" w:line="240" w:lineRule="auto"/>
        <w:jc w:val="both"/>
        <w:rPr>
          <w:rFonts w:eastAsia="Nikosh"/>
          <w:cs/>
          <w:lang w:bidi="bn-BD"/>
        </w:rPr>
      </w:pPr>
      <w:r>
        <w:rPr>
          <w:rFonts w:eastAsia="Nikosh" w:hint="cs"/>
          <w:cs/>
          <w:lang w:bidi="bn-BD"/>
        </w:rPr>
        <w:t>“</w:t>
      </w:r>
      <w:r w:rsidRPr="005F04B8">
        <w:rPr>
          <w:rFonts w:eastAsia="Nikosh"/>
          <w:cs/>
          <w:lang w:bidi="bn-BD"/>
        </w:rPr>
        <w:t>এমনকি যখন তোমরা নৌকায় থাক</w:t>
      </w:r>
      <w:r w:rsidRPr="005F04B8">
        <w:rPr>
          <w:rFonts w:eastAsia="Nikosh"/>
          <w:lang w:bidi="bn-BD"/>
        </w:rPr>
        <w:t xml:space="preserve">, </w:t>
      </w:r>
      <w:r w:rsidRPr="005F04B8">
        <w:rPr>
          <w:rFonts w:eastAsia="Nikosh"/>
          <w:cs/>
          <w:lang w:bidi="bn-BD"/>
        </w:rPr>
        <w:t xml:space="preserve">আর তা তাদেরকে নিয়ে চলতে থাকে </w:t>
      </w:r>
      <w:r w:rsidRPr="00B33FA1">
        <w:rPr>
          <w:rFonts w:eastAsia="Nikosh"/>
          <w:cs/>
          <w:lang w:bidi="bn-BD"/>
        </w:rPr>
        <w:t xml:space="preserve">অনুকূল </w:t>
      </w:r>
      <w:r w:rsidRPr="005F04B8">
        <w:rPr>
          <w:rFonts w:eastAsia="Nikosh"/>
          <w:cs/>
          <w:lang w:bidi="bn-BD"/>
        </w:rPr>
        <w:t>হাওয়ায় এবং তারা তা নিয়ে আনন্দিত হয়</w:t>
      </w:r>
      <w:r w:rsidRPr="005F04B8">
        <w:rPr>
          <w:rFonts w:eastAsia="Nikosh"/>
          <w:lang w:bidi="bn-BD"/>
        </w:rPr>
        <w:t>, (</w:t>
      </w:r>
      <w:r w:rsidRPr="005F04B8">
        <w:rPr>
          <w:rFonts w:eastAsia="Nikosh"/>
          <w:cs/>
          <w:lang w:bidi="bn-BD"/>
        </w:rPr>
        <w:t>এ সময়) তাকে পেয়ে বসে ঝড়ো হাওয়া</w:t>
      </w:r>
      <w:r w:rsidRPr="005F04B8">
        <w:rPr>
          <w:rFonts w:eastAsia="Nikosh"/>
          <w:lang w:bidi="bn-BD"/>
        </w:rPr>
        <w:t xml:space="preserve">, </w:t>
      </w:r>
      <w:r w:rsidRPr="005F04B8">
        <w:rPr>
          <w:rFonts w:eastAsia="Nikosh"/>
          <w:cs/>
          <w:lang w:bidi="bn-BD"/>
        </w:rPr>
        <w:t>আর চারদিক থেকে ধেয়ে আসে তরঙ্গ এবং তাদের নিশ্চিত ধারণা হয় যে</w:t>
      </w:r>
      <w:r w:rsidRPr="005F04B8">
        <w:rPr>
          <w:rFonts w:eastAsia="Nikosh"/>
          <w:lang w:bidi="bn-BD"/>
        </w:rPr>
        <w:t xml:space="preserve">, </w:t>
      </w:r>
      <w:r w:rsidRPr="005F04B8">
        <w:rPr>
          <w:rFonts w:eastAsia="Nikosh"/>
          <w:cs/>
          <w:lang w:bidi="bn-BD"/>
        </w:rPr>
        <w:t>তাদেরকে পরিবেষ্টন করা হয়েছে। তখন তারা আল্লাহকে ডাকতে থাকে</w:t>
      </w:r>
      <w:r>
        <w:rPr>
          <w:rFonts w:eastAsia="Nikosh" w:hint="cs"/>
          <w:cs/>
          <w:lang w:bidi="bn-BD"/>
        </w:rPr>
        <w:t>,</w:t>
      </w:r>
      <w:r w:rsidRPr="005F04B8">
        <w:rPr>
          <w:rFonts w:eastAsia="Nikosh"/>
          <w:cs/>
          <w:lang w:bidi="bn-BD"/>
        </w:rPr>
        <w:t xml:space="preserve"> তাঁর জন্য দীনকে একনিষ্ঠ করে</w:t>
      </w:r>
      <w:r>
        <w:rPr>
          <w:rFonts w:eastAsia="Nikosh" w:hint="cs"/>
          <w:cs/>
          <w:lang w:bidi="bn-BD"/>
        </w:rPr>
        <w:t>”</w:t>
      </w:r>
      <w:r w:rsidRPr="000A2BC9">
        <w:rPr>
          <w:rFonts w:eastAsia="Nikosh" w:cs="SolaimanLipi" w:hint="cs"/>
          <w:cs/>
          <w:lang w:bidi="hi-IN"/>
        </w:rPr>
        <w:t xml:space="preserve">। </w:t>
      </w:r>
      <w:r>
        <w:rPr>
          <w:rFonts w:eastAsia="Nikosh" w:hint="cs"/>
          <w:cs/>
          <w:lang w:bidi="bn-BD"/>
        </w:rPr>
        <w:t>[</w:t>
      </w:r>
      <w:r w:rsidRPr="008A5CB6">
        <w:rPr>
          <w:rFonts w:eastAsia="Nikosh"/>
          <w:cs/>
          <w:lang w:bidi="bn-BD"/>
        </w:rPr>
        <w:t>সূরা ইউনুস</w:t>
      </w:r>
      <w:r>
        <w:rPr>
          <w:rFonts w:eastAsia="Nikosh" w:hint="cs"/>
          <w:cs/>
          <w:lang w:bidi="bn-BD"/>
        </w:rPr>
        <w:t>, আয়াত: ২২]</w:t>
      </w:r>
    </w:p>
    <w:p w:rsidR="00451C28" w:rsidRDefault="00451C28" w:rsidP="00193AC5">
      <w:pPr>
        <w:bidi w:val="0"/>
        <w:spacing w:after="0" w:line="240" w:lineRule="auto"/>
        <w:jc w:val="both"/>
        <w:rPr>
          <w:rFonts w:eastAsia="Nikosh"/>
          <w:cs/>
          <w:lang w:bidi="bn-BD"/>
        </w:rPr>
      </w:pPr>
      <w:r>
        <w:rPr>
          <w:rFonts w:eastAsia="Nikosh" w:hint="cs"/>
          <w:cs/>
          <w:lang w:bidi="bn-BD"/>
        </w:rPr>
        <w:t xml:space="preserve">যখন দেখি কতিপয় অজ্ঞ মুসলিম বিপদাপদ ও সচ্ছলতার সময় কবরবাসী এবং অদৃশ্য অলী ও সালেহীনদের ডাকে তখন অন্তর দুঃখে ভরাক্রান্ত হয়ে যায়। </w:t>
      </w:r>
    </w:p>
    <w:p w:rsidR="00451C28" w:rsidRDefault="00451C28" w:rsidP="00193AC5">
      <w:pPr>
        <w:bidi w:val="0"/>
        <w:spacing w:after="0" w:line="240" w:lineRule="auto"/>
        <w:jc w:val="both"/>
        <w:rPr>
          <w:rFonts w:eastAsia="Nikosh"/>
          <w:cs/>
          <w:lang w:bidi="bn-BD"/>
        </w:rPr>
      </w:pPr>
      <w:r>
        <w:rPr>
          <w:rFonts w:eastAsia="Nikosh" w:hint="cs"/>
          <w:cs/>
          <w:lang w:bidi="bn-BD"/>
        </w:rPr>
        <w:t xml:space="preserve">এর চেয়েও আশ্চর্য হলো আল্লাহ </w:t>
      </w:r>
      <w:r w:rsidR="007D668C">
        <w:rPr>
          <w:rFonts w:eastAsia="Nikosh" w:hint="cs"/>
          <w:cs/>
          <w:lang w:bidi="bn-BD"/>
        </w:rPr>
        <w:t xml:space="preserve">তা‘আলা </w:t>
      </w:r>
      <w:r>
        <w:rPr>
          <w:rFonts w:eastAsia="Nikosh" w:hint="cs"/>
          <w:cs/>
          <w:lang w:bidi="bn-BD"/>
        </w:rPr>
        <w:t>জাহেলী যুগের মুশরিকদের সম্পর্কে বলেছেন যে, তারা একথা জানেন, রিযিক, ক্ষতি, উপকার, কোন</w:t>
      </w:r>
      <w:r w:rsidR="007D668C">
        <w:rPr>
          <w:rFonts w:eastAsia="Nikosh" w:hint="cs"/>
          <w:cs/>
          <w:lang w:bidi="bn-BD"/>
        </w:rPr>
        <w:t>ো</w:t>
      </w:r>
      <w:r>
        <w:rPr>
          <w:rFonts w:eastAsia="Nikosh" w:hint="cs"/>
          <w:cs/>
          <w:lang w:bidi="bn-BD"/>
        </w:rPr>
        <w:t xml:space="preserve"> কিছু পরিবর্তন ও </w:t>
      </w:r>
      <w:r w:rsidR="007D668C">
        <w:rPr>
          <w:rFonts w:eastAsia="Nikosh" w:hint="cs"/>
          <w:cs/>
          <w:lang w:bidi="bn-BD"/>
        </w:rPr>
        <w:t xml:space="preserve">পরিবর্ধন </w:t>
      </w:r>
      <w:r>
        <w:rPr>
          <w:rFonts w:eastAsia="Nikosh" w:hint="cs"/>
          <w:cs/>
          <w:lang w:bidi="bn-BD"/>
        </w:rPr>
        <w:t>ঘটানো ইত্যাদি একমাত্র আল্লাহর হাতে। আল্লাহ তা</w:t>
      </w:r>
      <w:r>
        <w:rPr>
          <w:rFonts w:eastAsia="Nikosh" w:hint="cs"/>
          <w:lang w:bidi="bn-BD"/>
        </w:rPr>
        <w:t>‘</w:t>
      </w:r>
      <w:r>
        <w:rPr>
          <w:rFonts w:eastAsia="Nikosh" w:hint="cs"/>
          <w:cs/>
          <w:lang w:bidi="bn-BD"/>
        </w:rPr>
        <w:t>আলা বলেছেন</w:t>
      </w:r>
      <w:r>
        <w:rPr>
          <w:rFonts w:eastAsia="Nikosh" w:hint="cs"/>
          <w:lang w:bidi="bn-BD"/>
        </w:rPr>
        <w:t>,</w:t>
      </w:r>
      <w:r>
        <w:rPr>
          <w:rFonts w:eastAsia="Nikosh" w:hint="cs"/>
          <w:cs/>
          <w:lang w:bidi="bn-BD"/>
        </w:rPr>
        <w:t xml:space="preserve"> </w:t>
      </w:r>
    </w:p>
    <w:p w:rsidR="00451C28" w:rsidRPr="000A2BC9" w:rsidRDefault="00451C28" w:rsidP="00451C28">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قُلۡ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يَرۡزُقُكُم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ٱلسَّمَآءِ</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وَٱلۡأَرۡضِ</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يَمۡلِكُ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ٱلسَّمۡعَ</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وَٱلۡأَبۡصَٰرَ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يُخۡرِجُ</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ٱلۡحَيَّ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ٱلۡمَيِّتِ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وَيُخۡرِجُ</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ٱلۡمَيِّتَ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ٱلۡحَيِّ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يُدَبِّرُ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ٱلۡأَمۡرَۚ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فَسَيَقُولُونَ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فَقُلۡ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أَفَلَا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تَتَّقُونَ٣١</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يونس</w:t>
      </w:r>
      <w:r>
        <w:rPr>
          <w:rFonts w:ascii="KFGQPC Uthman Taha Naskh" w:hAnsi="Times New Roman" w:cs="KFGQPC Uthman Taha Naskh"/>
          <w:color w:val="008000"/>
          <w:rtl/>
        </w:rPr>
        <w:t xml:space="preserve"> : </w:t>
      </w:r>
      <w:r>
        <w:rPr>
          <w:rFonts w:ascii="KFGQPC Uthman Taha Naskh" w:hAnsi="Times New Roman" w:cs="KFGQPC Uthman Taha Naskh" w:hint="cs"/>
          <w:color w:val="008000"/>
          <w:rtl/>
        </w:rPr>
        <w:t>٣١</w:t>
      </w:r>
      <w:r>
        <w:rPr>
          <w:rFonts w:ascii="KFGQPC Uthman Taha Naskh" w:hAnsi="Times New Roman" w:cs="KFGQPC Uthman Taha Naskh"/>
          <w:color w:val="008000"/>
          <w:rtl/>
        </w:rPr>
        <w:t>]</w:t>
      </w:r>
    </w:p>
    <w:p w:rsidR="00451C28" w:rsidRDefault="00451C28" w:rsidP="00451C28">
      <w:pPr>
        <w:bidi w:val="0"/>
        <w:spacing w:after="0" w:line="240" w:lineRule="auto"/>
        <w:jc w:val="both"/>
        <w:rPr>
          <w:rFonts w:eastAsia="Nikosh"/>
          <w:cs/>
          <w:lang w:bidi="bn-BD"/>
        </w:rPr>
      </w:pPr>
      <w:r>
        <w:rPr>
          <w:rFonts w:eastAsia="Nikosh" w:hint="cs"/>
          <w:cs/>
          <w:lang w:bidi="bn-BD"/>
        </w:rPr>
        <w:t>“</w:t>
      </w:r>
      <w:r>
        <w:rPr>
          <w:rFonts w:eastAsia="Nikosh"/>
          <w:cs/>
          <w:lang w:bidi="bn-BD"/>
        </w:rPr>
        <w:t>ব</w:t>
      </w:r>
      <w:r>
        <w:rPr>
          <w:rFonts w:eastAsia="Nikosh" w:hint="cs"/>
          <w:cs/>
          <w:lang w:bidi="bn-BD"/>
        </w:rPr>
        <w:t>লুন</w:t>
      </w:r>
      <w:r w:rsidRPr="005F04B8">
        <w:rPr>
          <w:rFonts w:eastAsia="Nikosh"/>
          <w:lang w:bidi="bn-BD"/>
        </w:rPr>
        <w:t xml:space="preserve">, </w:t>
      </w:r>
      <w:r w:rsidRPr="005F04B8">
        <w:rPr>
          <w:rFonts w:eastAsia="Nikosh"/>
          <w:cs/>
          <w:lang w:bidi="bn-BD"/>
        </w:rPr>
        <w:t xml:space="preserve">আসমান ও </w:t>
      </w:r>
      <w:r>
        <w:rPr>
          <w:rFonts w:eastAsia="Nikosh" w:hint="cs"/>
          <w:cs/>
          <w:lang w:bidi="bn-BD"/>
        </w:rPr>
        <w:t>জমিন</w:t>
      </w:r>
      <w:r w:rsidRPr="005F04B8">
        <w:rPr>
          <w:rFonts w:eastAsia="Nikosh"/>
          <w:cs/>
          <w:lang w:bidi="bn-BD"/>
        </w:rPr>
        <w:t xml:space="preserve"> থেকে কে তোমাদের </w:t>
      </w:r>
      <w:r>
        <w:rPr>
          <w:rFonts w:eastAsia="Nikosh"/>
          <w:cs/>
          <w:lang w:bidi="bn-BD"/>
        </w:rPr>
        <w:t>রিযিক</w:t>
      </w:r>
      <w:r w:rsidRPr="005F04B8">
        <w:rPr>
          <w:rFonts w:eastAsia="Nikosh"/>
          <w:cs/>
          <w:lang w:bidi="bn-BD"/>
        </w:rPr>
        <w:t xml:space="preserve"> দেন</w:t>
      </w:r>
      <w:r w:rsidRPr="005F04B8">
        <w:rPr>
          <w:rFonts w:eastAsia="Nikosh"/>
          <w:lang w:bidi="bn-BD"/>
        </w:rPr>
        <w:t xml:space="preserve">? </w:t>
      </w:r>
      <w:r w:rsidRPr="005F04B8">
        <w:rPr>
          <w:rFonts w:eastAsia="Nikosh"/>
          <w:cs/>
          <w:lang w:bidi="bn-BD"/>
        </w:rPr>
        <w:t>অথবা কে (তোমাদের) শ্রবণ ও দৃষ্টিসমূহের মালিক</w:t>
      </w:r>
      <w:r w:rsidRPr="005F04B8">
        <w:rPr>
          <w:rFonts w:eastAsia="Nikosh"/>
          <w:lang w:bidi="bn-BD"/>
        </w:rPr>
        <w:t xml:space="preserve">? </w:t>
      </w:r>
      <w:r w:rsidRPr="005F04B8">
        <w:rPr>
          <w:rFonts w:eastAsia="Nikosh"/>
          <w:cs/>
          <w:lang w:bidi="bn-BD"/>
        </w:rPr>
        <w:t>আর কে মৃত থেকে জীবিতকে বের করেন আর জীবিত থেকে মৃতকে বের করেন</w:t>
      </w:r>
      <w:r w:rsidRPr="005F04B8">
        <w:rPr>
          <w:rFonts w:eastAsia="Nikosh"/>
          <w:lang w:bidi="bn-BD"/>
        </w:rPr>
        <w:t xml:space="preserve">? </w:t>
      </w:r>
      <w:r w:rsidRPr="005F04B8">
        <w:rPr>
          <w:rFonts w:eastAsia="Nikosh"/>
          <w:cs/>
          <w:lang w:bidi="bn-BD"/>
        </w:rPr>
        <w:t>কে সব বিষয় পরিচালনা করেন</w:t>
      </w:r>
      <w:r w:rsidRPr="005F04B8">
        <w:rPr>
          <w:rFonts w:eastAsia="Nikosh"/>
          <w:lang w:bidi="bn-BD"/>
        </w:rPr>
        <w:t xml:space="preserve">? </w:t>
      </w:r>
      <w:r w:rsidRPr="005F04B8">
        <w:rPr>
          <w:rFonts w:eastAsia="Nikosh"/>
          <w:cs/>
          <w:lang w:bidi="bn-BD"/>
        </w:rPr>
        <w:t>তখন তারা অবশ্যই বলবে</w:t>
      </w:r>
      <w:r w:rsidRPr="005F04B8">
        <w:rPr>
          <w:rFonts w:eastAsia="Nikosh"/>
          <w:lang w:bidi="bn-BD"/>
        </w:rPr>
        <w:t>, ‘</w:t>
      </w:r>
      <w:r w:rsidRPr="005F04B8">
        <w:rPr>
          <w:rFonts w:eastAsia="Nikosh"/>
          <w:cs/>
          <w:lang w:bidi="bn-BD"/>
        </w:rPr>
        <w:t>আল্লাহ</w:t>
      </w:r>
      <w:r w:rsidRPr="005F04B8">
        <w:rPr>
          <w:rFonts w:eastAsia="Nikosh"/>
          <w:lang w:bidi="bn-BD"/>
        </w:rPr>
        <w:t>’</w:t>
      </w:r>
      <w:r w:rsidRPr="000A2BC9">
        <w:rPr>
          <w:rFonts w:eastAsia="Nikosh" w:cs="SolaimanLipi"/>
          <w:cs/>
          <w:lang w:bidi="hi-IN"/>
        </w:rPr>
        <w:t xml:space="preserve">। </w:t>
      </w:r>
      <w:r w:rsidRPr="000A2BC9">
        <w:rPr>
          <w:rFonts w:eastAsia="Nikosh"/>
          <w:cs/>
          <w:lang w:bidi="bn-IN"/>
        </w:rPr>
        <w:t>সুতরাং</w:t>
      </w:r>
      <w:r w:rsidRPr="005F04B8">
        <w:rPr>
          <w:rFonts w:eastAsia="Nikosh"/>
          <w:lang w:bidi="bn-BD"/>
        </w:rPr>
        <w:t xml:space="preserve">, </w:t>
      </w:r>
      <w:r>
        <w:rPr>
          <w:rFonts w:eastAsia="Nikosh" w:hint="cs"/>
          <w:cs/>
          <w:lang w:bidi="bn-BD"/>
        </w:rPr>
        <w:t>আপনি বলুন</w:t>
      </w:r>
      <w:r>
        <w:rPr>
          <w:rFonts w:eastAsia="Nikosh"/>
          <w:lang w:bidi="bn-BD"/>
        </w:rPr>
        <w:t xml:space="preserve">, </w:t>
      </w:r>
      <w:r w:rsidRPr="005F04B8">
        <w:rPr>
          <w:rFonts w:eastAsia="Nikosh"/>
          <w:cs/>
          <w:lang w:bidi="bn-BD"/>
        </w:rPr>
        <w:t>তারপরও কি তোমরা তাকওয়া অবলম্বন করবে না</w:t>
      </w:r>
      <w:r w:rsidRPr="005F04B8">
        <w:rPr>
          <w:rFonts w:eastAsia="Nikosh"/>
          <w:lang w:bidi="bn-BD"/>
        </w:rPr>
        <w:t>?</w:t>
      </w:r>
      <w:r>
        <w:rPr>
          <w:rFonts w:eastAsia="Nikosh"/>
          <w:lang w:bidi="bn-BD"/>
        </w:rPr>
        <w:t>”</w:t>
      </w:r>
      <w:r w:rsidRPr="000A2BC9">
        <w:rPr>
          <w:rFonts w:eastAsia="Nikosh" w:cs="SolaimanLipi" w:hint="cs"/>
          <w:cs/>
          <w:lang w:bidi="hi-IN"/>
        </w:rPr>
        <w:t>।</w:t>
      </w:r>
      <w:r>
        <w:rPr>
          <w:rFonts w:eastAsia="Nikosh" w:hint="cs"/>
          <w:lang w:bidi="bn-BD"/>
        </w:rPr>
        <w:t xml:space="preserve"> </w:t>
      </w:r>
      <w:r>
        <w:rPr>
          <w:rFonts w:eastAsia="Nikosh" w:hint="cs"/>
          <w:cs/>
          <w:lang w:bidi="bn-BD"/>
        </w:rPr>
        <w:t>[</w:t>
      </w:r>
      <w:r w:rsidRPr="008A5CB6">
        <w:rPr>
          <w:rFonts w:eastAsia="Nikosh"/>
          <w:cs/>
          <w:lang w:bidi="bn-BD"/>
        </w:rPr>
        <w:t>সূরা ইউনুস</w:t>
      </w:r>
      <w:r>
        <w:rPr>
          <w:rFonts w:eastAsia="Nikosh" w:hint="cs"/>
          <w:cs/>
          <w:lang w:bidi="bn-BD"/>
        </w:rPr>
        <w:t>, আয়াত: ৩১]</w:t>
      </w:r>
    </w:p>
    <w:p w:rsidR="00451C28" w:rsidRDefault="00451C28" w:rsidP="007D668C">
      <w:pPr>
        <w:bidi w:val="0"/>
        <w:spacing w:after="0" w:line="240" w:lineRule="auto"/>
        <w:jc w:val="both"/>
        <w:rPr>
          <w:rFonts w:eastAsia="Nikosh"/>
          <w:cs/>
          <w:lang w:bidi="bn-BD"/>
        </w:rPr>
      </w:pPr>
      <w:r>
        <w:rPr>
          <w:rFonts w:eastAsia="Nikosh" w:hint="cs"/>
          <w:cs/>
          <w:lang w:bidi="bn-BD"/>
        </w:rPr>
        <w:lastRenderedPageBreak/>
        <w:t>তা সত্ত্বেও আমরা দেখি, কিছু অজ্ঞ মুসলিম আল্লাহর সৃষ্টজীব কবরবাসী ও সালেহীন বান্দাহকে তার সাথে সম্পৃক্ত করে। কেউ আবার তাদেরকে ক্ষতি, উপকার, রিযিক, অভাব মিটানো, বিশ্ব পরিচালনা, ইলমে গায়েব ইত্যাদির জন্য তাদেরকে ‘আবদাল’ (</w:t>
      </w:r>
      <w:r w:rsidR="007D668C">
        <w:rPr>
          <w:rFonts w:eastAsia="Nikosh" w:hint="cs"/>
          <w:cs/>
          <w:lang w:bidi="bn-BD"/>
        </w:rPr>
        <w:t>সম্পূরক ক্ষমতার অধিকারী</w:t>
      </w:r>
      <w:r>
        <w:rPr>
          <w:rFonts w:eastAsia="Nikosh" w:hint="cs"/>
          <w:cs/>
          <w:lang w:bidi="bn-BD"/>
        </w:rPr>
        <w:t>) ও ‘আকতাব’ (কুতুব</w:t>
      </w:r>
      <w:r w:rsidR="007D668C">
        <w:rPr>
          <w:rFonts w:eastAsia="Nikosh" w:hint="cs"/>
          <w:cs/>
          <w:lang w:bidi="bn-BD"/>
        </w:rPr>
        <w:t xml:space="preserve"> বা চুম্বক ক্ষমতার অধিকারী</w:t>
      </w:r>
      <w:r>
        <w:rPr>
          <w:rFonts w:eastAsia="Nikosh" w:hint="cs"/>
          <w:cs/>
          <w:lang w:bidi="bn-BD"/>
        </w:rPr>
        <w:t>) নামে অভিহিত করেন। বরং এ ধরণের ভ্রান্ত আকীদা কিছু আলেম; বিশেষ করে তাদের ‘অলিদের কারামত’</w:t>
      </w:r>
      <w:r w:rsidR="007D668C">
        <w:rPr>
          <w:rFonts w:eastAsia="Nikosh" w:hint="cs"/>
          <w:cs/>
          <w:lang w:bidi="bn-BD"/>
        </w:rPr>
        <w:t xml:space="preserve"> সংক্রান্ত</w:t>
      </w:r>
      <w:r>
        <w:rPr>
          <w:rFonts w:eastAsia="Nikosh" w:hint="cs"/>
          <w:cs/>
          <w:lang w:bidi="bn-BD"/>
        </w:rPr>
        <w:t xml:space="preserve"> কিতাবসমূহে </w:t>
      </w:r>
      <w:r w:rsidR="007D668C">
        <w:rPr>
          <w:rFonts w:eastAsia="Nikosh" w:hint="cs"/>
          <w:cs/>
          <w:lang w:bidi="bn-BD"/>
        </w:rPr>
        <w:t xml:space="preserve">দেখতে </w:t>
      </w:r>
      <w:r>
        <w:rPr>
          <w:rFonts w:eastAsia="Nikosh" w:hint="cs"/>
          <w:cs/>
          <w:lang w:bidi="bn-BD"/>
        </w:rPr>
        <w:t xml:space="preserve">পাওয়া যায়। </w:t>
      </w:r>
    </w:p>
    <w:p w:rsidR="00451C28" w:rsidRDefault="00451C28" w:rsidP="007D668C">
      <w:pPr>
        <w:bidi w:val="0"/>
        <w:spacing w:after="0" w:line="240" w:lineRule="auto"/>
        <w:jc w:val="both"/>
        <w:rPr>
          <w:rFonts w:eastAsia="Nikosh"/>
          <w:cs/>
          <w:lang w:bidi="bn-BD"/>
        </w:rPr>
      </w:pPr>
      <w:r>
        <w:rPr>
          <w:rFonts w:eastAsia="Nikosh" w:hint="cs"/>
          <w:cs/>
          <w:lang w:bidi="bn-BD"/>
        </w:rPr>
        <w:t>অথচ আল্লাহর শ্রেষ্ঠ নবী</w:t>
      </w:r>
      <w:r w:rsidR="007D668C">
        <w:rPr>
          <w:rFonts w:eastAsia="Nikosh" w:hint="cs"/>
          <w:cs/>
          <w:lang w:bidi="bn-BD"/>
        </w:rPr>
        <w:t>,</w:t>
      </w:r>
      <w:r>
        <w:rPr>
          <w:rFonts w:eastAsia="Nikosh" w:hint="cs"/>
          <w:cs/>
          <w:lang w:bidi="bn-BD"/>
        </w:rPr>
        <w:t xml:space="preserve"> রাসূলদের সর্দার মুহাম্মাদ</w:t>
      </w:r>
      <w:r w:rsidR="00F26888">
        <w:rPr>
          <w:rFonts w:eastAsia="Nikosh" w:hint="cs"/>
          <w:cs/>
          <w:lang w:bidi="bn-BD"/>
        </w:rPr>
        <w:t xml:space="preserve"> </w:t>
      </w:r>
      <w:r>
        <w:rPr>
          <w:rFonts w:eastAsia="Nikosh" w:hint="cs"/>
          <w:cs/>
          <w:lang w:bidi="bn-BD"/>
        </w:rPr>
        <w:t xml:space="preserve">সাল্লাল্লাহু আলাইহি ওয়াসাল্লামকে তার রব আদেশ দিয়েছেন, </w:t>
      </w:r>
    </w:p>
    <w:p w:rsidR="00451C28" w:rsidRPr="000A2BC9" w:rsidRDefault="00451C28" w:rsidP="00451C28">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قُلۡ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إِنِّي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أَمۡلِكُ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ضَرّٗا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رَشَدٗا٢١</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الجن</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٢١</w:t>
      </w:r>
      <w:r>
        <w:rPr>
          <w:rFonts w:ascii="KFGQPC Uthman Taha Naskh" w:hAnsi="Times New Roman" w:cs="KFGQPC Uthman Taha Naskh"/>
          <w:color w:val="008000"/>
          <w:rtl/>
        </w:rPr>
        <w:t>]</w:t>
      </w:r>
    </w:p>
    <w:p w:rsidR="00451C28" w:rsidRPr="000A2BC9" w:rsidRDefault="00451C28" w:rsidP="00451C28">
      <w:pPr>
        <w:bidi w:val="0"/>
        <w:spacing w:after="0" w:line="240" w:lineRule="auto"/>
        <w:jc w:val="both"/>
        <w:rPr>
          <w:rFonts w:ascii="KFGQPC Uthman Taha Naskh" w:hAnsi="Times New Roman"/>
          <w:color w:val="008000"/>
          <w:szCs w:val="30"/>
          <w:cs/>
          <w:lang w:bidi="bn-BD"/>
        </w:rPr>
      </w:pPr>
      <w:r>
        <w:rPr>
          <w:rFonts w:eastAsia="Nikosh" w:hint="cs"/>
          <w:cs/>
          <w:lang w:bidi="bn-BD"/>
        </w:rPr>
        <w:t>“</w:t>
      </w:r>
      <w:r>
        <w:rPr>
          <w:rFonts w:eastAsia="Nikosh"/>
          <w:cs/>
          <w:lang w:bidi="bn-BD"/>
        </w:rPr>
        <w:t>ব</w:t>
      </w:r>
      <w:r>
        <w:rPr>
          <w:rFonts w:eastAsia="Nikosh" w:hint="cs"/>
          <w:cs/>
          <w:lang w:bidi="bn-BD"/>
        </w:rPr>
        <w:t>লুন</w:t>
      </w:r>
      <w:r w:rsidRPr="005F04B8">
        <w:rPr>
          <w:rFonts w:eastAsia="Nikosh"/>
          <w:lang w:bidi="bn-BD"/>
        </w:rPr>
        <w:t xml:space="preserve">, </w:t>
      </w:r>
      <w:r w:rsidRPr="005F04B8">
        <w:rPr>
          <w:rFonts w:eastAsia="Nikosh"/>
          <w:cs/>
          <w:lang w:bidi="bn-BD"/>
        </w:rPr>
        <w:t>নিশ্চয় আমি তোমাদের জন্য না কোন অকল্যাণ করার ক্ষমতা রাখি এবং না কোন কল্যাণ করার</w:t>
      </w:r>
      <w:r>
        <w:rPr>
          <w:rFonts w:eastAsia="Nikosh" w:hint="cs"/>
          <w:cs/>
          <w:lang w:bidi="bn-BD"/>
        </w:rPr>
        <w:t>”</w:t>
      </w:r>
      <w:r w:rsidRPr="000A2BC9">
        <w:rPr>
          <w:rFonts w:eastAsia="Nikosh" w:cs="SolaimanLipi"/>
          <w:cs/>
          <w:lang w:bidi="hi-IN"/>
        </w:rPr>
        <w:t>।</w:t>
      </w:r>
      <w:r>
        <w:rPr>
          <w:rFonts w:eastAsia="Nikosh" w:hint="cs"/>
          <w:cs/>
          <w:lang w:bidi="bn-BD"/>
        </w:rPr>
        <w:t xml:space="preserve"> [</w:t>
      </w:r>
      <w:r w:rsidRPr="0059627F">
        <w:rPr>
          <w:rFonts w:eastAsia="Nikosh"/>
          <w:cs/>
          <w:lang w:bidi="bn-BD"/>
        </w:rPr>
        <w:t>সূরা আল-জিন</w:t>
      </w:r>
      <w:r w:rsidR="00193AC5">
        <w:rPr>
          <w:rFonts w:eastAsia="Nikosh" w:hint="cs"/>
          <w:cs/>
          <w:lang w:bidi="bn-BD"/>
        </w:rPr>
        <w:t>্ন</w:t>
      </w:r>
      <w:r>
        <w:rPr>
          <w:rFonts w:eastAsia="Nikosh" w:hint="cs"/>
          <w:cs/>
          <w:lang w:bidi="bn-BD"/>
        </w:rPr>
        <w:t>, আয়াত: ২১]</w:t>
      </w:r>
    </w:p>
    <w:p w:rsidR="00451C28" w:rsidRPr="003A194F" w:rsidRDefault="00451C28" w:rsidP="00451C28">
      <w:pPr>
        <w:bidi w:val="0"/>
        <w:spacing w:after="0" w:line="240" w:lineRule="auto"/>
        <w:jc w:val="both"/>
        <w:rPr>
          <w:rFonts w:eastAsia="Nikosh"/>
          <w:cs/>
          <w:lang w:bidi="bn-BD"/>
        </w:rPr>
      </w:pPr>
      <w:r w:rsidRPr="003A194F">
        <w:rPr>
          <w:rFonts w:eastAsia="Nikosh" w:hint="cs"/>
          <w:cs/>
          <w:lang w:bidi="bn-BD"/>
        </w:rPr>
        <w:t>আল্লাহ তা</w:t>
      </w:r>
      <w:r w:rsidRPr="003A194F">
        <w:rPr>
          <w:rFonts w:eastAsia="Nikosh" w:hint="cs"/>
          <w:lang w:bidi="bn-BD"/>
        </w:rPr>
        <w:t>‘</w:t>
      </w:r>
      <w:r w:rsidRPr="003A194F">
        <w:rPr>
          <w:rFonts w:eastAsia="Nikosh" w:hint="cs"/>
          <w:cs/>
          <w:lang w:bidi="bn-BD"/>
        </w:rPr>
        <w:t>আলা তাকে আরো বলেছেন</w:t>
      </w:r>
      <w:r w:rsidRPr="003A194F">
        <w:rPr>
          <w:rFonts w:eastAsia="Nikosh" w:hint="cs"/>
          <w:lang w:bidi="bn-BD"/>
        </w:rPr>
        <w:t>,</w:t>
      </w:r>
      <w:r w:rsidRPr="003A194F">
        <w:rPr>
          <w:rFonts w:eastAsia="Nikosh" w:hint="cs"/>
          <w:cs/>
          <w:lang w:bidi="bn-BD"/>
        </w:rPr>
        <w:t xml:space="preserve"> </w:t>
      </w:r>
    </w:p>
    <w:p w:rsidR="00451C28" w:rsidRDefault="00451C28" w:rsidP="00451C28">
      <w:pPr>
        <w:spacing w:after="0" w:line="240" w:lineRule="auto"/>
        <w:jc w:val="both"/>
        <w:rPr>
          <w:rFonts w:eastAsia="Nikosh"/>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قُل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أَمۡلِكُ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لِنَفۡسِي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نَفۡعٗا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ضَرًّا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شَآءَ</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وَلَوۡ</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كُنتُ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أَعۡلَمُ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ٱلۡغَيۡبَ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لَٱسۡتَكۡثَرۡتُ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ٱلۡخَيۡرِ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مَسَّنِيَ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ٱلسُّوٓءُ</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الاعراف</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١٨٧</w:t>
      </w:r>
      <w:r>
        <w:rPr>
          <w:rFonts w:ascii="KFGQPC Uthman Taha Naskh" w:hAnsi="Times New Roman" w:cs="KFGQPC Uthman Taha Naskh"/>
          <w:color w:val="008000"/>
          <w:rtl/>
        </w:rPr>
        <w:t>]</w:t>
      </w:r>
      <w:r w:rsidR="00937ED0">
        <w:rPr>
          <w:rFonts w:ascii="KFGQPC Uthman Taha Naskh" w:hAnsi="Times New Roman" w:cs="KFGQPC Uthman Taha Naskh"/>
          <w:color w:val="008000"/>
          <w:rtl/>
        </w:rPr>
        <w:t xml:space="preserve"> </w:t>
      </w:r>
      <w:r w:rsidR="00937ED0">
        <w:rPr>
          <w:rFonts w:eastAsia="Nikosh" w:cs="Times New Roman" w:hint="cs"/>
          <w:rtl/>
        </w:rPr>
        <w:t xml:space="preserve"> </w:t>
      </w:r>
    </w:p>
    <w:p w:rsidR="00451C28" w:rsidRDefault="00451C28" w:rsidP="00451C28">
      <w:pPr>
        <w:bidi w:val="0"/>
        <w:spacing w:after="0" w:line="240" w:lineRule="auto"/>
        <w:jc w:val="both"/>
        <w:rPr>
          <w:rFonts w:eastAsia="Nikosh"/>
          <w:cs/>
          <w:lang w:bidi="bn-BD"/>
        </w:rPr>
      </w:pPr>
      <w:r>
        <w:rPr>
          <w:rFonts w:eastAsia="Nikosh" w:hint="cs"/>
          <w:cs/>
          <w:lang w:bidi="bn-BD"/>
        </w:rPr>
        <w:t>“</w:t>
      </w:r>
      <w:r>
        <w:rPr>
          <w:rFonts w:eastAsia="Nikosh"/>
          <w:cs/>
          <w:lang w:bidi="bn-BD"/>
        </w:rPr>
        <w:t>ব</w:t>
      </w:r>
      <w:r>
        <w:rPr>
          <w:rFonts w:eastAsia="Nikosh" w:hint="cs"/>
          <w:cs/>
          <w:lang w:bidi="bn-BD"/>
        </w:rPr>
        <w:t>লুন</w:t>
      </w:r>
      <w:r w:rsidRPr="005F04B8">
        <w:rPr>
          <w:rFonts w:eastAsia="Nikosh"/>
          <w:lang w:bidi="bn-BD"/>
        </w:rPr>
        <w:t>, ‘</w:t>
      </w:r>
      <w:r w:rsidRPr="005F04B8">
        <w:rPr>
          <w:rFonts w:eastAsia="Nikosh"/>
          <w:cs/>
          <w:lang w:bidi="bn-BD"/>
        </w:rPr>
        <w:t>আমি আমার নিজের কোন উপকার ও ক্ষতির ক্ষমতা রাখি না</w:t>
      </w:r>
      <w:r>
        <w:rPr>
          <w:rFonts w:eastAsia="Nikosh" w:hint="cs"/>
          <w:lang w:bidi="bn-BD"/>
        </w:rPr>
        <w:t>;</w:t>
      </w:r>
      <w:r w:rsidRPr="005F04B8">
        <w:rPr>
          <w:rFonts w:eastAsia="Nikosh"/>
          <w:lang w:bidi="bn-BD"/>
        </w:rPr>
        <w:t xml:space="preserve"> </w:t>
      </w:r>
      <w:r w:rsidRPr="005F04B8">
        <w:rPr>
          <w:rFonts w:eastAsia="Nikosh"/>
          <w:cs/>
          <w:lang w:bidi="bn-BD"/>
        </w:rPr>
        <w:t xml:space="preserve">তবে </w:t>
      </w:r>
      <w:r>
        <w:rPr>
          <w:rFonts w:eastAsia="Nikosh"/>
          <w:cs/>
          <w:lang w:bidi="bn-BD"/>
        </w:rPr>
        <w:t>আল্লাহ</w:t>
      </w:r>
      <w:r w:rsidRPr="005F04B8">
        <w:rPr>
          <w:rFonts w:eastAsia="Nikosh"/>
          <w:cs/>
          <w:lang w:bidi="bn-BD"/>
        </w:rPr>
        <w:t xml:space="preserve"> যা চান। আর আমি যদি গায়েব জানতাম তাহলে অধিক কল্যাণ লাভ করতাম এবং আমাকে কোন</w:t>
      </w:r>
      <w:r w:rsidR="00193AC5">
        <w:rPr>
          <w:rFonts w:eastAsia="Nikosh" w:hint="cs"/>
          <w:cs/>
          <w:lang w:bidi="bn-BD"/>
        </w:rPr>
        <w:t>ো</w:t>
      </w:r>
      <w:r w:rsidRPr="005F04B8">
        <w:rPr>
          <w:rFonts w:eastAsia="Nikosh"/>
          <w:cs/>
          <w:lang w:bidi="bn-BD"/>
        </w:rPr>
        <w:t xml:space="preserve"> ক্ষতি স্পর্শ করত না</w:t>
      </w:r>
      <w:r>
        <w:rPr>
          <w:rFonts w:eastAsia="Nikosh" w:hint="cs"/>
          <w:cs/>
          <w:lang w:bidi="bn-BD"/>
        </w:rPr>
        <w:t>”</w:t>
      </w:r>
      <w:r w:rsidRPr="000A2BC9">
        <w:rPr>
          <w:rFonts w:eastAsia="Nikosh" w:cs="SolaimanLipi"/>
          <w:cs/>
          <w:lang w:bidi="hi-IN"/>
        </w:rPr>
        <w:t>।</w:t>
      </w:r>
      <w:r>
        <w:rPr>
          <w:rFonts w:eastAsia="Nikosh" w:hint="cs"/>
          <w:cs/>
          <w:lang w:bidi="bn-BD"/>
        </w:rPr>
        <w:t xml:space="preserve"> [</w:t>
      </w:r>
      <w:r>
        <w:rPr>
          <w:rFonts w:eastAsia="Nikosh"/>
          <w:cs/>
          <w:lang w:bidi="bn-BD"/>
        </w:rPr>
        <w:t>সূরা</w:t>
      </w:r>
      <w:r w:rsidRPr="009761B5">
        <w:rPr>
          <w:rFonts w:eastAsia="Nikosh"/>
          <w:cs/>
          <w:lang w:bidi="bn-BD"/>
        </w:rPr>
        <w:t xml:space="preserve"> আল-আ</w:t>
      </w:r>
      <w:r w:rsidRPr="009761B5">
        <w:rPr>
          <w:rFonts w:eastAsia="Nikosh"/>
          <w:lang w:bidi="bn-BD"/>
        </w:rPr>
        <w:t>‘</w:t>
      </w:r>
      <w:r w:rsidRPr="009761B5">
        <w:rPr>
          <w:rFonts w:eastAsia="Nikosh"/>
          <w:cs/>
          <w:lang w:bidi="bn-BD"/>
        </w:rPr>
        <w:t>রাফ</w:t>
      </w:r>
      <w:r>
        <w:rPr>
          <w:rFonts w:eastAsia="Nikosh" w:hint="cs"/>
          <w:cs/>
          <w:lang w:bidi="bn-BD"/>
        </w:rPr>
        <w:t>, আয়াত: ১৮৭]</w:t>
      </w:r>
    </w:p>
    <w:p w:rsidR="00451C28" w:rsidRPr="000A2BC9" w:rsidRDefault="00451C28" w:rsidP="00451C28">
      <w:pPr>
        <w:bidi w:val="0"/>
        <w:spacing w:after="0" w:line="240" w:lineRule="auto"/>
        <w:jc w:val="both"/>
        <w:rPr>
          <w:rFonts w:eastAsia="Nikosh"/>
          <w:szCs w:val="30"/>
          <w:cs/>
          <w:lang w:bidi="bn-BD"/>
        </w:rPr>
      </w:pPr>
      <w:r>
        <w:rPr>
          <w:rFonts w:eastAsia="Nikosh" w:hint="cs"/>
          <w:cs/>
          <w:lang w:bidi="bn-BD"/>
        </w:rPr>
        <w:t>আল্লাহ তা</w:t>
      </w:r>
      <w:r>
        <w:rPr>
          <w:rFonts w:eastAsia="Nikosh" w:hint="cs"/>
          <w:lang w:bidi="bn-BD"/>
        </w:rPr>
        <w:t>‘</w:t>
      </w:r>
      <w:r>
        <w:rPr>
          <w:rFonts w:eastAsia="Nikosh" w:hint="cs"/>
          <w:cs/>
          <w:lang w:bidi="bn-BD"/>
        </w:rPr>
        <w:t>আলা আরো বলেছেন</w:t>
      </w:r>
      <w:r>
        <w:rPr>
          <w:rFonts w:eastAsia="Nikosh" w:hint="cs"/>
          <w:lang w:bidi="bn-BD"/>
        </w:rPr>
        <w:t>,</w:t>
      </w:r>
      <w:r>
        <w:rPr>
          <w:rFonts w:eastAsia="Nikosh" w:hint="cs"/>
          <w:cs/>
          <w:lang w:bidi="bn-BD"/>
        </w:rPr>
        <w:t xml:space="preserve"> </w:t>
      </w:r>
    </w:p>
    <w:p w:rsidR="00451C28" w:rsidRPr="000A2BC9" w:rsidRDefault="00451C28" w:rsidP="00451C28">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قُل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أَقُولُ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عِندِي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خَزَآئِنُ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أَعۡلَمُ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ٱلۡغَيۡبَ</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الانعام</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٥٠</w:t>
      </w:r>
      <w:r>
        <w:rPr>
          <w:rFonts w:ascii="KFGQPC Uthman Taha Naskh" w:hAnsi="Times New Roman" w:cs="KFGQPC Uthman Taha Naskh"/>
          <w:color w:val="008000"/>
          <w:rtl/>
        </w:rPr>
        <w:t>]</w:t>
      </w:r>
    </w:p>
    <w:p w:rsidR="00451C28" w:rsidRDefault="00451C28" w:rsidP="00451C28">
      <w:pPr>
        <w:bidi w:val="0"/>
        <w:spacing w:after="0" w:line="240" w:lineRule="auto"/>
        <w:jc w:val="both"/>
        <w:rPr>
          <w:rFonts w:eastAsia="Nikosh"/>
          <w:cs/>
          <w:lang w:bidi="bn-BD"/>
        </w:rPr>
      </w:pPr>
      <w:r>
        <w:rPr>
          <w:rFonts w:eastAsia="Nikosh" w:hint="cs"/>
          <w:cs/>
          <w:lang w:bidi="bn-BD"/>
        </w:rPr>
        <w:t>“</w:t>
      </w:r>
      <w:r>
        <w:rPr>
          <w:rFonts w:eastAsia="Nikosh"/>
          <w:cs/>
          <w:lang w:bidi="bn-BD"/>
        </w:rPr>
        <w:t>ব</w:t>
      </w:r>
      <w:r>
        <w:rPr>
          <w:rFonts w:eastAsia="Nikosh" w:hint="cs"/>
          <w:cs/>
          <w:lang w:bidi="bn-BD"/>
        </w:rPr>
        <w:t>লুন</w:t>
      </w:r>
      <w:r>
        <w:rPr>
          <w:rFonts w:eastAsia="Nikosh"/>
          <w:lang w:bidi="bn-BD"/>
        </w:rPr>
        <w:t xml:space="preserve">, </w:t>
      </w:r>
      <w:r w:rsidRPr="005F04B8">
        <w:rPr>
          <w:rFonts w:eastAsia="Nikosh"/>
          <w:cs/>
          <w:lang w:bidi="bn-BD"/>
        </w:rPr>
        <w:t>তোমাদেরকে আমি বলি না</w:t>
      </w:r>
      <w:r w:rsidRPr="005F04B8">
        <w:rPr>
          <w:rFonts w:eastAsia="Nikosh"/>
          <w:lang w:bidi="bn-BD"/>
        </w:rPr>
        <w:t xml:space="preserve">, </w:t>
      </w:r>
      <w:r w:rsidRPr="005F04B8">
        <w:rPr>
          <w:rFonts w:eastAsia="Nikosh"/>
          <w:cs/>
          <w:lang w:bidi="bn-BD"/>
        </w:rPr>
        <w:t xml:space="preserve">আমার কাছে </w:t>
      </w:r>
      <w:r>
        <w:rPr>
          <w:rFonts w:eastAsia="Nikosh"/>
          <w:cs/>
          <w:lang w:bidi="bn-BD"/>
        </w:rPr>
        <w:t>আল্লাহর ভা</w:t>
      </w:r>
      <w:r>
        <w:rPr>
          <w:rFonts w:eastAsia="Nikosh" w:hint="cs"/>
          <w:cs/>
          <w:lang w:bidi="bn-BD"/>
        </w:rPr>
        <w:t>ণ্ডা</w:t>
      </w:r>
      <w:r w:rsidRPr="005F04B8">
        <w:rPr>
          <w:rFonts w:eastAsia="Nikosh"/>
          <w:cs/>
          <w:lang w:bidi="bn-BD"/>
        </w:rPr>
        <w:t>রসমূহ রয়েছে এবং আমি গায়েব জানি না</w:t>
      </w:r>
      <w:r>
        <w:rPr>
          <w:rFonts w:eastAsia="Nikosh" w:hint="cs"/>
          <w:cs/>
          <w:lang w:bidi="bn-BD"/>
        </w:rPr>
        <w:t>”</w:t>
      </w:r>
      <w:r w:rsidRPr="000A2BC9">
        <w:rPr>
          <w:rFonts w:eastAsia="Nikosh" w:cs="SolaimanLipi" w:hint="cs"/>
          <w:cs/>
          <w:lang w:bidi="hi-IN"/>
        </w:rPr>
        <w:t xml:space="preserve">। </w:t>
      </w:r>
      <w:r>
        <w:rPr>
          <w:rFonts w:eastAsia="Nikosh" w:hint="cs"/>
          <w:cs/>
          <w:lang w:bidi="bn-BD"/>
        </w:rPr>
        <w:t>[</w:t>
      </w:r>
      <w:r>
        <w:rPr>
          <w:rFonts w:eastAsia="Nikosh"/>
          <w:cs/>
          <w:lang w:bidi="bn-BD"/>
        </w:rPr>
        <w:t>সূরা</w:t>
      </w:r>
      <w:r w:rsidRPr="00940F17">
        <w:rPr>
          <w:rFonts w:eastAsia="Nikosh"/>
          <w:cs/>
          <w:lang w:bidi="bn-BD"/>
        </w:rPr>
        <w:t xml:space="preserve"> আল-আন</w:t>
      </w:r>
      <w:r w:rsidRPr="00940F17">
        <w:rPr>
          <w:rFonts w:eastAsia="Nikosh"/>
          <w:lang w:bidi="bn-BD"/>
        </w:rPr>
        <w:t>‘</w:t>
      </w:r>
      <w:r w:rsidRPr="00940F17">
        <w:rPr>
          <w:rFonts w:eastAsia="Nikosh"/>
          <w:cs/>
          <w:lang w:bidi="bn-BD"/>
        </w:rPr>
        <w:t>আম</w:t>
      </w:r>
      <w:r>
        <w:rPr>
          <w:rFonts w:eastAsia="Nikosh" w:hint="cs"/>
          <w:cs/>
          <w:lang w:bidi="bn-BD"/>
        </w:rPr>
        <w:t>, আয়াত: ৫০]</w:t>
      </w:r>
    </w:p>
    <w:p w:rsidR="00451C28" w:rsidRDefault="00451C28" w:rsidP="007D668C">
      <w:pPr>
        <w:bidi w:val="0"/>
        <w:spacing w:after="0" w:line="240" w:lineRule="auto"/>
        <w:jc w:val="both"/>
        <w:rPr>
          <w:rFonts w:eastAsia="Nikosh"/>
          <w:cs/>
          <w:lang w:bidi="bn-BD"/>
        </w:rPr>
      </w:pPr>
      <w:r>
        <w:rPr>
          <w:rFonts w:eastAsia="Nikosh" w:hint="cs"/>
          <w:cs/>
          <w:lang w:bidi="bn-BD"/>
        </w:rPr>
        <w:lastRenderedPageBreak/>
        <w:t xml:space="preserve">কিছু অজ্ঞ মুসলিম এ ধরণের ভুল-ভ্রান্তিতে পতিত হওয়ার কারণ হলো কতিপয় আলেমদের অসচেতনতা, তাদের পূর্বপুরুষদের অন্ধ অনুসরণ, </w:t>
      </w:r>
      <w:r>
        <w:rPr>
          <w:rFonts w:eastAsia="Nikosh"/>
          <w:cs/>
          <w:lang w:bidi="bn-BD"/>
        </w:rPr>
        <w:t>রীতিনীতি</w:t>
      </w:r>
      <w:r>
        <w:rPr>
          <w:rFonts w:eastAsia="Nikosh" w:hint="cs"/>
          <w:cs/>
          <w:lang w:bidi="bn-BD"/>
        </w:rPr>
        <w:t xml:space="preserve"> ও </w:t>
      </w:r>
      <w:r>
        <w:rPr>
          <w:rFonts w:eastAsia="Nikosh"/>
          <w:cs/>
          <w:lang w:bidi="bn-BD"/>
        </w:rPr>
        <w:t>ঐতি</w:t>
      </w:r>
      <w:r>
        <w:rPr>
          <w:rFonts w:eastAsia="Nikosh" w:hint="cs"/>
          <w:cs/>
          <w:lang w:bidi="bn-BD"/>
        </w:rPr>
        <w:t xml:space="preserve">হ্য অনুযায়ী হুকুম </w:t>
      </w:r>
      <w:r w:rsidR="00193AC5">
        <w:rPr>
          <w:rFonts w:eastAsia="Nikosh" w:hint="cs"/>
          <w:cs/>
          <w:lang w:bidi="bn-BD"/>
        </w:rPr>
        <w:t>দেওয়া এবং সেসব লেখকদের বইসমূহ কু</w:t>
      </w:r>
      <w:r>
        <w:rPr>
          <w:rFonts w:eastAsia="Nikosh" w:hint="cs"/>
          <w:cs/>
          <w:lang w:bidi="bn-BD"/>
        </w:rPr>
        <w:t>রআন ও হাদীসের মানদণ্ডে পরীক্ষা-নিরীক্ষা না করে শুধু সুধারণা বশত</w:t>
      </w:r>
      <w:r w:rsidR="00193AC5">
        <w:rPr>
          <w:rFonts w:eastAsia="Nikosh" w:hint="cs"/>
          <w:cs/>
          <w:lang w:bidi="bn-BD"/>
        </w:rPr>
        <w:t>ঃ</w:t>
      </w:r>
      <w:r>
        <w:rPr>
          <w:rFonts w:eastAsia="Nikosh" w:hint="cs"/>
          <w:cs/>
          <w:lang w:bidi="bn-BD"/>
        </w:rPr>
        <w:t xml:space="preserve"> তা গ্রহণ করা। সাধারণ মুসলিমদের অজ্ঞতার অজুহাতে একথা বলা যায়; কিন্তু যারা নিজেকে আলেম দাবী</w:t>
      </w:r>
      <w:r w:rsidR="007D668C">
        <w:rPr>
          <w:rFonts w:eastAsia="Nikosh" w:hint="cs"/>
          <w:cs/>
          <w:lang w:bidi="bn-BD"/>
        </w:rPr>
        <w:t xml:space="preserve"> করে</w:t>
      </w:r>
      <w:r>
        <w:rPr>
          <w:rFonts w:eastAsia="Nikosh" w:hint="cs"/>
          <w:cs/>
          <w:lang w:bidi="bn-BD"/>
        </w:rPr>
        <w:t xml:space="preserve"> তাদের কী ওযর থাকতে পারে? </w:t>
      </w:r>
      <w:r w:rsidRPr="008E3D8A">
        <w:rPr>
          <w:rFonts w:eastAsia="Nikosh" w:hint="cs"/>
          <w:cs/>
          <w:lang w:bidi="bn-BD"/>
        </w:rPr>
        <w:t>আর</w:t>
      </w:r>
      <w:r>
        <w:rPr>
          <w:rFonts w:eastAsia="Nikosh" w:hint="cs"/>
          <w:cs/>
          <w:lang w:bidi="bn-BD"/>
        </w:rPr>
        <w:t xml:space="preserve"> </w:t>
      </w:r>
      <w:r>
        <w:rPr>
          <w:rFonts w:eastAsia="Nikosh"/>
          <w:cs/>
          <w:lang w:bidi="bn-BD"/>
        </w:rPr>
        <w:t>রীতিনীতি</w:t>
      </w:r>
      <w:r>
        <w:rPr>
          <w:rFonts w:eastAsia="Nikosh" w:hint="cs"/>
          <w:cs/>
          <w:lang w:bidi="bn-BD"/>
        </w:rPr>
        <w:t xml:space="preserve"> ও </w:t>
      </w:r>
      <w:r>
        <w:rPr>
          <w:rFonts w:eastAsia="Nikosh"/>
          <w:cs/>
          <w:lang w:bidi="bn-BD"/>
        </w:rPr>
        <w:t>ঐতি</w:t>
      </w:r>
      <w:r>
        <w:rPr>
          <w:rFonts w:eastAsia="Nikosh" w:hint="cs"/>
          <w:cs/>
          <w:lang w:bidi="bn-BD"/>
        </w:rPr>
        <w:t xml:space="preserve">হ্যের ব্যাপারে বলা যায়, যখন </w:t>
      </w:r>
      <w:r w:rsidRPr="008E3D8A">
        <w:rPr>
          <w:rFonts w:eastAsia="Nikosh"/>
          <w:cs/>
          <w:lang w:bidi="bn-BD"/>
        </w:rPr>
        <w:t>কুসংস্কার</w:t>
      </w:r>
      <w:r>
        <w:rPr>
          <w:rFonts w:eastAsia="Nikosh" w:hint="cs"/>
          <w:cs/>
          <w:lang w:bidi="bn-BD"/>
        </w:rPr>
        <w:t xml:space="preserve"> বৃদ্ধি পায় তখন অনুভূতি কমে যায়। </w:t>
      </w:r>
      <w:r w:rsidRPr="008E3D8A">
        <w:rPr>
          <w:rFonts w:eastAsia="Nikosh" w:hint="cs"/>
          <w:cs/>
          <w:lang w:bidi="bn-BD"/>
        </w:rPr>
        <w:t>আমরা দেখি</w:t>
      </w:r>
      <w:r>
        <w:rPr>
          <w:rFonts w:eastAsia="Nikosh" w:hint="cs"/>
          <w:cs/>
          <w:lang w:bidi="bn-BD"/>
        </w:rPr>
        <w:t>,</w:t>
      </w:r>
      <w:r w:rsidRPr="008E3D8A">
        <w:rPr>
          <w:rFonts w:eastAsia="Nikosh" w:hint="cs"/>
          <w:cs/>
          <w:lang w:bidi="bn-BD"/>
        </w:rPr>
        <w:t xml:space="preserve"> খুব অল্প সংখ্যক </w:t>
      </w:r>
      <w:r w:rsidRPr="008E3D8A">
        <w:rPr>
          <w:rFonts w:eastAsia="Nikosh"/>
          <w:cs/>
          <w:lang w:bidi="bn-BD"/>
        </w:rPr>
        <w:t>ইসলামী আন্দোলন</w:t>
      </w:r>
      <w:r w:rsidR="007D668C">
        <w:rPr>
          <w:rFonts w:eastAsia="Nikosh" w:hint="cs"/>
          <w:cs/>
          <w:lang w:bidi="bn-BD"/>
        </w:rPr>
        <w:t>ের লোকেরা</w:t>
      </w:r>
      <w:r>
        <w:rPr>
          <w:rFonts w:eastAsia="Nikosh" w:hint="cs"/>
          <w:cs/>
          <w:lang w:bidi="bn-BD"/>
        </w:rPr>
        <w:t>ই</w:t>
      </w:r>
      <w:r w:rsidRPr="008E3D8A">
        <w:rPr>
          <w:rFonts w:eastAsia="Nikosh" w:hint="cs"/>
          <w:cs/>
          <w:lang w:bidi="bn-BD"/>
        </w:rPr>
        <w:t xml:space="preserve"> </w:t>
      </w:r>
      <w:r w:rsidR="00193AC5">
        <w:rPr>
          <w:rFonts w:eastAsia="Nikosh" w:hint="cs"/>
          <w:cs/>
          <w:lang w:bidi="bn-BD"/>
        </w:rPr>
        <w:t>(</w:t>
      </w:r>
      <w:r>
        <w:rPr>
          <w:rFonts w:eastAsia="Nikosh" w:hint="cs"/>
          <w:cs/>
          <w:lang w:bidi="bn-BD"/>
        </w:rPr>
        <w:t xml:space="preserve">যদিও তারা ইলম ও </w:t>
      </w:r>
      <w:r w:rsidR="007D668C">
        <w:rPr>
          <w:rFonts w:eastAsia="Nikosh" w:hint="cs"/>
          <w:cs/>
          <w:lang w:bidi="bn-BD"/>
        </w:rPr>
        <w:t>প্রজ্ঞা অব</w:t>
      </w:r>
      <w:r>
        <w:rPr>
          <w:rFonts w:eastAsia="Nikosh" w:hint="cs"/>
          <w:cs/>
          <w:lang w:bidi="bn-BD"/>
        </w:rPr>
        <w:t>লম্বন করে</w:t>
      </w:r>
      <w:r w:rsidR="00193AC5">
        <w:rPr>
          <w:rFonts w:eastAsia="Nikosh" w:hint="cs"/>
          <w:cs/>
          <w:lang w:bidi="bn-BD"/>
        </w:rPr>
        <w:t>)</w:t>
      </w:r>
      <w:r>
        <w:rPr>
          <w:rFonts w:eastAsia="Nikosh" w:hint="cs"/>
          <w:cs/>
          <w:lang w:bidi="bn-BD"/>
        </w:rPr>
        <w:t xml:space="preserve"> এ ব্যাপারে গুরুত্ব দেয় অথচ শির্ক মুক্ত হওয়া ইসলামের মৌলিক বিষয় এবং প্রথম রুকন। </w:t>
      </w:r>
      <w:r w:rsidR="007D668C">
        <w:rPr>
          <w:rFonts w:eastAsia="Nikosh" w:hint="cs"/>
          <w:cs/>
          <w:lang w:bidi="bn-BD"/>
        </w:rPr>
        <w:t>সুতরাং ‘</w:t>
      </w:r>
      <w:r>
        <w:rPr>
          <w:rFonts w:eastAsia="Nikosh" w:hint="cs"/>
          <w:cs/>
          <w:lang w:bidi="bn-BD"/>
        </w:rPr>
        <w:t>লা হাওলা ওয়ালা কুয়্যাতা ইল্লা</w:t>
      </w:r>
      <w:r w:rsidR="00193AC5">
        <w:rPr>
          <w:rFonts w:eastAsia="Nikosh" w:hint="cs"/>
          <w:cs/>
          <w:lang w:bidi="bn-BD"/>
        </w:rPr>
        <w:t xml:space="preserve"> </w:t>
      </w:r>
      <w:r>
        <w:rPr>
          <w:rFonts w:eastAsia="Nikosh" w:hint="cs"/>
          <w:cs/>
          <w:lang w:bidi="bn-BD"/>
        </w:rPr>
        <w:t>বিল্লাহ</w:t>
      </w:r>
      <w:r w:rsidR="007D668C">
        <w:rPr>
          <w:rFonts w:eastAsia="Nikosh" w:hint="cs"/>
          <w:cs/>
          <w:lang w:bidi="bn-BD"/>
        </w:rPr>
        <w:t>’ (আল্লাহর সাহায্য ছাড়া সৎকার করা বা খারাপ কাজ থেকে বাঁচার কোনো উপায় নেই)</w:t>
      </w:r>
      <w:r w:rsidRPr="00622AD3">
        <w:rPr>
          <w:rFonts w:eastAsia="Nikosh" w:cs="SolaimanLipi" w:hint="cs"/>
          <w:cs/>
          <w:lang w:bidi="hi-IN"/>
        </w:rPr>
        <w:t xml:space="preserve">। </w:t>
      </w:r>
    </w:p>
    <w:p w:rsidR="00451C28" w:rsidRDefault="00451C28" w:rsidP="00193AC5">
      <w:pPr>
        <w:bidi w:val="0"/>
        <w:spacing w:after="0" w:line="240" w:lineRule="auto"/>
        <w:jc w:val="both"/>
        <w:rPr>
          <w:rFonts w:eastAsia="Nikosh"/>
          <w:cs/>
          <w:lang w:bidi="bn-BD"/>
        </w:rPr>
      </w:pPr>
      <w:r>
        <w:rPr>
          <w:rFonts w:eastAsia="Nikosh" w:hint="cs"/>
          <w:cs/>
          <w:lang w:bidi="bn-BD"/>
        </w:rPr>
        <w:t>এখানেই রাসূলুল্লাহ্ সাল্লাল্লাহু আলাইহি ওয়াসাল্লাম কর্তৃক কবরে গৃহ নির্মাণ করতে নিষেধ করা, একে সমান করার নির্দেশ দেওয়া এবং কবরকে সালাতের স্থান না বানানোর আদেশের অসিয়্যতের প্রজ্ঞা স্পষ্ট হয়ে উঠে। কেননা এসব কিছু কবরপূজারীদের ফিতনায় টেনে নেয় এবং এসব কাজ থেকে বেঁচে থাকা হলো সবচেয়ে বড় তাওহীদ ও আল্লাহর একনিষ্ঠ</w:t>
      </w:r>
      <w:r w:rsidR="00F26888">
        <w:rPr>
          <w:rFonts w:eastAsia="Nikosh" w:hint="cs"/>
          <w:cs/>
          <w:lang w:bidi="bn-BD"/>
        </w:rPr>
        <w:t xml:space="preserve"> ইবাদাত</w:t>
      </w:r>
      <w:r w:rsidRPr="00042DB8">
        <w:rPr>
          <w:rFonts w:eastAsia="Nikosh" w:cs="SolaimanLipi" w:hint="cs"/>
          <w:cs/>
          <w:lang w:bidi="hi-IN"/>
        </w:rPr>
        <w:t xml:space="preserve">। </w:t>
      </w:r>
      <w:r w:rsidRPr="00042DB8">
        <w:rPr>
          <w:rFonts w:eastAsia="Nikosh" w:hint="cs"/>
          <w:cs/>
          <w:lang w:bidi="bn-IN"/>
        </w:rPr>
        <w:t xml:space="preserve">আল্লাহই সাহায্যকারী। </w:t>
      </w:r>
    </w:p>
    <w:p w:rsidR="00451C28" w:rsidRPr="006E6F1B" w:rsidRDefault="00451C28" w:rsidP="00451C28">
      <w:pPr>
        <w:bidi w:val="0"/>
        <w:spacing w:after="0" w:line="240" w:lineRule="auto"/>
        <w:jc w:val="both"/>
        <w:rPr>
          <w:rFonts w:eastAsia="Nikosh"/>
          <w:b/>
          <w:bCs/>
          <w:color w:val="C00000"/>
          <w:cs/>
          <w:lang w:bidi="bn-BD"/>
        </w:rPr>
      </w:pPr>
      <w:r w:rsidRPr="006E6F1B">
        <w:rPr>
          <w:rFonts w:eastAsia="Nikosh" w:hint="cs"/>
          <w:b/>
          <w:bCs/>
          <w:color w:val="C00000"/>
          <w:cs/>
          <w:lang w:bidi="bn-BD"/>
        </w:rPr>
        <w:t xml:space="preserve">শির্কের কিছু নমুনা: </w:t>
      </w:r>
    </w:p>
    <w:p w:rsidR="00451C28" w:rsidRDefault="00451C28" w:rsidP="00193AC5">
      <w:pPr>
        <w:bidi w:val="0"/>
        <w:spacing w:after="0" w:line="240" w:lineRule="auto"/>
        <w:jc w:val="both"/>
        <w:rPr>
          <w:rFonts w:eastAsia="Nikosh"/>
          <w:cs/>
          <w:lang w:bidi="bn-BD"/>
        </w:rPr>
      </w:pPr>
      <w:r w:rsidRPr="005932AE">
        <w:rPr>
          <w:rFonts w:eastAsia="Nikosh" w:hint="cs"/>
          <w:cs/>
          <w:lang w:bidi="bn-BD"/>
        </w:rPr>
        <w:t>শির্কের নানা ধরণের</w:t>
      </w:r>
      <w:r>
        <w:rPr>
          <w:rFonts w:eastAsia="Nikosh" w:hint="cs"/>
          <w:cs/>
          <w:lang w:bidi="bn-BD"/>
        </w:rPr>
        <w:t xml:space="preserve"> হতে পারে। উপদেশ দানকারী এ লেখক নিজেই শির্ক থেক</w:t>
      </w:r>
      <w:r w:rsidR="007D668C">
        <w:rPr>
          <w:rFonts w:eastAsia="Nikosh" w:hint="cs"/>
          <w:cs/>
          <w:lang w:bidi="bn-BD"/>
        </w:rPr>
        <w:t>ে মুক্ত থাকতে আপ্রান চেষ্টা করে</w:t>
      </w:r>
      <w:r>
        <w:rPr>
          <w:rFonts w:eastAsia="Nikosh" w:hint="cs"/>
          <w:cs/>
          <w:lang w:bidi="bn-BD"/>
        </w:rPr>
        <w:t xml:space="preserve"> এবং </w:t>
      </w:r>
      <w:r w:rsidRPr="005932AE">
        <w:rPr>
          <w:rFonts w:eastAsia="Nikosh" w:hint="cs"/>
          <w:cs/>
          <w:lang w:bidi="bn-BD"/>
        </w:rPr>
        <w:t xml:space="preserve">এর সমস্ত পথ থেকে দূরে থাকতে </w:t>
      </w:r>
      <w:r w:rsidR="007D668C">
        <w:rPr>
          <w:rFonts w:eastAsia="Nikosh" w:hint="cs"/>
          <w:cs/>
          <w:lang w:bidi="bn-BD"/>
        </w:rPr>
        <w:t>চেষ্টা করে</w:t>
      </w:r>
      <w:r w:rsidRPr="00622AD3">
        <w:rPr>
          <w:rFonts w:eastAsia="Nikosh" w:cs="SolaimanLipi" w:hint="cs"/>
          <w:cs/>
          <w:lang w:bidi="hi-IN"/>
        </w:rPr>
        <w:t xml:space="preserve">। </w:t>
      </w:r>
      <w:r>
        <w:rPr>
          <w:rFonts w:eastAsia="Nikosh" w:cs="Shonar Bangla" w:hint="cs"/>
          <w:cs/>
          <w:lang w:bidi="bn-IN"/>
        </w:rPr>
        <w:t>দুঃখজনক হলেও সত্য যে</w:t>
      </w:r>
      <w:r>
        <w:rPr>
          <w:rFonts w:eastAsia="Nikosh" w:hint="cs"/>
          <w:cs/>
          <w:lang w:bidi="bn-BD"/>
        </w:rPr>
        <w:t xml:space="preserve">, অনেক মুসলিমই কোনটি শির্ক আর কোনটি না এ সম্পর্কে পূর্ণ জ্ঞান রাখে না। ফলে তারা না জেনে শির্কে পতিত হচ্ছে। শির্কের কিছু নমুনা এখানে পেশ করা হলো: </w:t>
      </w:r>
    </w:p>
    <w:p w:rsidR="00451C28" w:rsidRDefault="00451C28" w:rsidP="00451C28">
      <w:pPr>
        <w:bidi w:val="0"/>
        <w:spacing w:after="0" w:line="240" w:lineRule="auto"/>
        <w:jc w:val="both"/>
        <w:rPr>
          <w:rFonts w:eastAsia="Nikosh"/>
          <w:cs/>
          <w:lang w:bidi="bn-BD"/>
        </w:rPr>
      </w:pPr>
      <w:r>
        <w:rPr>
          <w:rFonts w:eastAsia="Nikosh" w:hint="cs"/>
          <w:cs/>
          <w:lang w:bidi="bn-BD"/>
        </w:rPr>
        <w:lastRenderedPageBreak/>
        <w:t>১- জীবিত বা মৃত আওলিয়া ও সালেহীনের নামে জবেহ করা।</w:t>
      </w:r>
    </w:p>
    <w:p w:rsidR="00451C28" w:rsidRDefault="00451C28" w:rsidP="00451C28">
      <w:pPr>
        <w:bidi w:val="0"/>
        <w:spacing w:after="0" w:line="240" w:lineRule="auto"/>
        <w:jc w:val="both"/>
        <w:rPr>
          <w:rFonts w:eastAsia="Nikosh"/>
          <w:cs/>
          <w:lang w:bidi="bn-BD"/>
        </w:rPr>
      </w:pPr>
      <w:r>
        <w:rPr>
          <w:rFonts w:eastAsia="Nikosh" w:hint="cs"/>
          <w:cs/>
          <w:lang w:bidi="bn-BD"/>
        </w:rPr>
        <w:t>২- তাদের নামে মান</w:t>
      </w:r>
      <w:r w:rsidR="00193AC5">
        <w:rPr>
          <w:rFonts w:eastAsia="Nikosh" w:hint="cs"/>
          <w:cs/>
          <w:lang w:bidi="bn-BD"/>
        </w:rPr>
        <w:t>্ন</w:t>
      </w:r>
      <w:r>
        <w:rPr>
          <w:rFonts w:eastAsia="Nikosh" w:hint="cs"/>
          <w:cs/>
          <w:lang w:bidi="bn-BD"/>
        </w:rPr>
        <w:t>ত করা।</w:t>
      </w:r>
    </w:p>
    <w:p w:rsidR="00451C28" w:rsidRDefault="00451C28" w:rsidP="00451C28">
      <w:pPr>
        <w:bidi w:val="0"/>
        <w:spacing w:after="0" w:line="240" w:lineRule="auto"/>
        <w:jc w:val="both"/>
        <w:rPr>
          <w:rFonts w:eastAsia="Nikosh"/>
          <w:cs/>
          <w:lang w:bidi="bn-BD"/>
        </w:rPr>
      </w:pPr>
      <w:r>
        <w:rPr>
          <w:rFonts w:eastAsia="Nikosh" w:hint="cs"/>
          <w:cs/>
          <w:lang w:bidi="bn-BD"/>
        </w:rPr>
        <w:t>৩- বিপদাপদ ও অভাব পূরণের জন্য তাদের কাছে দো‘আ করা।</w:t>
      </w:r>
    </w:p>
    <w:p w:rsidR="00451C28" w:rsidRDefault="00451C28" w:rsidP="007D668C">
      <w:pPr>
        <w:bidi w:val="0"/>
        <w:spacing w:after="0" w:line="240" w:lineRule="auto"/>
        <w:jc w:val="both"/>
        <w:rPr>
          <w:rFonts w:eastAsia="Nikosh"/>
          <w:cs/>
          <w:lang w:bidi="bn-BD"/>
        </w:rPr>
      </w:pPr>
      <w:r>
        <w:rPr>
          <w:rFonts w:eastAsia="Nikosh" w:hint="cs"/>
          <w:cs/>
          <w:lang w:bidi="bn-BD"/>
        </w:rPr>
        <w:t xml:space="preserve">৪- বান্দা ও আল্লাহর মাঝে তাদেরকে </w:t>
      </w:r>
      <w:r w:rsidR="007D668C">
        <w:rPr>
          <w:rFonts w:eastAsia="Nikosh" w:hint="cs"/>
          <w:cs/>
          <w:lang w:bidi="bn-BD"/>
        </w:rPr>
        <w:t>মাধ্যম ও অসীলা বা মানা</w:t>
      </w:r>
      <w:r w:rsidRPr="00622AD3">
        <w:rPr>
          <w:rFonts w:eastAsia="Nikosh" w:cs="SolaimanLipi" w:hint="cs"/>
          <w:cs/>
          <w:lang w:bidi="hi-IN"/>
        </w:rPr>
        <w:t xml:space="preserve">। </w:t>
      </w:r>
    </w:p>
    <w:p w:rsidR="00451C28" w:rsidRDefault="007D668C" w:rsidP="007D668C">
      <w:pPr>
        <w:bidi w:val="0"/>
        <w:spacing w:after="0" w:line="240" w:lineRule="auto"/>
        <w:jc w:val="both"/>
        <w:rPr>
          <w:rFonts w:eastAsia="Nikosh"/>
          <w:cs/>
          <w:lang w:bidi="bn-BD"/>
        </w:rPr>
      </w:pPr>
      <w:r>
        <w:rPr>
          <w:rFonts w:eastAsia="Nikosh" w:hint="cs"/>
          <w:cs/>
          <w:lang w:bidi="bn-BD"/>
        </w:rPr>
        <w:t>৫- তাদের কবরসমূহকে</w:t>
      </w:r>
      <w:r w:rsidR="00451C28">
        <w:rPr>
          <w:rFonts w:eastAsia="Nikosh" w:hint="cs"/>
          <w:cs/>
          <w:lang w:bidi="bn-BD"/>
        </w:rPr>
        <w:t xml:space="preserve"> সম্মান</w:t>
      </w:r>
      <w:r>
        <w:rPr>
          <w:rFonts w:eastAsia="Nikosh" w:hint="cs"/>
          <w:cs/>
          <w:lang w:bidi="bn-BD"/>
        </w:rPr>
        <w:t xml:space="preserve">ার্থে ঈদ তথা সম্মিলনস্থল ও মাযার তথা যিয়ারাতস্থল </w:t>
      </w:r>
      <w:r w:rsidR="00451C28">
        <w:rPr>
          <w:rFonts w:eastAsia="Nikosh" w:hint="cs"/>
          <w:cs/>
          <w:lang w:bidi="bn-BD"/>
        </w:rPr>
        <w:t>বানানো।</w:t>
      </w:r>
    </w:p>
    <w:p w:rsidR="00451C28" w:rsidRDefault="00451C28" w:rsidP="00451C28">
      <w:pPr>
        <w:bidi w:val="0"/>
        <w:spacing w:after="0" w:line="240" w:lineRule="auto"/>
        <w:jc w:val="both"/>
        <w:rPr>
          <w:rFonts w:eastAsia="Nikosh"/>
          <w:lang w:bidi="bn-BD"/>
        </w:rPr>
      </w:pPr>
      <w:r>
        <w:rPr>
          <w:rFonts w:eastAsia="Nikosh" w:hint="cs"/>
          <w:cs/>
          <w:lang w:bidi="bn-BD"/>
        </w:rPr>
        <w:t xml:space="preserve">৬- তাদের থেকে কিছু আশা করা ও তাদেরকে ভয় করা। </w:t>
      </w:r>
    </w:p>
    <w:p w:rsidR="007D668C" w:rsidRDefault="007D668C" w:rsidP="007D668C">
      <w:pPr>
        <w:bidi w:val="0"/>
        <w:spacing w:after="0" w:line="240" w:lineRule="auto"/>
        <w:jc w:val="both"/>
        <w:rPr>
          <w:rFonts w:eastAsia="Nikosh"/>
          <w:cs/>
          <w:lang w:bidi="bn-BD"/>
        </w:rPr>
      </w:pPr>
    </w:p>
    <w:p w:rsidR="00451C28" w:rsidRPr="000510A0" w:rsidRDefault="00451C28" w:rsidP="00451C28">
      <w:pPr>
        <w:bidi w:val="0"/>
        <w:spacing w:after="0" w:line="240" w:lineRule="auto"/>
        <w:jc w:val="both"/>
        <w:rPr>
          <w:rFonts w:eastAsia="Nikosh"/>
          <w:b/>
          <w:bCs/>
          <w:color w:val="C00000"/>
          <w:cs/>
          <w:lang w:bidi="bn-BD"/>
        </w:rPr>
      </w:pPr>
      <w:r w:rsidRPr="000510A0">
        <w:rPr>
          <w:rFonts w:eastAsia="Nikosh" w:hint="cs"/>
          <w:b/>
          <w:bCs/>
          <w:color w:val="C00000"/>
          <w:cs/>
          <w:lang w:bidi="bn-BD"/>
        </w:rPr>
        <w:t xml:space="preserve">সতর্কীকরণ: </w:t>
      </w:r>
    </w:p>
    <w:p w:rsidR="00451C28" w:rsidRDefault="00451C28" w:rsidP="00451C28">
      <w:pPr>
        <w:bidi w:val="0"/>
        <w:spacing w:after="0" w:line="240" w:lineRule="auto"/>
        <w:jc w:val="both"/>
        <w:rPr>
          <w:rFonts w:eastAsia="Nikosh"/>
          <w:cs/>
          <w:lang w:bidi="bn-BD"/>
        </w:rPr>
      </w:pPr>
      <w:r>
        <w:rPr>
          <w:rFonts w:eastAsia="Nikosh" w:hint="cs"/>
          <w:cs/>
          <w:lang w:bidi="bn-BD"/>
        </w:rPr>
        <w:t xml:space="preserve">এ অধ্যয়ে আলোচনা দীর্ঘায়িত করা হয়েছে। এর কারণ হলো: </w:t>
      </w:r>
    </w:p>
    <w:p w:rsidR="00451C28" w:rsidRDefault="00451C28" w:rsidP="00451C28">
      <w:pPr>
        <w:bidi w:val="0"/>
        <w:spacing w:after="0" w:line="240" w:lineRule="auto"/>
        <w:jc w:val="both"/>
        <w:rPr>
          <w:rFonts w:eastAsia="Nikosh"/>
          <w:cs/>
          <w:lang w:bidi="bn-BD"/>
        </w:rPr>
      </w:pPr>
      <w:r w:rsidRPr="006A1F5F">
        <w:rPr>
          <w:rFonts w:eastAsia="Nikosh" w:hint="cs"/>
          <w:b/>
          <w:bCs/>
          <w:cs/>
          <w:lang w:bidi="bn-BD"/>
        </w:rPr>
        <w:t>প্রথমত:</w:t>
      </w:r>
      <w:r>
        <w:rPr>
          <w:rFonts w:eastAsia="Nikosh" w:hint="cs"/>
          <w:cs/>
          <w:lang w:bidi="bn-BD"/>
        </w:rPr>
        <w:t xml:space="preserve"> শির্কের ভয়াবহতার কারণে। কেননা শির্ক ইসলামের মূলভিত্তি তাওহীদকে ধ্বংস করে দেয় এবং আল্লাহর কাছে মুসলিমের আলম নষ্ট করে দেয়। এ বিষয়ে সব ধরণের পথ ও পদ্ধতি বন্ধে সতর্ক করা অত্যাবশ্যক। ইতিহাস সাক্ষ্য যে, শির্কের সর্বাধিক উপায় হলো সালেহীনদের ব্যাপারে বাড়াবাড়ি করা, তাদের কবরকে</w:t>
      </w:r>
      <w:r w:rsidR="00F26888">
        <w:rPr>
          <w:rFonts w:eastAsia="Nikosh" w:hint="cs"/>
          <w:cs/>
          <w:lang w:bidi="bn-BD"/>
        </w:rPr>
        <w:t xml:space="preserve"> ইবাদাত</w:t>
      </w:r>
      <w:r>
        <w:rPr>
          <w:rFonts w:eastAsia="Nikosh" w:hint="cs"/>
          <w:cs/>
          <w:lang w:bidi="bn-BD"/>
        </w:rPr>
        <w:t xml:space="preserve"> ও আনন্দ-উল্লাসের স্থান বানানো, তাদের কবরকে সম্মান দেখাতে পাকা করা ও এতে গম্বুজ ও গৃহ নির্মাণ করা। </w:t>
      </w:r>
    </w:p>
    <w:p w:rsidR="00451C28" w:rsidRDefault="00451C28" w:rsidP="007D668C">
      <w:pPr>
        <w:bidi w:val="0"/>
        <w:spacing w:after="0" w:line="240" w:lineRule="auto"/>
        <w:jc w:val="both"/>
        <w:rPr>
          <w:rFonts w:eastAsia="Nikosh"/>
          <w:cs/>
          <w:lang w:bidi="bn-BD"/>
        </w:rPr>
      </w:pPr>
      <w:r w:rsidRPr="006A1F5F">
        <w:rPr>
          <w:rFonts w:eastAsia="Nikosh" w:hint="cs"/>
          <w:b/>
          <w:bCs/>
          <w:cs/>
          <w:lang w:bidi="bn-BD"/>
        </w:rPr>
        <w:t>দ্বিতীয়ত:</w:t>
      </w:r>
      <w:r>
        <w:rPr>
          <w:rFonts w:eastAsia="Nikosh" w:hint="cs"/>
          <w:cs/>
          <w:lang w:bidi="bn-BD"/>
        </w:rPr>
        <w:t xml:space="preserve"> শির্কের যাবতীয় উপায় সতর্ক করতে রাসূলুল্লাহ্ সাল্লাল্লাহু আলাইহি ওয়াসাল্লামের সর্বাধিক আগ্রহ দেখানো। কেননা </w:t>
      </w:r>
      <w:r w:rsidR="007D668C">
        <w:rPr>
          <w:rFonts w:eastAsia="Nikosh"/>
          <w:cs/>
          <w:lang w:bidi="bn-BD"/>
        </w:rPr>
        <w:t xml:space="preserve">রাসূলুল্লাহ সাল্লাল্লাহু আলাইহি </w:t>
      </w:r>
      <w:r w:rsidR="007D668C" w:rsidRPr="007D668C">
        <w:rPr>
          <w:rFonts w:eastAsia="Nikosh"/>
          <w:cs/>
          <w:lang w:bidi="bn-BD"/>
        </w:rPr>
        <w:t>ওয়াসাল্লাম</w:t>
      </w:r>
      <w:r>
        <w:rPr>
          <w:rFonts w:eastAsia="Nikosh" w:hint="cs"/>
          <w:cs/>
          <w:lang w:bidi="bn-BD"/>
        </w:rPr>
        <w:t xml:space="preserve"> তাঁর শেষ জীবনে কবরকে ইবাদতের স্থান বানাতে কঠোরভাবে নিষেধ করেছেন। অতঃপর তিনি মারা যাওয়ার পাঁচ দিন পূর্বে এ সম্পর্কে আবারো সতর্ক করেছেন। অতঃপর তাঁর জীবনের শেষ </w:t>
      </w:r>
      <w:r w:rsidRPr="008A56EF">
        <w:rPr>
          <w:rFonts w:eastAsia="Nikosh"/>
          <w:cs/>
          <w:lang w:bidi="bn-BD"/>
        </w:rPr>
        <w:t>মুহূর্তেও</w:t>
      </w:r>
      <w:r>
        <w:rPr>
          <w:rFonts w:eastAsia="Nikosh" w:hint="cs"/>
          <w:cs/>
          <w:lang w:bidi="bn-BD"/>
        </w:rPr>
        <w:t xml:space="preserve"> কবরকে পাকা করা ও এতে গৃহ নির্মাণ করতে কঠোর</w:t>
      </w:r>
      <w:r w:rsidR="007D668C">
        <w:rPr>
          <w:rFonts w:eastAsia="Nikosh" w:hint="cs"/>
          <w:cs/>
          <w:lang w:bidi="bn-BD"/>
        </w:rPr>
        <w:t>ভাবে</w:t>
      </w:r>
      <w:r>
        <w:rPr>
          <w:rFonts w:eastAsia="Nikosh" w:hint="cs"/>
          <w:cs/>
          <w:lang w:bidi="bn-BD"/>
        </w:rPr>
        <w:t xml:space="preserve"> নিষেধ করেছেন এবং কেউ এরূপ করে থাকলে তা ভেঙ্গে ফেলার নির্দেশ দিয়েছেন। </w:t>
      </w:r>
    </w:p>
    <w:p w:rsidR="00451C28" w:rsidRDefault="00451C28" w:rsidP="00451C28">
      <w:pPr>
        <w:bidi w:val="0"/>
        <w:spacing w:after="0" w:line="240" w:lineRule="auto"/>
        <w:jc w:val="both"/>
        <w:rPr>
          <w:rFonts w:eastAsia="Nikosh"/>
          <w:cs/>
          <w:lang w:bidi="bn-BD"/>
        </w:rPr>
      </w:pPr>
      <w:r w:rsidRPr="006A1F5F">
        <w:rPr>
          <w:rFonts w:eastAsia="Nikosh" w:hint="cs"/>
          <w:b/>
          <w:bCs/>
          <w:cs/>
          <w:lang w:bidi="bn-BD"/>
        </w:rPr>
        <w:lastRenderedPageBreak/>
        <w:t>তৃতীয়ত:</w:t>
      </w:r>
      <w:r>
        <w:rPr>
          <w:rFonts w:eastAsia="Nikosh" w:hint="cs"/>
          <w:cs/>
          <w:lang w:bidi="bn-BD"/>
        </w:rPr>
        <w:t xml:space="preserve"> মুসলিম দেশে ব্যাপকভাবে এ মুসিবত পরিলক্ষিত হওয়া; এমনকি ইসলামী বিশ্বের এমন কোনো দেশ পাওয়া যাবে না যেখানে এ ফিতনা প্রবেশ করে নি। </w:t>
      </w:r>
    </w:p>
    <w:p w:rsidR="00451C28" w:rsidRDefault="00451C28" w:rsidP="00451C28">
      <w:pPr>
        <w:bidi w:val="0"/>
        <w:spacing w:after="0" w:line="240" w:lineRule="auto"/>
        <w:jc w:val="both"/>
        <w:rPr>
          <w:rFonts w:eastAsia="Nikosh"/>
          <w:cs/>
          <w:lang w:bidi="bn-BD"/>
        </w:rPr>
      </w:pPr>
      <w:r w:rsidRPr="006A1F5F">
        <w:rPr>
          <w:rFonts w:eastAsia="Nikosh" w:hint="cs"/>
          <w:b/>
          <w:bCs/>
          <w:cs/>
          <w:lang w:bidi="bn-BD"/>
        </w:rPr>
        <w:t>চতুর্থত:</w:t>
      </w:r>
      <w:r>
        <w:rPr>
          <w:rFonts w:eastAsia="Nikosh" w:hint="cs"/>
          <w:cs/>
          <w:lang w:bidi="bn-BD"/>
        </w:rPr>
        <w:t xml:space="preserve"> এ ব্যাপারে অনেক </w:t>
      </w:r>
      <w:r>
        <w:rPr>
          <w:rFonts w:eastAsia="Nikosh"/>
          <w:cs/>
          <w:lang w:bidi="bn-BD"/>
        </w:rPr>
        <w:t>সংস্কার</w:t>
      </w:r>
      <w:r w:rsidR="007D668C">
        <w:rPr>
          <w:rFonts w:eastAsia="Nikosh" w:hint="cs"/>
          <w:cs/>
          <w:lang w:bidi="bn-BD"/>
        </w:rPr>
        <w:t>কদের</w:t>
      </w:r>
      <w:r>
        <w:rPr>
          <w:rFonts w:eastAsia="Nikosh" w:hint="cs"/>
          <w:cs/>
          <w:lang w:bidi="bn-BD"/>
        </w:rPr>
        <w:t xml:space="preserve"> গুরুত্বহীনতা</w:t>
      </w:r>
      <w:r w:rsidRPr="002C1F87">
        <w:rPr>
          <w:rFonts w:eastAsia="Nikosh"/>
          <w:cs/>
          <w:lang w:bidi="bn-BD"/>
        </w:rPr>
        <w:t xml:space="preserve"> </w:t>
      </w:r>
      <w:r>
        <w:rPr>
          <w:rFonts w:eastAsia="Nikosh" w:hint="cs"/>
          <w:cs/>
          <w:lang w:bidi="bn-BD"/>
        </w:rPr>
        <w:t xml:space="preserve">ও অসচেতনতা। অথচ এটা তাদের অগ্রাধিকারের ভিত্তিতে প্রথম কাজ ও সর্বাধিক গুরুত্ব দেওয়া উচিত ছিলো। </w:t>
      </w:r>
    </w:p>
    <w:p w:rsidR="00451C28" w:rsidRDefault="00451C28" w:rsidP="00193AC5">
      <w:pPr>
        <w:bidi w:val="0"/>
        <w:spacing w:after="0" w:line="240" w:lineRule="auto"/>
        <w:jc w:val="both"/>
        <w:rPr>
          <w:rFonts w:eastAsia="Nikosh"/>
          <w:lang w:bidi="bn-BD"/>
        </w:rPr>
      </w:pPr>
      <w:r>
        <w:rPr>
          <w:rFonts w:eastAsia="Nikosh" w:hint="cs"/>
          <w:cs/>
          <w:lang w:bidi="bn-BD"/>
        </w:rPr>
        <w:t>মুসলিমদের মধ্যে এ জঘন্য কাজটি ব্যাপক হারে দেখা দেওয়ার অন্যতম কারণ হলো মিসরে ফাতেমী শাসনামলের রাজা-বাদশা</w:t>
      </w:r>
      <w:r w:rsidR="00193AC5">
        <w:rPr>
          <w:rFonts w:eastAsia="Nikosh" w:hint="cs"/>
          <w:cs/>
          <w:lang w:bidi="bn-BD"/>
        </w:rPr>
        <w:t>হ</w:t>
      </w:r>
      <w:r>
        <w:rPr>
          <w:rFonts w:eastAsia="Nikosh" w:hint="cs"/>
          <w:cs/>
          <w:lang w:bidi="bn-BD"/>
        </w:rPr>
        <w:t>দের চাল-চলন ও আচার-আচরণে এ কাজটি দেখা দিয়েছিলো। এ কথা সর্বজন বিদিত যে, শক্তি ও সামর্থ্যের কারণে কোনো কাজ ব্যাপক হয়। আর এ শক্তি-সামর্থ কাজটি ব্যাপক হারে বৃদ্ধি পাওয়ার কারণ হয়ে দাঁড়ায়। এমনিভাবে সে সময় এ ধরণের নিকৃষ্ট মজলিশ বসতো। সে সব হালকায় অন্যায়কে ন্যায় ও ন্যায়কে অন্যায় বানাতো। অন্যদিকে সে সময় ফতওয়া প্রদানকারী সংস্কারকদের কণ্ঠও হারিয়ে গিয়েছিলো। যদিও নানা দেশ ও স্থান থেকে অনেক আলেম এ মুসিবত সম্পর্কে সতর্ক করেছেন এবং এর ভয়াবহতা সম্পর্কে স্পষ্টভ</w:t>
      </w:r>
      <w:r w:rsidR="007D668C">
        <w:rPr>
          <w:rFonts w:eastAsia="Nikosh" w:hint="cs"/>
          <w:cs/>
          <w:lang w:bidi="bn-BD"/>
        </w:rPr>
        <w:t>াবে বলেছেন যেমনি</w:t>
      </w:r>
      <w:r>
        <w:rPr>
          <w:rFonts w:eastAsia="Nikosh" w:hint="cs"/>
          <w:cs/>
          <w:lang w:bidi="bn-BD"/>
        </w:rPr>
        <w:t xml:space="preserve">ভাবে তাদের নবী সাল্লাল্লাহু আলাইহি ওয়াসাল্লাম তাঁর উম্মতকে সতর্ক করেছিলেন। আল্লাহই একমাত্র সাহায্যকারী। </w:t>
      </w:r>
    </w:p>
    <w:p w:rsidR="007D668C" w:rsidRDefault="007D668C" w:rsidP="007D668C">
      <w:pPr>
        <w:bidi w:val="0"/>
        <w:spacing w:after="0" w:line="240" w:lineRule="auto"/>
        <w:jc w:val="both"/>
        <w:rPr>
          <w:rFonts w:eastAsia="Nikosh"/>
          <w:cs/>
          <w:lang w:bidi="bn-BD"/>
        </w:rPr>
      </w:pPr>
    </w:p>
    <w:p w:rsidR="00451C28" w:rsidRPr="00C05E29" w:rsidRDefault="00451C28" w:rsidP="00451C28">
      <w:pPr>
        <w:bidi w:val="0"/>
        <w:spacing w:after="0" w:line="240" w:lineRule="auto"/>
        <w:jc w:val="both"/>
        <w:rPr>
          <w:rFonts w:eastAsia="Nikosh"/>
          <w:b/>
          <w:bCs/>
          <w:color w:val="C00000"/>
          <w:cs/>
          <w:lang w:bidi="bn-BD"/>
        </w:rPr>
      </w:pPr>
      <w:r w:rsidRPr="00C05E29">
        <w:rPr>
          <w:rFonts w:eastAsia="Nikosh" w:hint="cs"/>
          <w:b/>
          <w:bCs/>
          <w:color w:val="C00000"/>
          <w:cs/>
          <w:lang w:bidi="bn-BD"/>
        </w:rPr>
        <w:t xml:space="preserve">আরেকটি সতর্কীকরণ: </w:t>
      </w:r>
    </w:p>
    <w:p w:rsidR="00451C28" w:rsidRDefault="00451C28" w:rsidP="007D668C">
      <w:pPr>
        <w:bidi w:val="0"/>
        <w:spacing w:after="0" w:line="240" w:lineRule="auto"/>
        <w:jc w:val="both"/>
        <w:rPr>
          <w:rFonts w:eastAsia="Nikosh"/>
          <w:cs/>
          <w:lang w:bidi="bn-BD"/>
        </w:rPr>
      </w:pPr>
      <w:r>
        <w:rPr>
          <w:rFonts w:eastAsia="Nikosh" w:hint="cs"/>
          <w:cs/>
          <w:lang w:bidi="bn-BD"/>
        </w:rPr>
        <w:t xml:space="preserve">কেউ শির্ক বা কুফরী কাজ করলেই তাকে ইসলাম থেকে বের করে দেওয়ার হুকুম দেওয়া যাবে না বা তার সাথে কাফির ও মুশরিকের মতো আচরণ করা যাবে না। </w:t>
      </w:r>
      <w:r w:rsidR="007D668C">
        <w:rPr>
          <w:rFonts w:eastAsia="Nikosh" w:hint="cs"/>
          <w:cs/>
          <w:lang w:bidi="bn-BD"/>
        </w:rPr>
        <w:t xml:space="preserve">কারণ </w:t>
      </w:r>
      <w:r>
        <w:rPr>
          <w:rFonts w:eastAsia="Nikosh" w:hint="cs"/>
          <w:cs/>
          <w:lang w:bidi="bn-BD"/>
        </w:rPr>
        <w:t>একথা সর্বজন বিদিত যে, এ ধরণের শির্কী কাজে লিপ্ত অজ্ঞ মুসলিমকে যদি কাফের</w:t>
      </w:r>
      <w:r w:rsidR="007D668C">
        <w:rPr>
          <w:rFonts w:eastAsia="Nikosh" w:hint="cs"/>
          <w:cs/>
          <w:lang w:bidi="bn-BD"/>
        </w:rPr>
        <w:t xml:space="preserve"> হওয়া</w:t>
      </w:r>
      <w:r>
        <w:rPr>
          <w:rFonts w:eastAsia="Nikosh" w:hint="cs"/>
          <w:cs/>
          <w:lang w:bidi="bn-BD"/>
        </w:rPr>
        <w:t xml:space="preserve"> ও </w:t>
      </w:r>
      <w:r w:rsidR="007D668C">
        <w:rPr>
          <w:rFonts w:eastAsia="Nikosh" w:hint="cs"/>
          <w:cs/>
          <w:lang w:bidi="bn-BD"/>
        </w:rPr>
        <w:t>মারা যাওয়া এ দু’টি অপশনের</w:t>
      </w:r>
      <w:r>
        <w:rPr>
          <w:rFonts w:eastAsia="Nikosh" w:hint="cs"/>
          <w:cs/>
          <w:lang w:bidi="bn-BD"/>
        </w:rPr>
        <w:t xml:space="preserve"> মধ্যে কোনো একটিকে বাছাই </w:t>
      </w:r>
      <w:r w:rsidRPr="00AC3FD4">
        <w:rPr>
          <w:rFonts w:eastAsia="Nikosh" w:hint="cs"/>
          <w:cs/>
          <w:lang w:bidi="bn-BD"/>
        </w:rPr>
        <w:t>করতে</w:t>
      </w:r>
      <w:r>
        <w:rPr>
          <w:rFonts w:eastAsia="Nikosh" w:hint="cs"/>
          <w:cs/>
          <w:lang w:bidi="bn-BD"/>
        </w:rPr>
        <w:t xml:space="preserve"> সুযোগ দেওয়া হয় তাহলে সে কাফির</w:t>
      </w:r>
      <w:r w:rsidR="007D668C">
        <w:rPr>
          <w:rFonts w:eastAsia="Nikosh" w:hint="cs"/>
          <w:cs/>
          <w:lang w:bidi="bn-BD"/>
        </w:rPr>
        <w:t xml:space="preserve"> হওয়ার চেয়ে </w:t>
      </w:r>
      <w:r w:rsidR="007D668C">
        <w:rPr>
          <w:rFonts w:eastAsia="Nikosh" w:hint="cs"/>
          <w:cs/>
          <w:lang w:bidi="bn-BD"/>
        </w:rPr>
        <w:lastRenderedPageBreak/>
        <w:t xml:space="preserve">মারা যাওয়াকেই </w:t>
      </w:r>
      <w:r>
        <w:rPr>
          <w:rFonts w:eastAsia="Nikosh" w:hint="cs"/>
          <w:cs/>
          <w:lang w:bidi="bn-BD"/>
        </w:rPr>
        <w:t xml:space="preserve">নির্বাচন করবে। বরং এ ধরণের </w:t>
      </w:r>
      <w:r w:rsidR="007D668C">
        <w:rPr>
          <w:rFonts w:eastAsia="Nikosh" w:hint="cs"/>
          <w:cs/>
          <w:lang w:bidi="bn-BD"/>
        </w:rPr>
        <w:t>শির্কী কাজে লিপ্ত অনেক লোক এমনও আছে অন্যান্য প্রকৃত মুসিলমদের মতই এ</w:t>
      </w:r>
      <w:r>
        <w:rPr>
          <w:rFonts w:eastAsia="Nikosh" w:hint="cs"/>
          <w:cs/>
          <w:lang w:bidi="bn-BD"/>
        </w:rPr>
        <w:t>রা আল্লাহ ও তাঁর রাসূলকে ভাল</w:t>
      </w:r>
      <w:r w:rsidR="007D668C">
        <w:rPr>
          <w:rFonts w:eastAsia="Nikosh" w:hint="cs"/>
          <w:cs/>
          <w:lang w:bidi="bn-BD"/>
        </w:rPr>
        <w:t>োবাসে এবং তারা ঈমান রাখে যে</w:t>
      </w:r>
      <w:r>
        <w:rPr>
          <w:rFonts w:eastAsia="Nikosh" w:hint="cs"/>
          <w:cs/>
          <w:lang w:bidi="bn-BD"/>
        </w:rPr>
        <w:t xml:space="preserve"> কুরআন সত্য।</w:t>
      </w:r>
    </w:p>
    <w:p w:rsidR="00451C28" w:rsidRDefault="00451C28" w:rsidP="00193AC5">
      <w:pPr>
        <w:bidi w:val="0"/>
        <w:spacing w:after="0" w:line="240" w:lineRule="auto"/>
        <w:jc w:val="both"/>
        <w:rPr>
          <w:rFonts w:eastAsia="Nikosh"/>
          <w:cs/>
          <w:lang w:bidi="bn-BD"/>
        </w:rPr>
      </w:pPr>
      <w:r>
        <w:rPr>
          <w:rFonts w:eastAsia="Nikosh" w:hint="cs"/>
          <w:cs/>
          <w:lang w:bidi="bn-BD"/>
        </w:rPr>
        <w:t xml:space="preserve">আসলে তারা অজ্ঞতা ও না জানার কারণে তাওহীদ পরিপন্থী কাজে লিপ্ত হচ্ছে। অতএব, আমাদের ওপর দায়িত্ব হলো এ ধরণের অজ্ঞ ও অসতর্ক লোকদেরকে পথ দেখানো। </w:t>
      </w:r>
    </w:p>
    <w:p w:rsidR="00451C28" w:rsidRDefault="00451C28" w:rsidP="00451C28">
      <w:pPr>
        <w:bidi w:val="0"/>
        <w:spacing w:after="0" w:line="240" w:lineRule="auto"/>
        <w:jc w:val="both"/>
        <w:rPr>
          <w:rFonts w:eastAsia="Nikosh"/>
          <w:cs/>
          <w:lang w:bidi="bn-BD"/>
        </w:rPr>
      </w:pPr>
      <w:r>
        <w:rPr>
          <w:rFonts w:eastAsia="Nikosh" w:hint="cs"/>
          <w:cs/>
          <w:lang w:bidi="bn-BD"/>
        </w:rPr>
        <w:t>ভয়ঙ্কর মূল সমস্যা হলো তাদের নিয়ে যারা এ সম্পর্কে অবগত এবং কুরআন ও হাদীসে এ সম্পর্কে যেসব নিষেধাজ্ঞা এসেছে সেগুলো জেনেও এর ওপর অটুট থাকে এবং মানুষকে এর হুকুম সম্পর্কে বলে না। নিম্নোক্ত আয়াতই তাদের সতর্কতার জন্য যথেষ্ট। আল্লাহ তা</w:t>
      </w:r>
      <w:r>
        <w:rPr>
          <w:rFonts w:eastAsia="Nikosh" w:hint="cs"/>
          <w:lang w:bidi="bn-BD"/>
        </w:rPr>
        <w:t>‘</w:t>
      </w:r>
      <w:r>
        <w:rPr>
          <w:rFonts w:eastAsia="Nikosh" w:hint="cs"/>
          <w:cs/>
          <w:lang w:bidi="bn-BD"/>
        </w:rPr>
        <w:t>আলা বলেছেন</w:t>
      </w:r>
      <w:r>
        <w:rPr>
          <w:rFonts w:eastAsia="Nikosh" w:hint="cs"/>
          <w:lang w:bidi="bn-BD"/>
        </w:rPr>
        <w:t>,</w:t>
      </w:r>
      <w:r>
        <w:rPr>
          <w:rFonts w:eastAsia="Nikosh" w:hint="cs"/>
          <w:cs/>
          <w:lang w:bidi="bn-BD"/>
        </w:rPr>
        <w:t xml:space="preserve"> </w:t>
      </w:r>
    </w:p>
    <w:p w:rsidR="00451C28" w:rsidRDefault="00451C28" w:rsidP="00451C28">
      <w:pPr>
        <w:spacing w:after="0" w:line="240" w:lineRule="auto"/>
        <w:jc w:val="both"/>
        <w:rPr>
          <w:rFonts w:eastAsia="Nikosh"/>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إِنَّ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يَكۡتُمُونَ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أَنزَلۡنَا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ٱلۡبَيِّنَٰتِ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وَٱلۡهُدَىٰ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بَعۡدِ</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بَيَّنَّٰهُ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لِلنَّاسِ</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ٱلۡكِتَٰبِ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أُوْلَٰٓئِكَ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يَلۡعَنُهُمُ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وَيَلۡعَنُهُمُ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ٱللَّٰعِنُونَ١٥٩</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تَابُواْ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وَأَصۡلَحُواْ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وَبَيَّنُواْ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فَأُوْلَٰٓئِكَ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أَتُوبُ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عَلَيۡهِمۡ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وَأَنَا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ٱلتَّوَّابُ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ٱلرَّحِيمُ١٦٠</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البقرة</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١٥٩،</w:t>
      </w:r>
      <w:r w:rsidR="00F26888">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١٦٠</w:t>
      </w:r>
      <w:r>
        <w:rPr>
          <w:rFonts w:ascii="KFGQPC Uthman Taha Naskh" w:hAnsi="Times New Roman" w:cs="KFGQPC Uthman Taha Naskh"/>
          <w:color w:val="008000"/>
          <w:rtl/>
        </w:rPr>
        <w:t>]</w:t>
      </w:r>
      <w:r w:rsidR="00937ED0">
        <w:rPr>
          <w:rFonts w:ascii="KFGQPC Uthman Taha Naskh" w:hAnsi="Times New Roman" w:cs="KFGQPC Uthman Taha Naskh"/>
          <w:color w:val="008000"/>
          <w:rtl/>
        </w:rPr>
        <w:t xml:space="preserve"> </w:t>
      </w:r>
      <w:r w:rsidR="00937ED0">
        <w:rPr>
          <w:rFonts w:eastAsia="Nikosh" w:cs="Times New Roman" w:hint="cs"/>
          <w:rtl/>
        </w:rPr>
        <w:t xml:space="preserve"> </w:t>
      </w:r>
      <w:r w:rsidR="00F26888">
        <w:rPr>
          <w:rFonts w:eastAsia="Nikosh" w:cs="Times New Roman" w:hint="cs"/>
          <w:rtl/>
        </w:rPr>
        <w:t xml:space="preserve"> </w:t>
      </w:r>
    </w:p>
    <w:p w:rsidR="00451C28" w:rsidRDefault="00451C28" w:rsidP="00642299">
      <w:pPr>
        <w:bidi w:val="0"/>
        <w:spacing w:after="0" w:line="240" w:lineRule="auto"/>
        <w:jc w:val="both"/>
        <w:rPr>
          <w:rFonts w:eastAsia="Nikosh"/>
          <w:cs/>
          <w:lang w:bidi="bn-BD"/>
        </w:rPr>
      </w:pPr>
      <w:r>
        <w:rPr>
          <w:rFonts w:eastAsia="Nikosh" w:hint="cs"/>
          <w:cs/>
          <w:lang w:bidi="bn-BD"/>
        </w:rPr>
        <w:t>“</w:t>
      </w:r>
      <w:r w:rsidRPr="005F04B8">
        <w:rPr>
          <w:rFonts w:eastAsia="Nikosh"/>
          <w:cs/>
          <w:lang w:bidi="bn-BD"/>
        </w:rPr>
        <w:t>নিশ্চয় যারা গোপন করে সু-স্পষ্ট নিদর্শনসমূহ ও হিদায়াত যা আমি নাযিল করেছি</w:t>
      </w:r>
      <w:r w:rsidRPr="005F04B8">
        <w:rPr>
          <w:rFonts w:eastAsia="Nikosh"/>
          <w:lang w:bidi="bn-BD"/>
        </w:rPr>
        <w:t xml:space="preserve">, </w:t>
      </w:r>
      <w:r w:rsidRPr="005F04B8">
        <w:rPr>
          <w:rFonts w:eastAsia="Nikosh"/>
          <w:cs/>
          <w:lang w:bidi="bn-BD"/>
        </w:rPr>
        <w:t>কিতাবে মানুষের জন্য তা স্পষ্টভাবে বর্ণনা করার পর</w:t>
      </w:r>
      <w:r w:rsidRPr="005F04B8">
        <w:rPr>
          <w:rFonts w:eastAsia="Nikosh"/>
          <w:lang w:bidi="bn-BD"/>
        </w:rPr>
        <w:t xml:space="preserve">, </w:t>
      </w:r>
      <w:r w:rsidRPr="005F04B8">
        <w:rPr>
          <w:rFonts w:eastAsia="Nikosh"/>
          <w:cs/>
          <w:lang w:bidi="bn-BD"/>
        </w:rPr>
        <w:t>তাদেরকে আল্লাহ লা</w:t>
      </w:r>
      <w:r w:rsidRPr="005F04B8">
        <w:rPr>
          <w:rFonts w:eastAsia="Nikosh"/>
          <w:lang w:bidi="bn-BD"/>
        </w:rPr>
        <w:t>‘</w:t>
      </w:r>
      <w:r w:rsidRPr="005F04B8">
        <w:rPr>
          <w:rFonts w:eastAsia="Nikosh"/>
          <w:cs/>
          <w:lang w:bidi="bn-BD"/>
        </w:rPr>
        <w:t>নত করেন এবং লা</w:t>
      </w:r>
      <w:r w:rsidRPr="005F04B8">
        <w:rPr>
          <w:rFonts w:eastAsia="Nikosh"/>
          <w:lang w:bidi="bn-BD"/>
        </w:rPr>
        <w:t>‘</w:t>
      </w:r>
      <w:r w:rsidRPr="005F04B8">
        <w:rPr>
          <w:rFonts w:eastAsia="Nikosh"/>
          <w:cs/>
          <w:lang w:bidi="bn-BD"/>
        </w:rPr>
        <w:t>নতকারীগণও তাদেরকে লা</w:t>
      </w:r>
      <w:r w:rsidRPr="005F04B8">
        <w:rPr>
          <w:rFonts w:eastAsia="Nikosh"/>
          <w:lang w:bidi="bn-BD"/>
        </w:rPr>
        <w:t>‘</w:t>
      </w:r>
      <w:r w:rsidRPr="005F04B8">
        <w:rPr>
          <w:rFonts w:eastAsia="Nikosh"/>
          <w:cs/>
          <w:lang w:bidi="bn-BD"/>
        </w:rPr>
        <w:t>নত করে।</w:t>
      </w:r>
      <w:r>
        <w:rPr>
          <w:rFonts w:eastAsia="Nikosh" w:hint="cs"/>
          <w:cs/>
          <w:lang w:bidi="bn-BD"/>
        </w:rPr>
        <w:t xml:space="preserve"> </w:t>
      </w:r>
      <w:r w:rsidRPr="005F04B8">
        <w:rPr>
          <w:rFonts w:eastAsia="Nikosh"/>
          <w:cs/>
          <w:lang w:bidi="bn-BD"/>
        </w:rPr>
        <w:t>তারা ছাড়া</w:t>
      </w:r>
      <w:r w:rsidRPr="005F04B8">
        <w:rPr>
          <w:rFonts w:eastAsia="Nikosh"/>
          <w:lang w:bidi="bn-BD"/>
        </w:rPr>
        <w:t xml:space="preserve">, </w:t>
      </w:r>
      <w:r w:rsidRPr="005F04B8">
        <w:rPr>
          <w:rFonts w:eastAsia="Nikosh"/>
          <w:cs/>
          <w:lang w:bidi="bn-BD"/>
        </w:rPr>
        <w:t>যারা তাওবা করেছে</w:t>
      </w:r>
      <w:r w:rsidRPr="005F04B8">
        <w:rPr>
          <w:rFonts w:eastAsia="Nikosh"/>
          <w:lang w:bidi="bn-BD"/>
        </w:rPr>
        <w:t xml:space="preserve">, </w:t>
      </w:r>
      <w:r w:rsidRPr="005F04B8">
        <w:rPr>
          <w:rFonts w:eastAsia="Nikosh"/>
          <w:cs/>
          <w:lang w:bidi="bn-BD"/>
        </w:rPr>
        <w:t>শুধরে নিয়েছে এবং স্পষ্টভাবে বর্ণনা করেছে। অতএব</w:t>
      </w:r>
      <w:r w:rsidRPr="005F04B8">
        <w:rPr>
          <w:rFonts w:eastAsia="Nikosh"/>
          <w:lang w:bidi="bn-BD"/>
        </w:rPr>
        <w:t xml:space="preserve">, </w:t>
      </w:r>
      <w:r w:rsidRPr="005F04B8">
        <w:rPr>
          <w:rFonts w:eastAsia="Nikosh"/>
          <w:cs/>
          <w:lang w:bidi="bn-BD"/>
        </w:rPr>
        <w:t>আমি তাদের তাওবা কবূল করব। আর আমি তাওবা কবূলকারী</w:t>
      </w:r>
      <w:r w:rsidRPr="005F04B8">
        <w:rPr>
          <w:rFonts w:eastAsia="Nikosh"/>
          <w:lang w:bidi="bn-BD"/>
        </w:rPr>
        <w:t xml:space="preserve">, </w:t>
      </w:r>
      <w:r w:rsidRPr="005F04B8">
        <w:rPr>
          <w:rFonts w:eastAsia="Nikosh"/>
          <w:cs/>
          <w:lang w:bidi="bn-BD"/>
        </w:rPr>
        <w:t>পরম দয়ালু</w:t>
      </w:r>
      <w:r>
        <w:rPr>
          <w:rFonts w:eastAsia="Nikosh" w:hint="cs"/>
          <w:cs/>
          <w:lang w:bidi="bn-BD"/>
        </w:rPr>
        <w:t>”</w:t>
      </w:r>
      <w:r w:rsidRPr="000A2BC9">
        <w:rPr>
          <w:rFonts w:eastAsia="Nikosh" w:cs="SolaimanLipi"/>
          <w:cs/>
          <w:lang w:bidi="hi-IN"/>
        </w:rPr>
        <w:t>।</w:t>
      </w:r>
      <w:r>
        <w:rPr>
          <w:rFonts w:eastAsia="Nikosh" w:hint="cs"/>
          <w:cs/>
          <w:lang w:bidi="bn-BD"/>
        </w:rPr>
        <w:t xml:space="preserve"> [</w:t>
      </w:r>
      <w:r>
        <w:rPr>
          <w:rFonts w:eastAsia="Nikosh"/>
          <w:cs/>
          <w:lang w:bidi="bn-BD"/>
        </w:rPr>
        <w:t xml:space="preserve">সূরা </w:t>
      </w:r>
      <w:r w:rsidRPr="005F04B8">
        <w:rPr>
          <w:rFonts w:eastAsia="Nikosh"/>
          <w:cs/>
          <w:lang w:bidi="bn-BD"/>
        </w:rPr>
        <w:t>আল-বাকারা</w:t>
      </w:r>
      <w:r>
        <w:rPr>
          <w:rFonts w:eastAsia="Nikosh" w:hint="cs"/>
          <w:cs/>
          <w:lang w:bidi="bn-BD"/>
        </w:rPr>
        <w:t xml:space="preserve">, আয়াত: ১৫৯-১৬০] </w:t>
      </w:r>
      <w:r w:rsidRPr="0096087E">
        <w:rPr>
          <w:rFonts w:eastAsia="Nikosh" w:hint="cs"/>
          <w:cs/>
          <w:lang w:bidi="bn-BD"/>
        </w:rPr>
        <w:t>এ আয়াত</w:t>
      </w:r>
      <w:r>
        <w:rPr>
          <w:rFonts w:eastAsia="Nikosh" w:hint="cs"/>
          <w:cs/>
          <w:lang w:bidi="bn-BD"/>
        </w:rPr>
        <w:t xml:space="preserve"> শিহরিত করে তোলে, অন্তর প্রকম্পিত হয়ে উঠে, উপদেশ</w:t>
      </w:r>
      <w:r w:rsidR="007D668C">
        <w:rPr>
          <w:rFonts w:eastAsia="Nikosh" w:hint="cs"/>
          <w:cs/>
          <w:lang w:bidi="bn-BD"/>
        </w:rPr>
        <w:t xml:space="preserve"> প্রদান</w:t>
      </w:r>
      <w:r>
        <w:rPr>
          <w:rFonts w:eastAsia="Nikosh" w:hint="cs"/>
          <w:cs/>
          <w:lang w:bidi="bn-BD"/>
        </w:rPr>
        <w:t>কারী নিজে</w:t>
      </w:r>
      <w:r w:rsidR="007D668C">
        <w:rPr>
          <w:rFonts w:eastAsia="Nikosh" w:hint="cs"/>
          <w:cs/>
          <w:lang w:bidi="bn-BD"/>
        </w:rPr>
        <w:t xml:space="preserve"> যে</w:t>
      </w:r>
      <w:r w:rsidR="00642299">
        <w:rPr>
          <w:rFonts w:eastAsia="Nikosh" w:hint="cs"/>
          <w:cs/>
          <w:lang w:bidi="bn-BD"/>
        </w:rPr>
        <w:t>হেতু</w:t>
      </w:r>
      <w:r w:rsidR="007D668C">
        <w:rPr>
          <w:rFonts w:eastAsia="Nikosh" w:hint="cs"/>
          <w:cs/>
          <w:lang w:bidi="bn-BD"/>
        </w:rPr>
        <w:t xml:space="preserve"> </w:t>
      </w:r>
      <w:r w:rsidR="00642299">
        <w:rPr>
          <w:rFonts w:eastAsia="Nikosh" w:hint="cs"/>
          <w:cs/>
          <w:lang w:bidi="bn-BD"/>
        </w:rPr>
        <w:t>জানে</w:t>
      </w:r>
      <w:r w:rsidR="007D668C">
        <w:rPr>
          <w:rFonts w:eastAsia="Nikosh" w:hint="cs"/>
          <w:cs/>
          <w:lang w:bidi="bn-BD"/>
        </w:rPr>
        <w:t xml:space="preserve"> যে তার</w:t>
      </w:r>
      <w:r w:rsidR="00642299">
        <w:rPr>
          <w:rFonts w:eastAsia="Nikosh" w:hint="cs"/>
          <w:cs/>
          <w:lang w:bidi="bn-BD"/>
        </w:rPr>
        <w:t>ও</w:t>
      </w:r>
      <w:r>
        <w:rPr>
          <w:rFonts w:eastAsia="Nikosh" w:hint="cs"/>
          <w:cs/>
          <w:lang w:bidi="bn-BD"/>
        </w:rPr>
        <w:t xml:space="preserve"> </w:t>
      </w:r>
      <w:r w:rsidR="00642299">
        <w:rPr>
          <w:rFonts w:eastAsia="Nikosh" w:hint="cs"/>
          <w:cs/>
          <w:lang w:bidi="bn-BD"/>
        </w:rPr>
        <w:t xml:space="preserve">শেষ পরিণতি </w:t>
      </w:r>
      <w:r w:rsidR="007D668C">
        <w:rPr>
          <w:rFonts w:eastAsia="Nikosh" w:hint="cs"/>
          <w:cs/>
          <w:lang w:bidi="bn-BD"/>
        </w:rPr>
        <w:t>হচ্ছে</w:t>
      </w:r>
      <w:r>
        <w:rPr>
          <w:rFonts w:eastAsia="Nikosh" w:hint="cs"/>
          <w:cs/>
          <w:lang w:bidi="bn-BD"/>
        </w:rPr>
        <w:t xml:space="preserve"> মৃত্যু, </w:t>
      </w:r>
      <w:r>
        <w:rPr>
          <w:rFonts w:eastAsia="Nikosh"/>
          <w:cs/>
          <w:lang w:bidi="bn-BD"/>
        </w:rPr>
        <w:t xml:space="preserve">পুনরুত্থান </w:t>
      </w:r>
      <w:r>
        <w:rPr>
          <w:rFonts w:eastAsia="Nikosh" w:hint="cs"/>
          <w:cs/>
          <w:lang w:bidi="bn-BD"/>
        </w:rPr>
        <w:t>ও হ</w:t>
      </w:r>
      <w:r w:rsidR="007D668C">
        <w:rPr>
          <w:rFonts w:eastAsia="Nikosh" w:hint="cs"/>
          <w:cs/>
          <w:lang w:bidi="bn-BD"/>
        </w:rPr>
        <w:t xml:space="preserve">িসাব-নিকাশ, </w:t>
      </w:r>
      <w:r w:rsidR="00642299">
        <w:rPr>
          <w:rFonts w:eastAsia="Nikosh" w:hint="cs"/>
          <w:cs/>
          <w:lang w:bidi="bn-BD"/>
        </w:rPr>
        <w:t xml:space="preserve">সুতরাং </w:t>
      </w:r>
      <w:r w:rsidR="007D668C">
        <w:rPr>
          <w:rFonts w:eastAsia="Nikosh" w:hint="cs"/>
          <w:cs/>
          <w:lang w:bidi="bn-BD"/>
        </w:rPr>
        <w:t>সেও</w:t>
      </w:r>
      <w:r>
        <w:rPr>
          <w:rFonts w:eastAsia="Nikosh" w:hint="cs"/>
          <w:cs/>
          <w:lang w:bidi="bn-BD"/>
        </w:rPr>
        <w:t xml:space="preserve"> </w:t>
      </w:r>
      <w:r w:rsidR="007D668C">
        <w:rPr>
          <w:rFonts w:eastAsia="Nikosh" w:hint="cs"/>
          <w:cs/>
          <w:lang w:bidi="bn-BD"/>
        </w:rPr>
        <w:t xml:space="preserve">ভীত সন্ত্রস্ত যে </w:t>
      </w:r>
      <w:r w:rsidR="00642299">
        <w:rPr>
          <w:rFonts w:eastAsia="Nikosh" w:hint="cs"/>
          <w:cs/>
          <w:lang w:bidi="bn-BD"/>
        </w:rPr>
        <w:t xml:space="preserve">এ </w:t>
      </w:r>
      <w:r w:rsidR="007D668C">
        <w:rPr>
          <w:rFonts w:eastAsia="Nikosh" w:hint="cs"/>
          <w:cs/>
          <w:lang w:bidi="bn-BD"/>
        </w:rPr>
        <w:t>ধমকি</w:t>
      </w:r>
      <w:r w:rsidR="00642299">
        <w:rPr>
          <w:rFonts w:eastAsia="Nikosh" w:hint="cs"/>
          <w:cs/>
          <w:lang w:bidi="bn-BD"/>
        </w:rPr>
        <w:t xml:space="preserve"> না আবা</w:t>
      </w:r>
      <w:r w:rsidR="007D668C">
        <w:rPr>
          <w:rFonts w:eastAsia="Nikosh" w:hint="cs"/>
          <w:cs/>
          <w:lang w:bidi="bn-BD"/>
        </w:rPr>
        <w:t xml:space="preserve">র </w:t>
      </w:r>
      <w:r w:rsidR="00642299">
        <w:rPr>
          <w:rFonts w:eastAsia="Nikosh" w:hint="cs"/>
          <w:cs/>
          <w:lang w:bidi="bn-BD"/>
        </w:rPr>
        <w:t>তাকেও পেয়ে বসে</w:t>
      </w:r>
      <w:r w:rsidRPr="00622AD3">
        <w:rPr>
          <w:rFonts w:eastAsia="Nikosh" w:cs="SolaimanLipi" w:hint="cs"/>
          <w:cs/>
          <w:lang w:bidi="hi-IN"/>
        </w:rPr>
        <w:t xml:space="preserve">। </w:t>
      </w:r>
      <w:r w:rsidR="00642299">
        <w:rPr>
          <w:rFonts w:eastAsia="Nikosh" w:hint="cs"/>
          <w:cs/>
          <w:lang w:bidi="bn-BD"/>
        </w:rPr>
        <w:t xml:space="preserve">বস্তুত আল্লাহই একমাত্র </w:t>
      </w:r>
      <w:r>
        <w:rPr>
          <w:rFonts w:eastAsia="Nikosh" w:hint="cs"/>
          <w:cs/>
          <w:lang w:bidi="bn-BD"/>
        </w:rPr>
        <w:t xml:space="preserve">সাহায্যকারী। </w:t>
      </w:r>
    </w:p>
    <w:p w:rsidR="00451C28" w:rsidRDefault="00451C28" w:rsidP="00451C28">
      <w:pPr>
        <w:bidi w:val="0"/>
        <w:rPr>
          <w:rFonts w:eastAsia="Nikosh"/>
          <w:cs/>
          <w:lang w:bidi="bn-BD"/>
        </w:rPr>
      </w:pPr>
      <w:r>
        <w:rPr>
          <w:rFonts w:eastAsia="Nikosh"/>
          <w:cs/>
          <w:lang w:bidi="bn-BD"/>
        </w:rPr>
        <w:br w:type="page"/>
      </w:r>
    </w:p>
    <w:p w:rsidR="00451C28" w:rsidRPr="00327DC5" w:rsidRDefault="00451C28" w:rsidP="00193AC5">
      <w:pPr>
        <w:bidi w:val="0"/>
        <w:spacing w:after="0" w:line="240" w:lineRule="auto"/>
        <w:jc w:val="center"/>
        <w:rPr>
          <w:rFonts w:eastAsia="Nikosh"/>
          <w:b/>
          <w:bCs/>
          <w:color w:val="C00000"/>
          <w:cs/>
          <w:lang w:bidi="bn-BD"/>
        </w:rPr>
      </w:pPr>
      <w:r w:rsidRPr="00327DC5">
        <w:rPr>
          <w:rFonts w:eastAsia="Nikosh" w:hint="cs"/>
          <w:b/>
          <w:bCs/>
          <w:color w:val="C00000"/>
          <w:cs/>
          <w:lang w:bidi="bn-BD"/>
        </w:rPr>
        <w:lastRenderedPageBreak/>
        <w:t>দ্বাদশ অসিয়্যত</w:t>
      </w:r>
      <w:r w:rsidR="00193AC5">
        <w:rPr>
          <w:rFonts w:eastAsia="Nikosh" w:hint="cs"/>
          <w:b/>
          <w:bCs/>
          <w:color w:val="C00000"/>
          <w:cs/>
          <w:lang w:bidi="bn-BD"/>
        </w:rPr>
        <w:t xml:space="preserve">: </w:t>
      </w:r>
      <w:r w:rsidRPr="00327DC5">
        <w:rPr>
          <w:rFonts w:eastAsia="Nikosh" w:hint="cs"/>
          <w:b/>
          <w:bCs/>
          <w:color w:val="C00000"/>
          <w:cs/>
          <w:lang w:bidi="bn-BD"/>
        </w:rPr>
        <w:t>বিদ‘আত ও নতুনত্ব থেকে হুশিয়ারী</w:t>
      </w:r>
    </w:p>
    <w:p w:rsidR="00451C28" w:rsidRDefault="00451C28" w:rsidP="00451C28">
      <w:pPr>
        <w:bidi w:val="0"/>
        <w:spacing w:after="0" w:line="240" w:lineRule="auto"/>
        <w:jc w:val="both"/>
        <w:rPr>
          <w:rFonts w:eastAsia="Nikosh"/>
          <w:cs/>
          <w:lang w:bidi="bn-BD"/>
        </w:rPr>
      </w:pPr>
      <w:r>
        <w:rPr>
          <w:rFonts w:eastAsia="Nikosh" w:hint="cs"/>
          <w:cs/>
          <w:lang w:bidi="bn-BD"/>
        </w:rPr>
        <w:t xml:space="preserve">ইমাম আহমদ, আবু দাউদ ও তিরমিযী রহ. ‘ইরবাদ ইবন সারিয়াহ রাদিয়াল্লাহু </w:t>
      </w:r>
      <w:r>
        <w:rPr>
          <w:rFonts w:eastAsia="Nikosh" w:hint="cs"/>
          <w:lang w:bidi="bn-BD"/>
        </w:rPr>
        <w:t>‘</w:t>
      </w:r>
      <w:r>
        <w:rPr>
          <w:rFonts w:eastAsia="Nikosh" w:hint="cs"/>
          <w:cs/>
          <w:lang w:bidi="bn-BD"/>
        </w:rPr>
        <w:t xml:space="preserve">আনহু থেকে বর্ণনা করেন, তিনি বলেন, </w:t>
      </w:r>
    </w:p>
    <w:p w:rsidR="00451C28" w:rsidRPr="00FB76FB" w:rsidRDefault="00193AC5" w:rsidP="00451C28">
      <w:pPr>
        <w:spacing w:after="0" w:line="240" w:lineRule="auto"/>
        <w:jc w:val="both"/>
        <w:rPr>
          <w:rFonts w:ascii="Traditional Arabic" w:hAnsi="Traditional Arabic" w:cstheme="minorBidi"/>
          <w:color w:val="0000CC"/>
          <w:rtl/>
          <w:lang w:bidi="ar-EG"/>
        </w:rPr>
      </w:pPr>
      <w:r w:rsidRPr="00327DC5">
        <w:rPr>
          <w:rFonts w:ascii="Traditional Arabic" w:hAnsi="Traditional Arabic" w:cs="KFGQPC Uthman Taha Naskh"/>
          <w:color w:val="0000CC"/>
          <w:rtl/>
          <w:lang w:bidi="ar-EG"/>
        </w:rPr>
        <w:t>«</w:t>
      </w:r>
      <w:r w:rsidR="00451C28" w:rsidRPr="00327DC5">
        <w:rPr>
          <w:rFonts w:ascii="Traditional Arabic" w:hAnsi="Traditional Arabic" w:cs="KFGQPC Uthman Taha Naskh"/>
          <w:color w:val="0000CC"/>
          <w:rtl/>
          <w:lang w:bidi="ar-EG"/>
        </w:rPr>
        <w:t>صَلَّى لَنَا رَسُولُ اللَّهِ صَلَّى اللهُ عَلَيْهِ وَسَلَّمَ صَلَاةَ الصُّبْحِ، ثُمَّ أَقْبَلَ عَلَيْنَا فَوَعَظَنَا مَوْعِظَةً وَجِلَتْ مِنْهَا الْقُلُوبُ وَذَرَفَتْ مِنْهَا الْعُيُونُ، فَقُلْنَا: يَا رَسُولَ اللَّهِ كَأَنَّهَا مَوْعِظَةُ مُوَدِّعٍ فَأَوْصِنَا، قَالَ: «أُوصِيكُمْ بِتَقْوَى اللَّهِ وَالسَّمْعِ وَالطَّاعَةِ وَإِنْ أُمِّرَ عَلَيْكُمْ عَبْدٌ حَبَشِيٌّ، فَإِنَّهُ مَنْ يَعِشْ مِنْكُمْ فَسَيَرَى اخْتِلَافًا كَثِيرًا، فَعَلَيْكُمْ بِسُنَّتِي وَسُنَّةِ الْخُلَفَاءِ الرَّاشِدِينَ الْمَهْدِيِّينَ عُضُّوا عَلَيْهَا بِالنَّوَاجِذِ، وَإِيَّاكُمْ وَمُحْدَثَاتِ الْأُمُورِ فَإِنَّ كُلَّ بِدْعَةٍ ضَلَالَةٌ»</w:t>
      </w:r>
      <w:r w:rsidR="00451C28">
        <w:rPr>
          <w:rFonts w:ascii="Traditional Arabic" w:hAnsi="Traditional Arabic" w:cstheme="minorBidi" w:hint="cs"/>
          <w:color w:val="0000CC"/>
          <w:rtl/>
          <w:lang w:bidi="ar-EG"/>
        </w:rPr>
        <w:t>.</w:t>
      </w:r>
    </w:p>
    <w:p w:rsidR="00451C28" w:rsidRDefault="00451C28" w:rsidP="00193AC5">
      <w:pPr>
        <w:bidi w:val="0"/>
        <w:spacing w:after="0" w:line="240" w:lineRule="auto"/>
        <w:jc w:val="both"/>
        <w:rPr>
          <w:rFonts w:eastAsia="Nikosh"/>
          <w:cs/>
          <w:lang w:bidi="bn-BD"/>
        </w:rPr>
      </w:pPr>
      <w:r>
        <w:rPr>
          <w:rFonts w:eastAsia="Nikosh" w:hint="cs"/>
          <w:cs/>
          <w:lang w:bidi="bn-BD"/>
        </w:rPr>
        <w:t>“</w:t>
      </w:r>
      <w:r w:rsidRPr="00A878C1">
        <w:rPr>
          <w:rFonts w:eastAsia="Nikosh"/>
          <w:cs/>
          <w:lang w:bidi="bn-BD"/>
        </w:rPr>
        <w:t xml:space="preserve">একদিন ফজরের সালাতের পর </w:t>
      </w:r>
      <w:r>
        <w:rPr>
          <w:rFonts w:eastAsia="Nikosh" w:hint="cs"/>
          <w:cs/>
          <w:lang w:bidi="bn-BD"/>
        </w:rPr>
        <w:t xml:space="preserve">রাসূলুল্লাহ্ সাল্লাল্লাহু আলাইহি ওয়াসাল্লাম </w:t>
      </w:r>
      <w:r>
        <w:rPr>
          <w:rFonts w:eastAsia="Nikosh"/>
          <w:cs/>
          <w:lang w:bidi="bn-BD"/>
        </w:rPr>
        <w:t>আমাদের</w:t>
      </w:r>
      <w:r w:rsidRPr="00A878C1">
        <w:rPr>
          <w:rFonts w:eastAsia="Nikosh"/>
          <w:cs/>
          <w:lang w:bidi="bn-BD"/>
        </w:rPr>
        <w:t xml:space="preserve"> </w:t>
      </w:r>
      <w:r>
        <w:rPr>
          <w:rFonts w:eastAsia="Nikosh" w:hint="cs"/>
          <w:cs/>
          <w:lang w:bidi="bn-BD"/>
        </w:rPr>
        <w:t xml:space="preserve">দিকে ফিরে </w:t>
      </w:r>
      <w:r w:rsidRPr="00A878C1">
        <w:rPr>
          <w:rFonts w:eastAsia="Nikosh"/>
          <w:cs/>
          <w:lang w:bidi="bn-BD"/>
        </w:rPr>
        <w:t>এমন</w:t>
      </w:r>
      <w:r w:rsidRPr="00A878C1">
        <w:rPr>
          <w:rFonts w:eastAsia="Nikosh"/>
          <w:lang w:bidi="bn-BD"/>
        </w:rPr>
        <w:t xml:space="preserve"> </w:t>
      </w:r>
      <w:r w:rsidRPr="00A878C1">
        <w:rPr>
          <w:rFonts w:eastAsia="Nikosh"/>
          <w:cs/>
          <w:lang w:bidi="bn-BD"/>
        </w:rPr>
        <w:t>এক নসীহত করলেন যে</w:t>
      </w:r>
      <w:r w:rsidRPr="00A878C1">
        <w:rPr>
          <w:rFonts w:eastAsia="Nikosh"/>
          <w:lang w:bidi="bn-BD"/>
        </w:rPr>
        <w:t xml:space="preserve">, </w:t>
      </w:r>
      <w:r w:rsidRPr="00A878C1">
        <w:rPr>
          <w:rFonts w:eastAsia="Nikosh"/>
          <w:cs/>
          <w:lang w:bidi="bn-BD"/>
        </w:rPr>
        <w:t>তাতে আমাদের চক্ষ</w:t>
      </w:r>
      <w:r>
        <w:rPr>
          <w:rFonts w:eastAsia="Nikosh"/>
          <w:cs/>
          <w:lang w:bidi="bn-BD"/>
        </w:rPr>
        <w:t>ু থেকে অ</w:t>
      </w:r>
      <w:r>
        <w:rPr>
          <w:rFonts w:eastAsia="Nikosh" w:hint="cs"/>
          <w:cs/>
          <w:lang w:bidi="bn-BD"/>
        </w:rPr>
        <w:t>শ্রু</w:t>
      </w:r>
      <w:r w:rsidRPr="00A878C1">
        <w:rPr>
          <w:rFonts w:eastAsia="Nikosh"/>
          <w:cs/>
          <w:lang w:bidi="bn-BD"/>
        </w:rPr>
        <w:t>ধারা প্রবাহিত হতে লাগল</w:t>
      </w:r>
      <w:r w:rsidRPr="00A878C1">
        <w:rPr>
          <w:rFonts w:eastAsia="Nikosh"/>
          <w:lang w:bidi="bn-BD"/>
        </w:rPr>
        <w:t xml:space="preserve"> </w:t>
      </w:r>
      <w:r w:rsidRPr="00A878C1">
        <w:rPr>
          <w:rFonts w:eastAsia="Nikosh"/>
          <w:cs/>
          <w:lang w:bidi="bn-BD"/>
        </w:rPr>
        <w:t>এবং অন্তর ভীত-সন্ত্র</w:t>
      </w:r>
      <w:r>
        <w:rPr>
          <w:rFonts w:eastAsia="Nikosh" w:hint="cs"/>
          <w:cs/>
          <w:lang w:bidi="bn-BD"/>
        </w:rPr>
        <w:t>স্ত</w:t>
      </w:r>
      <w:r w:rsidRPr="00A878C1">
        <w:rPr>
          <w:rFonts w:eastAsia="Nikosh"/>
          <w:cs/>
          <w:lang w:bidi="bn-BD"/>
        </w:rPr>
        <w:t xml:space="preserve"> হয়ে পড়ল</w:t>
      </w:r>
      <w:r w:rsidRPr="00195BED">
        <w:rPr>
          <w:rFonts w:eastAsia="Nikosh" w:cs="SolaimanLipi" w:hint="cs"/>
          <w:cs/>
          <w:lang w:bidi="hi-IN"/>
        </w:rPr>
        <w:t>।</w:t>
      </w:r>
      <w:r w:rsidRPr="00A878C1">
        <w:rPr>
          <w:rFonts w:eastAsia="Nikosh"/>
          <w:cs/>
          <w:lang w:bidi="bn-BD"/>
        </w:rPr>
        <w:t xml:space="preserve"> তখন </w:t>
      </w:r>
      <w:r>
        <w:rPr>
          <w:rFonts w:eastAsia="Nikosh" w:hint="cs"/>
          <w:cs/>
          <w:lang w:bidi="bn-BD"/>
        </w:rPr>
        <w:t>আমরা বললাম,</w:t>
      </w:r>
      <w:r w:rsidRPr="00A878C1">
        <w:rPr>
          <w:rFonts w:eastAsia="Nikosh"/>
          <w:cs/>
          <w:lang w:bidi="bn-BD"/>
        </w:rPr>
        <w:t xml:space="preserve"> </w:t>
      </w:r>
      <w:r>
        <w:rPr>
          <w:rFonts w:eastAsia="Nikosh" w:hint="cs"/>
          <w:cs/>
          <w:lang w:bidi="bn-BD"/>
        </w:rPr>
        <w:t xml:space="preserve">হে আল্লাহর রাসূল! </w:t>
      </w:r>
      <w:r w:rsidRPr="00A878C1">
        <w:rPr>
          <w:rFonts w:eastAsia="Nikosh"/>
          <w:cs/>
          <w:lang w:bidi="bn-BD"/>
        </w:rPr>
        <w:t>এতো বিদায়ী ব্যক্তির মত</w:t>
      </w:r>
      <w:r w:rsidR="00193AC5">
        <w:rPr>
          <w:rFonts w:eastAsia="Nikosh" w:hint="cs"/>
          <w:cs/>
          <w:lang w:bidi="bn-BD"/>
        </w:rPr>
        <w:t>ো</w:t>
      </w:r>
      <w:r w:rsidRPr="00A878C1">
        <w:rPr>
          <w:rFonts w:eastAsia="Nikosh"/>
          <w:lang w:bidi="bn-BD"/>
        </w:rPr>
        <w:t xml:space="preserve"> </w:t>
      </w:r>
      <w:r w:rsidRPr="00A878C1">
        <w:rPr>
          <w:rFonts w:eastAsia="Nikosh"/>
          <w:cs/>
          <w:lang w:bidi="bn-BD"/>
        </w:rPr>
        <w:t>নসীহত</w:t>
      </w:r>
      <w:r>
        <w:rPr>
          <w:rFonts w:eastAsia="Nikosh" w:hint="cs"/>
          <w:cs/>
          <w:lang w:bidi="bn-BD"/>
        </w:rPr>
        <w:t>,</w:t>
      </w:r>
      <w:r w:rsidRPr="00A878C1">
        <w:rPr>
          <w:rFonts w:eastAsia="Nikosh"/>
          <w:cs/>
          <w:lang w:bidi="bn-BD"/>
        </w:rPr>
        <w:t xml:space="preserve"> আপনি আমাদের </w:t>
      </w:r>
      <w:r>
        <w:rPr>
          <w:rFonts w:eastAsia="Nikosh" w:hint="cs"/>
          <w:cs/>
          <w:lang w:bidi="bn-BD"/>
        </w:rPr>
        <w:t>জন্য কিছু অসিয়্যত করুন</w:t>
      </w:r>
      <w:r w:rsidRPr="00195BED">
        <w:rPr>
          <w:rFonts w:eastAsia="Nikosh" w:cs="SolaimanLipi" w:hint="cs"/>
          <w:cs/>
          <w:lang w:bidi="hi-IN"/>
        </w:rPr>
        <w:t>।</w:t>
      </w:r>
      <w:r>
        <w:rPr>
          <w:rFonts w:eastAsia="Nikosh" w:hint="cs"/>
          <w:cs/>
          <w:lang w:bidi="bn-BD"/>
        </w:rPr>
        <w:t xml:space="preserve"> </w:t>
      </w:r>
      <w:r w:rsidRPr="00A878C1">
        <w:rPr>
          <w:rFonts w:eastAsia="Nikosh"/>
          <w:cs/>
          <w:lang w:bidi="bn-BD"/>
        </w:rPr>
        <w:t>তিনি বললেন</w:t>
      </w:r>
      <w:r>
        <w:rPr>
          <w:rFonts w:eastAsia="Nikosh" w:hint="cs"/>
          <w:cs/>
          <w:lang w:bidi="bn-BD"/>
        </w:rPr>
        <w:t>,</w:t>
      </w:r>
      <w:r w:rsidRPr="00A878C1">
        <w:rPr>
          <w:rFonts w:eastAsia="Nikosh"/>
          <w:cs/>
          <w:lang w:bidi="bn-BD"/>
        </w:rPr>
        <w:t xml:space="preserve"> তোমাদের আমি আল্লাহ</w:t>
      </w:r>
      <w:r>
        <w:rPr>
          <w:rFonts w:eastAsia="Nikosh" w:hint="cs"/>
          <w:cs/>
          <w:lang w:bidi="bn-BD"/>
        </w:rPr>
        <w:t xml:space="preserve">র তাকওয়া অবলম্বন করতে </w:t>
      </w:r>
      <w:r w:rsidRPr="00A878C1">
        <w:rPr>
          <w:rFonts w:eastAsia="Nikosh"/>
          <w:cs/>
          <w:lang w:bidi="bn-BD"/>
        </w:rPr>
        <w:t>অসি</w:t>
      </w:r>
      <w:r>
        <w:rPr>
          <w:rFonts w:eastAsia="Nikosh" w:hint="cs"/>
          <w:cs/>
          <w:lang w:bidi="bn-BD"/>
        </w:rPr>
        <w:t>য়্য</w:t>
      </w:r>
      <w:r>
        <w:rPr>
          <w:rFonts w:eastAsia="Nikosh"/>
          <w:cs/>
          <w:lang w:bidi="bn-BD"/>
        </w:rPr>
        <w:t>ত করছি</w:t>
      </w:r>
      <w:r>
        <w:rPr>
          <w:rFonts w:eastAsia="Nikosh" w:hint="cs"/>
          <w:cs/>
          <w:lang w:bidi="bn-BD"/>
        </w:rPr>
        <w:t>;</w:t>
      </w:r>
      <w:r>
        <w:rPr>
          <w:rFonts w:eastAsia="Nikosh"/>
          <w:cs/>
          <w:lang w:bidi="bn-BD"/>
        </w:rPr>
        <w:t xml:space="preserve"> যদি হাবশী গো</w:t>
      </w:r>
      <w:r>
        <w:rPr>
          <w:rFonts w:eastAsia="Nikosh" w:hint="cs"/>
          <w:cs/>
          <w:lang w:bidi="bn-BD"/>
        </w:rPr>
        <w:t>লা</w:t>
      </w:r>
      <w:r w:rsidRPr="00A878C1">
        <w:rPr>
          <w:rFonts w:eastAsia="Nikosh"/>
          <w:cs/>
          <w:lang w:bidi="bn-BD"/>
        </w:rPr>
        <w:t xml:space="preserve">মও আমীর নিযুক্ত </w:t>
      </w:r>
      <w:r>
        <w:rPr>
          <w:rFonts w:eastAsia="Nikosh" w:hint="cs"/>
          <w:cs/>
          <w:lang w:bidi="bn-BD"/>
        </w:rPr>
        <w:t xml:space="preserve">করা </w:t>
      </w:r>
      <w:r w:rsidRPr="00A878C1">
        <w:rPr>
          <w:rFonts w:eastAsia="Nikosh"/>
          <w:cs/>
          <w:lang w:bidi="bn-BD"/>
        </w:rPr>
        <w:t>হয় তবুও তার প্রতি অনুগত থাকবে</w:t>
      </w:r>
      <w:r w:rsidRPr="00A878C1">
        <w:rPr>
          <w:rFonts w:eastAsia="Nikosh"/>
          <w:lang w:bidi="bn-BD"/>
        </w:rPr>
        <w:t xml:space="preserve">, </w:t>
      </w:r>
      <w:r w:rsidRPr="00A878C1">
        <w:rPr>
          <w:rFonts w:eastAsia="Nikosh"/>
          <w:cs/>
          <w:lang w:bidi="bn-BD"/>
        </w:rPr>
        <w:t>তার</w:t>
      </w:r>
      <w:r w:rsidRPr="00A878C1">
        <w:rPr>
          <w:rFonts w:eastAsia="Nikosh"/>
          <w:lang w:bidi="bn-BD"/>
        </w:rPr>
        <w:t xml:space="preserve"> </w:t>
      </w:r>
      <w:r w:rsidRPr="00A878C1">
        <w:rPr>
          <w:rFonts w:eastAsia="Nikosh"/>
          <w:cs/>
          <w:lang w:bidi="bn-BD"/>
        </w:rPr>
        <w:t>নির্দেশ শুনবে</w:t>
      </w:r>
      <w:r w:rsidRPr="00195BED">
        <w:rPr>
          <w:rFonts w:eastAsia="Nikosh" w:cs="SolaimanLipi" w:hint="cs"/>
          <w:cs/>
          <w:lang w:bidi="hi-IN"/>
        </w:rPr>
        <w:t>।</w:t>
      </w:r>
      <w:r w:rsidRPr="00A878C1">
        <w:rPr>
          <w:rFonts w:eastAsia="Nikosh"/>
          <w:cs/>
          <w:lang w:bidi="bn-BD"/>
        </w:rPr>
        <w:t xml:space="preserve"> </w:t>
      </w:r>
      <w:r>
        <w:rPr>
          <w:rFonts w:eastAsia="Nikosh" w:hint="cs"/>
          <w:cs/>
          <w:lang w:bidi="bn-BD"/>
        </w:rPr>
        <w:t xml:space="preserve">কেননা </w:t>
      </w:r>
      <w:r w:rsidRPr="00A878C1">
        <w:rPr>
          <w:rFonts w:eastAsia="Nikosh"/>
          <w:cs/>
          <w:lang w:bidi="bn-BD"/>
        </w:rPr>
        <w:t xml:space="preserve">তোমাদের মধ্যে যারা বেঁচে থাকবে তারা বহু বিরোধ </w:t>
      </w:r>
      <w:r>
        <w:rPr>
          <w:rFonts w:eastAsia="Nikosh" w:hint="cs"/>
          <w:cs/>
          <w:lang w:bidi="bn-BD"/>
        </w:rPr>
        <w:t>দেখবে</w:t>
      </w:r>
      <w:r w:rsidRPr="00195BED">
        <w:rPr>
          <w:rFonts w:eastAsia="Nikosh" w:cs="SolaimanLipi" w:hint="cs"/>
          <w:cs/>
          <w:lang w:bidi="hi-IN"/>
        </w:rPr>
        <w:t>।</w:t>
      </w:r>
      <w:r w:rsidRPr="00A878C1">
        <w:rPr>
          <w:rFonts w:eastAsia="Nikosh"/>
          <w:cs/>
          <w:lang w:bidi="bn-BD"/>
        </w:rPr>
        <w:t xml:space="preserve"> তোমাদের কর্তব্য হ</w:t>
      </w:r>
      <w:r>
        <w:rPr>
          <w:rFonts w:eastAsia="Nikosh" w:hint="cs"/>
          <w:cs/>
          <w:lang w:bidi="bn-BD"/>
        </w:rPr>
        <w:t>লো</w:t>
      </w:r>
      <w:r w:rsidRPr="00A878C1">
        <w:rPr>
          <w:rFonts w:eastAsia="Nikosh"/>
          <w:cs/>
          <w:lang w:bidi="bn-BD"/>
        </w:rPr>
        <w:t xml:space="preserve"> আমার সুন্নাত এবং হিদায়াতপ্রাপ্ত খুলাফায়ে রাশিদীনের সুন্নাতের উপর</w:t>
      </w:r>
      <w:r w:rsidRPr="00A878C1">
        <w:rPr>
          <w:rFonts w:eastAsia="Nikosh"/>
          <w:lang w:bidi="bn-BD"/>
        </w:rPr>
        <w:t xml:space="preserve"> </w:t>
      </w:r>
      <w:r>
        <w:rPr>
          <w:rFonts w:eastAsia="Nikosh"/>
          <w:cs/>
          <w:lang w:bidi="bn-BD"/>
        </w:rPr>
        <w:t>অবিচল থাকা</w:t>
      </w:r>
      <w:r w:rsidRPr="00195BED">
        <w:rPr>
          <w:rFonts w:eastAsia="Nikosh" w:cs="SolaimanLipi" w:hint="cs"/>
          <w:cs/>
          <w:lang w:bidi="hi-IN"/>
        </w:rPr>
        <w:t>।</w:t>
      </w:r>
      <w:r>
        <w:rPr>
          <w:rFonts w:eastAsia="Nikosh"/>
          <w:cs/>
          <w:lang w:bidi="bn-BD"/>
        </w:rPr>
        <w:t xml:space="preserve"> এগুলো তোমরা চো</w:t>
      </w:r>
      <w:r>
        <w:rPr>
          <w:rFonts w:eastAsia="Nikosh" w:hint="cs"/>
          <w:cs/>
          <w:lang w:bidi="bn-BD"/>
        </w:rPr>
        <w:t>য়া</w:t>
      </w:r>
      <w:r w:rsidRPr="00A878C1">
        <w:rPr>
          <w:rFonts w:eastAsia="Nikosh"/>
          <w:cs/>
          <w:lang w:bidi="bn-BD"/>
        </w:rPr>
        <w:t>লের দাঁত দিয়ে আঁকড়ে ধরে রাখবে</w:t>
      </w:r>
      <w:r w:rsidRPr="00195BED">
        <w:rPr>
          <w:rFonts w:eastAsia="Nikosh" w:cs="SolaimanLipi" w:hint="cs"/>
          <w:cs/>
          <w:lang w:bidi="hi-IN"/>
        </w:rPr>
        <w:t>।</w:t>
      </w:r>
      <w:r>
        <w:rPr>
          <w:rFonts w:eastAsia="Nikosh" w:hint="cs"/>
          <w:cs/>
          <w:lang w:bidi="bn-BD"/>
        </w:rPr>
        <w:t xml:space="preserve"> </w:t>
      </w:r>
      <w:r w:rsidRPr="00A878C1">
        <w:rPr>
          <w:rFonts w:eastAsia="Nikosh"/>
          <w:cs/>
          <w:lang w:bidi="bn-BD"/>
        </w:rPr>
        <w:t>তোমরা সাব</w:t>
      </w:r>
      <w:r>
        <w:rPr>
          <w:rFonts w:eastAsia="Nikosh" w:hint="cs"/>
          <w:cs/>
          <w:lang w:bidi="bn-BD"/>
        </w:rPr>
        <w:t>ধা</w:t>
      </w:r>
      <w:r w:rsidRPr="00A878C1">
        <w:rPr>
          <w:rFonts w:eastAsia="Nikosh"/>
          <w:cs/>
          <w:lang w:bidi="bn-BD"/>
        </w:rPr>
        <w:t>ন থাকবে নতুন নতুন</w:t>
      </w:r>
      <w:r w:rsidRPr="00A878C1">
        <w:rPr>
          <w:rFonts w:eastAsia="Nikosh"/>
          <w:lang w:bidi="bn-BD"/>
        </w:rPr>
        <w:t xml:space="preserve"> </w:t>
      </w:r>
      <w:r w:rsidRPr="00A878C1">
        <w:rPr>
          <w:rFonts w:eastAsia="Nikosh"/>
          <w:cs/>
          <w:lang w:bidi="bn-BD"/>
        </w:rPr>
        <w:t>বিষয়ে লিপ্ত হওয়া থেকে</w:t>
      </w:r>
      <w:r w:rsidR="00193AC5" w:rsidRPr="00622AD3">
        <w:rPr>
          <w:rFonts w:eastAsia="Nikosh" w:cs="SolaimanLipi" w:hint="cs"/>
          <w:cs/>
          <w:lang w:bidi="hi-IN"/>
        </w:rPr>
        <w:t>।</w:t>
      </w:r>
      <w:r w:rsidRPr="00A878C1">
        <w:rPr>
          <w:rFonts w:eastAsia="Nikosh"/>
          <w:cs/>
          <w:lang w:bidi="bn-BD"/>
        </w:rPr>
        <w:t xml:space="preserve"> কারণ</w:t>
      </w:r>
      <w:r w:rsidR="00193AC5">
        <w:rPr>
          <w:rFonts w:eastAsia="Nikosh" w:hint="cs"/>
          <w:cs/>
          <w:lang w:bidi="bn-BD"/>
        </w:rPr>
        <w:t>,</w:t>
      </w:r>
      <w:r w:rsidRPr="00A878C1">
        <w:rPr>
          <w:rFonts w:eastAsia="Nikosh"/>
          <w:cs/>
          <w:lang w:bidi="bn-BD"/>
        </w:rPr>
        <w:t xml:space="preserve"> </w:t>
      </w:r>
      <w:r>
        <w:rPr>
          <w:rFonts w:eastAsia="Nikosh" w:hint="cs"/>
          <w:cs/>
          <w:lang w:bidi="bn-BD"/>
        </w:rPr>
        <w:t xml:space="preserve">সমস্ত বিদ‘আত </w:t>
      </w:r>
      <w:r w:rsidRPr="00A878C1">
        <w:rPr>
          <w:rFonts w:eastAsia="Nikosh"/>
          <w:cs/>
          <w:lang w:bidi="bn-BD"/>
        </w:rPr>
        <w:t>হ</w:t>
      </w:r>
      <w:r>
        <w:rPr>
          <w:rFonts w:eastAsia="Nikosh" w:hint="cs"/>
          <w:cs/>
          <w:lang w:bidi="bn-BD"/>
        </w:rPr>
        <w:t>লো</w:t>
      </w:r>
      <w:r w:rsidRPr="00A878C1">
        <w:rPr>
          <w:rFonts w:eastAsia="Nikosh"/>
          <w:cs/>
          <w:lang w:bidi="bn-BD"/>
        </w:rPr>
        <w:t xml:space="preserve"> গুমরাহী</w:t>
      </w:r>
      <w:r>
        <w:rPr>
          <w:rFonts w:eastAsia="Nikosh" w:hint="cs"/>
          <w:cs/>
          <w:lang w:bidi="bn-BD"/>
        </w:rPr>
        <w:t>”</w:t>
      </w:r>
      <w:r w:rsidRPr="00195BED">
        <w:rPr>
          <w:rFonts w:eastAsia="Nikosh" w:cs="SolaimanLipi" w:hint="cs"/>
          <w:cs/>
          <w:lang w:bidi="hi-IN"/>
        </w:rPr>
        <w:t>।</w:t>
      </w:r>
      <w:r>
        <w:rPr>
          <w:rStyle w:val="FootnoteReference"/>
          <w:rFonts w:eastAsia="Nikosh"/>
          <w:cs/>
          <w:lang w:bidi="bn-BD"/>
        </w:rPr>
        <w:footnoteReference w:id="152"/>
      </w:r>
    </w:p>
    <w:p w:rsidR="00451C28" w:rsidRDefault="00451C28" w:rsidP="00451C28">
      <w:pPr>
        <w:bidi w:val="0"/>
        <w:rPr>
          <w:rFonts w:eastAsia="Nikosh"/>
          <w:b/>
          <w:bCs/>
          <w:color w:val="C00000"/>
          <w:cs/>
          <w:lang w:bidi="bn-BD"/>
        </w:rPr>
      </w:pPr>
      <w:r>
        <w:rPr>
          <w:rFonts w:eastAsia="Nikosh"/>
          <w:b/>
          <w:bCs/>
          <w:color w:val="C00000"/>
          <w:cs/>
          <w:lang w:bidi="bn-BD"/>
        </w:rPr>
        <w:br w:type="page"/>
      </w:r>
    </w:p>
    <w:p w:rsidR="00451C28" w:rsidRPr="00336840" w:rsidRDefault="00451C28" w:rsidP="00451C28">
      <w:pPr>
        <w:bidi w:val="0"/>
        <w:spacing w:after="0" w:line="240" w:lineRule="auto"/>
        <w:jc w:val="both"/>
        <w:rPr>
          <w:rFonts w:eastAsia="Nikosh"/>
          <w:b/>
          <w:bCs/>
          <w:color w:val="C00000"/>
          <w:cs/>
          <w:lang w:bidi="bn-BD"/>
        </w:rPr>
      </w:pPr>
      <w:r w:rsidRPr="00336840">
        <w:rPr>
          <w:rFonts w:eastAsia="Nikosh" w:hint="cs"/>
          <w:b/>
          <w:bCs/>
          <w:color w:val="C00000"/>
          <w:cs/>
          <w:lang w:bidi="bn-BD"/>
        </w:rPr>
        <w:lastRenderedPageBreak/>
        <w:t xml:space="preserve">ভূমিকা: </w:t>
      </w:r>
    </w:p>
    <w:p w:rsidR="00451C28" w:rsidRDefault="00451C28" w:rsidP="00DE2177">
      <w:pPr>
        <w:bidi w:val="0"/>
        <w:spacing w:after="0" w:line="240" w:lineRule="auto"/>
        <w:jc w:val="both"/>
        <w:rPr>
          <w:rFonts w:eastAsia="Nikosh"/>
          <w:cs/>
          <w:lang w:bidi="bn-BD"/>
        </w:rPr>
      </w:pPr>
      <w:r>
        <w:rPr>
          <w:rFonts w:eastAsia="Nikosh" w:hint="cs"/>
          <w:cs/>
          <w:lang w:bidi="bn-BD"/>
        </w:rPr>
        <w:t>সরল-সঠিক ইসলামী শরী‘আতের আইন-কানুনসমূহ</w:t>
      </w:r>
      <w:r w:rsidR="00DE2177">
        <w:rPr>
          <w:rFonts w:eastAsia="Nikosh" w:hint="cs"/>
          <w:cs/>
          <w:lang w:bidi="bn-BD"/>
        </w:rPr>
        <w:t>কে</w:t>
      </w:r>
      <w:r>
        <w:rPr>
          <w:rFonts w:eastAsia="Nikosh" w:hint="cs"/>
          <w:cs/>
          <w:lang w:bidi="bn-BD"/>
        </w:rPr>
        <w:t xml:space="preserve"> </w:t>
      </w:r>
      <w:r w:rsidR="00DE2177">
        <w:rPr>
          <w:rFonts w:eastAsia="Nikosh" w:hint="cs"/>
          <w:cs/>
          <w:lang w:bidi="bn-BD"/>
        </w:rPr>
        <w:t>ভি</w:t>
      </w:r>
      <w:r>
        <w:rPr>
          <w:rFonts w:eastAsia="Nikosh" w:hint="cs"/>
          <w:cs/>
          <w:lang w:bidi="bn-BD"/>
        </w:rPr>
        <w:t>নদেশী আজব নিয়ম-কানুনের অনুপ্রবেশ থেকে সংরক্ষণ করা এ উম্মতের প্রত্যেকটি ব্যক্তির ওপর গুরুত্বপূর্ণ দায়িত্ব; বিশেষ করে এ উম্মতের আলেম, মুজতাহিদ এবং দায়িত্ব ও কর্তৃত্বের অধিকারীদের ওপর ন্যস্ত</w:t>
      </w:r>
      <w:r w:rsidRPr="00195BED">
        <w:rPr>
          <w:rFonts w:eastAsia="Nikosh" w:cs="SolaimanLipi" w:hint="cs"/>
          <w:cs/>
          <w:lang w:bidi="hi-IN"/>
        </w:rPr>
        <w:t>।</w:t>
      </w:r>
      <w:r>
        <w:rPr>
          <w:rFonts w:eastAsia="Nikosh" w:hint="cs"/>
          <w:cs/>
          <w:lang w:bidi="bn-BD"/>
        </w:rPr>
        <w:t xml:space="preserve"> এটি সঠিক আক্বীদাকে সংরক্ষণ করার জন্যই করতে হবে, যা দীন ইসলামের মূলভিত্তি</w:t>
      </w:r>
      <w:r w:rsidRPr="00195BED">
        <w:rPr>
          <w:rFonts w:eastAsia="Nikosh" w:cs="SolaimanLipi" w:hint="cs"/>
          <w:cs/>
          <w:lang w:bidi="hi-IN"/>
        </w:rPr>
        <w:t>।</w:t>
      </w:r>
      <w:r>
        <w:rPr>
          <w:rFonts w:eastAsia="Nikosh" w:hint="cs"/>
          <w:cs/>
          <w:lang w:bidi="bn-BD"/>
        </w:rPr>
        <w:t xml:space="preserve"> </w:t>
      </w:r>
    </w:p>
    <w:p w:rsidR="00451C28" w:rsidRDefault="00451C28" w:rsidP="00AC3054">
      <w:pPr>
        <w:bidi w:val="0"/>
        <w:spacing w:after="0" w:line="240" w:lineRule="auto"/>
        <w:jc w:val="both"/>
        <w:rPr>
          <w:rFonts w:eastAsia="Nikosh"/>
          <w:cs/>
          <w:lang w:bidi="bn-BD"/>
        </w:rPr>
      </w:pPr>
      <w:r>
        <w:rPr>
          <w:rFonts w:eastAsia="Nikosh" w:hint="cs"/>
          <w:cs/>
          <w:lang w:bidi="bn-BD"/>
        </w:rPr>
        <w:t>ইসলামী শরী‘আহ আল্লাহর কিতাব ও রাসূলুল্লাহ্ সাল্লাল্লাহু আলাইহি ওয়াসাল্লামের সুন্নতের মাধ্যমে পরিপূর্ণতা লাভ করেছে</w:t>
      </w:r>
      <w:r w:rsidRPr="00195BED">
        <w:rPr>
          <w:rFonts w:eastAsia="Nikosh" w:cs="SolaimanLipi" w:hint="cs"/>
          <w:cs/>
          <w:lang w:bidi="hi-IN"/>
        </w:rPr>
        <w:t>।</w:t>
      </w:r>
      <w:r>
        <w:rPr>
          <w:rFonts w:eastAsia="Nikosh" w:hint="cs"/>
          <w:cs/>
          <w:lang w:bidi="bn-BD"/>
        </w:rPr>
        <w:t xml:space="preserve"> এ শরী‘আত এভাবেই অবশিষ্ট থাকবে এবং কিয়ামত পর্যন্ত চলতে থাকবে</w:t>
      </w:r>
      <w:r w:rsidRPr="00195BED">
        <w:rPr>
          <w:rFonts w:eastAsia="Nikosh" w:cs="SolaimanLipi" w:hint="cs"/>
          <w:cs/>
          <w:lang w:bidi="hi-IN"/>
        </w:rPr>
        <w:t>।</w:t>
      </w:r>
      <w:r>
        <w:rPr>
          <w:rFonts w:eastAsia="Nikosh" w:hint="cs"/>
          <w:cs/>
          <w:lang w:bidi="bn-BD"/>
        </w:rPr>
        <w:t xml:space="preserve"> শেষ নবী মুহাম্মাদ সাল্লাল্লাহু আলাইহি ওয়াসাল্লাম সরল-সঠিক দীন ইসলামের সমস্ত মৌলিক নীতিমালা পরিপূর্ণ করেই মারা যান</w:t>
      </w:r>
      <w:r w:rsidRPr="00195BED">
        <w:rPr>
          <w:rFonts w:eastAsia="Nikosh" w:cs="SolaimanLipi" w:hint="cs"/>
          <w:cs/>
          <w:lang w:bidi="hi-IN"/>
        </w:rPr>
        <w:t>।</w:t>
      </w:r>
      <w:r>
        <w:rPr>
          <w:rFonts w:eastAsia="Nikosh" w:hint="cs"/>
          <w:cs/>
          <w:lang w:bidi="bn-BD"/>
        </w:rPr>
        <w:t xml:space="preserve"> আল্লাহ তা</w:t>
      </w:r>
      <w:r>
        <w:rPr>
          <w:rFonts w:eastAsia="Nikosh" w:hint="cs"/>
          <w:lang w:bidi="bn-BD"/>
        </w:rPr>
        <w:t>‘</w:t>
      </w:r>
      <w:r>
        <w:rPr>
          <w:rFonts w:eastAsia="Nikosh" w:hint="cs"/>
          <w:cs/>
          <w:lang w:bidi="bn-BD"/>
        </w:rPr>
        <w:t>আলা বলেছেন</w:t>
      </w:r>
      <w:r>
        <w:rPr>
          <w:rFonts w:eastAsia="Nikosh" w:hint="cs"/>
          <w:lang w:bidi="bn-BD"/>
        </w:rPr>
        <w:t>,</w:t>
      </w:r>
      <w:r>
        <w:rPr>
          <w:rFonts w:eastAsia="Nikosh" w:hint="cs"/>
          <w:cs/>
          <w:lang w:bidi="bn-BD"/>
        </w:rPr>
        <w:t xml:space="preserve"> </w:t>
      </w:r>
    </w:p>
    <w:p w:rsidR="00451C28" w:rsidRDefault="00451C28" w:rsidP="00451C28">
      <w:pPr>
        <w:spacing w:after="0" w:line="240" w:lineRule="auto"/>
        <w:jc w:val="both"/>
        <w:rPr>
          <w:rFonts w:eastAsia="Nikosh"/>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ٱلۡيَوۡمَ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أَكۡمَلۡتُ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دِينَكُمۡ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وَأَتۡمَمۡتُ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عَلَيۡكُمۡ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نِعۡمَتِي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وَرَضِيتُ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ٱلۡإِسۡلَٰمَ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دِينٗا</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المائ‍دة</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٣</w:t>
      </w:r>
      <w:r>
        <w:rPr>
          <w:rFonts w:ascii="KFGQPC Uthman Taha Naskh" w:hAnsi="Times New Roman" w:cs="KFGQPC Uthman Taha Naskh"/>
          <w:color w:val="008000"/>
          <w:rtl/>
        </w:rPr>
        <w:t>]</w:t>
      </w:r>
      <w:r w:rsidR="00937ED0">
        <w:rPr>
          <w:rFonts w:ascii="KFGQPC Uthman Taha Naskh" w:hAnsi="Times New Roman" w:cs="KFGQPC Uthman Taha Naskh"/>
          <w:color w:val="008000"/>
          <w:rtl/>
        </w:rPr>
        <w:t xml:space="preserve"> </w:t>
      </w:r>
      <w:r>
        <w:rPr>
          <w:rFonts w:eastAsia="Nikosh" w:hint="cs"/>
          <w:cs/>
          <w:lang w:bidi="bn-BD"/>
        </w:rPr>
        <w:t xml:space="preserve"> </w:t>
      </w:r>
    </w:p>
    <w:p w:rsidR="00451C28" w:rsidRDefault="00451C28" w:rsidP="00451C28">
      <w:pPr>
        <w:bidi w:val="0"/>
        <w:spacing w:after="0" w:line="240" w:lineRule="auto"/>
        <w:jc w:val="both"/>
        <w:rPr>
          <w:rFonts w:eastAsia="Nikosh"/>
          <w:cs/>
          <w:lang w:bidi="bn-BD"/>
        </w:rPr>
      </w:pPr>
      <w:r>
        <w:rPr>
          <w:rFonts w:eastAsia="Nikosh" w:hint="cs"/>
          <w:cs/>
          <w:lang w:bidi="bn-BD"/>
        </w:rPr>
        <w:t>“</w:t>
      </w:r>
      <w:r w:rsidRPr="005F04B8">
        <w:rPr>
          <w:rFonts w:eastAsia="Nikosh"/>
          <w:cs/>
          <w:lang w:bidi="bn-BD"/>
        </w:rPr>
        <w:t>আজ আমি তোমাদের জন্য তোমাদের দীনকে পূর্ণ করলাম এবং তোমাদের উপর আমার নি</w:t>
      </w:r>
      <w:r>
        <w:rPr>
          <w:rFonts w:eastAsia="Nikosh" w:hint="cs"/>
          <w:cs/>
          <w:lang w:bidi="bn-BD"/>
        </w:rPr>
        <w:t>‘</w:t>
      </w:r>
      <w:r w:rsidRPr="005F04B8">
        <w:rPr>
          <w:rFonts w:eastAsia="Nikosh"/>
          <w:cs/>
          <w:lang w:bidi="bn-BD"/>
        </w:rPr>
        <w:t>আমত সম্পূর্ণ করলাম এবং তোমাদের জন্য দীন হিসেবে পছন্দ করলাম ইসলামকে</w:t>
      </w:r>
      <w:r>
        <w:rPr>
          <w:rFonts w:eastAsia="Nikosh" w:hint="cs"/>
          <w:cs/>
          <w:lang w:bidi="bn-BD"/>
        </w:rPr>
        <w:t>”</w:t>
      </w:r>
      <w:r w:rsidRPr="00195BED">
        <w:rPr>
          <w:rFonts w:eastAsia="Nikosh" w:cs="SolaimanLipi" w:hint="cs"/>
          <w:cs/>
          <w:lang w:bidi="hi-IN"/>
        </w:rPr>
        <w:t>।</w:t>
      </w:r>
      <w:r>
        <w:rPr>
          <w:rFonts w:eastAsia="Nikosh" w:hint="cs"/>
          <w:cs/>
          <w:lang w:bidi="bn-BD"/>
        </w:rPr>
        <w:t xml:space="preserve"> [</w:t>
      </w:r>
      <w:r>
        <w:rPr>
          <w:rFonts w:eastAsia="Nikosh"/>
          <w:cs/>
          <w:lang w:bidi="bn-BD"/>
        </w:rPr>
        <w:t>সূরা</w:t>
      </w:r>
      <w:r w:rsidRPr="005F04B8">
        <w:rPr>
          <w:rFonts w:eastAsia="Nikosh"/>
          <w:cs/>
          <w:lang w:bidi="bn-BD"/>
        </w:rPr>
        <w:t xml:space="preserve"> আল-মায়েদা</w:t>
      </w:r>
      <w:r>
        <w:rPr>
          <w:rFonts w:eastAsia="Nikosh" w:hint="cs"/>
          <w:cs/>
          <w:lang w:bidi="bn-BD"/>
        </w:rPr>
        <w:t xml:space="preserve">, আয়াত: ৩] </w:t>
      </w:r>
    </w:p>
    <w:p w:rsidR="00451C28" w:rsidRDefault="00451C28" w:rsidP="00AC3054">
      <w:pPr>
        <w:bidi w:val="0"/>
        <w:spacing w:after="0" w:line="240" w:lineRule="auto"/>
        <w:jc w:val="both"/>
        <w:rPr>
          <w:rFonts w:eastAsia="Nikosh"/>
          <w:cs/>
          <w:lang w:bidi="bn-BD"/>
        </w:rPr>
      </w:pPr>
      <w:r>
        <w:rPr>
          <w:rFonts w:eastAsia="Nikosh" w:hint="cs"/>
          <w:cs/>
          <w:lang w:bidi="bn-BD"/>
        </w:rPr>
        <w:t>দীন পরিপূর্ণ ও পূর্ণাঙ্গ হওয়ার পরে এতে কোনো কিছু বাড়ানো বা কমানো বা পরিবর্তন গ্রহণযোগ্য নয়</w:t>
      </w:r>
      <w:r w:rsidRPr="00195BED">
        <w:rPr>
          <w:rFonts w:eastAsia="Nikosh" w:cs="SolaimanLipi" w:hint="cs"/>
          <w:cs/>
          <w:lang w:bidi="hi-IN"/>
        </w:rPr>
        <w:t>।</w:t>
      </w:r>
      <w:r>
        <w:rPr>
          <w:rFonts w:eastAsia="Nikosh" w:hint="cs"/>
          <w:cs/>
          <w:lang w:bidi="bn-BD"/>
        </w:rPr>
        <w:t xml:space="preserve"> কেউ এসব কাজ করতে চাইলে সে হবে বিদ‘আতী, মিথ্যাবাদী এবং আল্লাহ ও তাঁর রাসূলের সম্মুখে </w:t>
      </w:r>
      <w:r w:rsidRPr="005F04B8">
        <w:rPr>
          <w:rFonts w:eastAsia="Nikosh"/>
          <w:cs/>
          <w:lang w:bidi="bn-BD"/>
        </w:rPr>
        <w:t xml:space="preserve">অগ্রবর্তী </w:t>
      </w:r>
      <w:r>
        <w:rPr>
          <w:rFonts w:eastAsia="Nikosh" w:hint="cs"/>
          <w:cs/>
          <w:lang w:bidi="bn-BD"/>
        </w:rPr>
        <w:t>হওয়ার দুঃসাহসকারী</w:t>
      </w:r>
      <w:r w:rsidRPr="00195BED">
        <w:rPr>
          <w:rFonts w:eastAsia="Nikosh" w:cs="SolaimanLipi" w:hint="cs"/>
          <w:cs/>
          <w:lang w:bidi="hi-IN"/>
        </w:rPr>
        <w:t>।</w:t>
      </w:r>
      <w:r>
        <w:rPr>
          <w:rFonts w:eastAsia="Nikosh" w:hint="cs"/>
          <w:cs/>
          <w:lang w:bidi="bn-BD"/>
        </w:rPr>
        <w:t xml:space="preserve"> আল্লাহ তা</w:t>
      </w:r>
      <w:r>
        <w:rPr>
          <w:rFonts w:eastAsia="Nikosh" w:hint="cs"/>
          <w:lang w:bidi="bn-BD"/>
        </w:rPr>
        <w:t>‘</w:t>
      </w:r>
      <w:r>
        <w:rPr>
          <w:rFonts w:eastAsia="Nikosh" w:hint="cs"/>
          <w:cs/>
          <w:lang w:bidi="bn-BD"/>
        </w:rPr>
        <w:t>আলা বলেছেন</w:t>
      </w:r>
      <w:r>
        <w:rPr>
          <w:rFonts w:eastAsia="Nikosh" w:hint="cs"/>
          <w:lang w:bidi="bn-BD"/>
        </w:rPr>
        <w:t>,</w:t>
      </w:r>
      <w:r>
        <w:rPr>
          <w:rFonts w:eastAsia="Nikosh" w:hint="cs"/>
          <w:cs/>
          <w:lang w:bidi="bn-BD"/>
        </w:rPr>
        <w:t xml:space="preserve"> </w:t>
      </w:r>
    </w:p>
    <w:p w:rsidR="00451C28" w:rsidRPr="00F8014C" w:rsidRDefault="00451C28" w:rsidP="00451C28">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أَظۡلَمُ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ٱفۡتَرَىٰ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عَلَى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كَذِبًا</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هود</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١٨</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451C28" w:rsidRPr="00F8014C" w:rsidRDefault="00451C28" w:rsidP="00451C28">
      <w:pPr>
        <w:bidi w:val="0"/>
        <w:spacing w:after="0" w:line="240" w:lineRule="auto"/>
        <w:jc w:val="both"/>
        <w:rPr>
          <w:rFonts w:ascii="KFGQPC Uthman Taha Naskh" w:hAnsi="Times New Roman"/>
          <w:color w:val="008000"/>
          <w:szCs w:val="30"/>
          <w:cs/>
          <w:lang w:bidi="bn-BD"/>
        </w:rPr>
      </w:pPr>
      <w:r>
        <w:rPr>
          <w:rFonts w:eastAsia="Nikosh" w:hint="cs"/>
          <w:cs/>
          <w:lang w:bidi="bn-BD"/>
        </w:rPr>
        <w:t>“</w:t>
      </w:r>
      <w:r w:rsidRPr="005F04B8">
        <w:rPr>
          <w:rFonts w:eastAsia="Nikosh"/>
          <w:cs/>
          <w:lang w:bidi="bn-BD"/>
        </w:rPr>
        <w:t>যারা আল্লাহর ব্যাপারে মিথ্যা রটনা করে</w:t>
      </w:r>
      <w:r w:rsidRPr="005F04B8">
        <w:rPr>
          <w:rFonts w:eastAsia="Nikosh"/>
          <w:lang w:bidi="bn-BD"/>
        </w:rPr>
        <w:t xml:space="preserve">, </w:t>
      </w:r>
      <w:r w:rsidRPr="005F04B8">
        <w:rPr>
          <w:rFonts w:eastAsia="Nikosh"/>
          <w:cs/>
          <w:lang w:bidi="bn-BD"/>
        </w:rPr>
        <w:t>তাদের চেয়ে অধিক যালিম কে</w:t>
      </w:r>
      <w:r w:rsidRPr="005F04B8">
        <w:rPr>
          <w:rFonts w:eastAsia="Nikosh"/>
          <w:lang w:bidi="bn-BD"/>
        </w:rPr>
        <w:t>?</w:t>
      </w:r>
      <w:r>
        <w:rPr>
          <w:rFonts w:eastAsia="Nikosh"/>
          <w:lang w:bidi="bn-BD"/>
        </w:rPr>
        <w:t>”</w:t>
      </w:r>
      <w:r w:rsidRPr="00195BED">
        <w:rPr>
          <w:rFonts w:eastAsia="Nikosh" w:cs="SolaimanLipi" w:hint="cs"/>
          <w:cs/>
          <w:lang w:bidi="hi-IN"/>
        </w:rPr>
        <w:t>।</w:t>
      </w:r>
      <w:r>
        <w:rPr>
          <w:rFonts w:eastAsia="Nikosh" w:hint="cs"/>
          <w:lang w:bidi="bn-BD"/>
        </w:rPr>
        <w:t xml:space="preserve"> </w:t>
      </w:r>
      <w:r>
        <w:rPr>
          <w:rFonts w:eastAsia="Nikosh" w:hint="cs"/>
          <w:cs/>
          <w:lang w:bidi="bn-BD"/>
        </w:rPr>
        <w:t>[</w:t>
      </w:r>
      <w:r>
        <w:rPr>
          <w:rFonts w:eastAsia="Nikosh"/>
          <w:cs/>
          <w:lang w:bidi="bn-BD"/>
        </w:rPr>
        <w:t>সূরা</w:t>
      </w:r>
      <w:r>
        <w:rPr>
          <w:rFonts w:eastAsia="Nikosh" w:hint="cs"/>
          <w:cs/>
          <w:lang w:bidi="bn-BD"/>
        </w:rPr>
        <w:t xml:space="preserve"> </w:t>
      </w:r>
      <w:r w:rsidRPr="00A21327">
        <w:rPr>
          <w:rFonts w:eastAsia="Nikosh"/>
          <w:cs/>
          <w:lang w:bidi="bn-BD"/>
        </w:rPr>
        <w:t>হূদ</w:t>
      </w:r>
      <w:r>
        <w:rPr>
          <w:rFonts w:eastAsia="Nikosh" w:hint="cs"/>
          <w:cs/>
          <w:lang w:bidi="bn-BD"/>
        </w:rPr>
        <w:t xml:space="preserve">, আয়াত: ১৮] </w:t>
      </w:r>
    </w:p>
    <w:p w:rsidR="00451C28" w:rsidRPr="00F8014C" w:rsidRDefault="00451C28" w:rsidP="00451C28">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يَٰٓأَيُّهَا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ءَامَنُواْ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تُقَدِّمُواْ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يَدَيِ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وَرَسُولِهِ</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الحجرات</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١</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451C28" w:rsidRDefault="00451C28" w:rsidP="00451C28">
      <w:pPr>
        <w:bidi w:val="0"/>
        <w:spacing w:after="0" w:line="240" w:lineRule="auto"/>
        <w:jc w:val="both"/>
        <w:rPr>
          <w:rFonts w:eastAsia="Nikosh"/>
          <w:cs/>
          <w:lang w:bidi="bn-BD"/>
        </w:rPr>
      </w:pPr>
      <w:r>
        <w:rPr>
          <w:rFonts w:eastAsia="Nikosh" w:hint="cs"/>
          <w:cs/>
          <w:lang w:bidi="bn-BD"/>
        </w:rPr>
        <w:lastRenderedPageBreak/>
        <w:t>“</w:t>
      </w:r>
      <w:r w:rsidRPr="005F04B8">
        <w:rPr>
          <w:rFonts w:eastAsia="Nikosh"/>
          <w:cs/>
          <w:lang w:bidi="bn-BD"/>
        </w:rPr>
        <w:t>হে ঈমানদারগণ</w:t>
      </w:r>
      <w:r w:rsidRPr="005F04B8">
        <w:rPr>
          <w:rFonts w:eastAsia="Nikosh"/>
          <w:lang w:bidi="bn-BD"/>
        </w:rPr>
        <w:t xml:space="preserve">, </w:t>
      </w:r>
      <w:r w:rsidRPr="005F04B8">
        <w:rPr>
          <w:rFonts w:eastAsia="Nikosh"/>
          <w:cs/>
          <w:lang w:bidi="bn-BD"/>
        </w:rPr>
        <w:t>তোমরা আল্লাহ ও তাঁর রাসূলের সামনে অগ্রবর্তী হয়ো না</w:t>
      </w:r>
      <w:r>
        <w:rPr>
          <w:rFonts w:eastAsia="Nikosh" w:hint="cs"/>
          <w:cs/>
          <w:lang w:bidi="bn-BD"/>
        </w:rPr>
        <w:t>”</w:t>
      </w:r>
      <w:r w:rsidRPr="00195BED">
        <w:rPr>
          <w:rFonts w:eastAsia="Nikosh" w:cs="SolaimanLipi" w:hint="cs"/>
          <w:cs/>
          <w:lang w:bidi="hi-IN"/>
        </w:rPr>
        <w:t>।</w:t>
      </w:r>
      <w:r w:rsidRPr="000A2BC9">
        <w:rPr>
          <w:rFonts w:eastAsia="Nikosh" w:cs="SolaimanLipi" w:hint="cs"/>
          <w:cs/>
          <w:lang w:bidi="hi-IN"/>
        </w:rPr>
        <w:t xml:space="preserve"> </w:t>
      </w:r>
      <w:r>
        <w:rPr>
          <w:rFonts w:eastAsia="Nikosh" w:hint="cs"/>
          <w:cs/>
          <w:lang w:bidi="bn-BD"/>
        </w:rPr>
        <w:t>[</w:t>
      </w:r>
      <w:r w:rsidRPr="00F8014C">
        <w:rPr>
          <w:rFonts w:eastAsia="Nikosh" w:hint="cs"/>
          <w:cs/>
          <w:lang w:bidi="bn-IN"/>
        </w:rPr>
        <w:t xml:space="preserve">সূরা </w:t>
      </w:r>
      <w:r w:rsidRPr="00A21327">
        <w:rPr>
          <w:rFonts w:eastAsia="Nikosh"/>
          <w:cs/>
          <w:lang w:bidi="bn-BD"/>
        </w:rPr>
        <w:t>হুজুরাত</w:t>
      </w:r>
      <w:r>
        <w:rPr>
          <w:rFonts w:eastAsia="Nikosh" w:hint="cs"/>
          <w:cs/>
          <w:lang w:bidi="bn-BD"/>
        </w:rPr>
        <w:t>, আয়াত: ১]</w:t>
      </w:r>
      <w:r w:rsidR="00F26888">
        <w:rPr>
          <w:rFonts w:eastAsia="Nikosh" w:hint="cs"/>
          <w:cs/>
          <w:lang w:bidi="bn-BD"/>
        </w:rPr>
        <w:t xml:space="preserve"> </w:t>
      </w:r>
    </w:p>
    <w:p w:rsidR="00451C28" w:rsidRDefault="00451C28" w:rsidP="00AC3054">
      <w:pPr>
        <w:bidi w:val="0"/>
        <w:spacing w:after="0" w:line="240" w:lineRule="auto"/>
        <w:jc w:val="both"/>
        <w:rPr>
          <w:rFonts w:eastAsia="Nikosh"/>
          <w:cs/>
          <w:lang w:bidi="bn-BD"/>
        </w:rPr>
      </w:pPr>
      <w:r>
        <w:rPr>
          <w:rFonts w:eastAsia="Nikosh" w:hint="cs"/>
          <w:cs/>
          <w:lang w:bidi="bn-BD"/>
        </w:rPr>
        <w:t>দীনের মধ্যে নতুনত্ব আনা আসলে ইসলামের মূলভিত্তিকে ধ্বংস করার নামান্তর</w:t>
      </w:r>
      <w:r w:rsidRPr="00195BED">
        <w:rPr>
          <w:rFonts w:eastAsia="Nikosh" w:cs="SolaimanLipi" w:hint="cs"/>
          <w:cs/>
          <w:lang w:bidi="hi-IN"/>
        </w:rPr>
        <w:t>।</w:t>
      </w:r>
      <w:r>
        <w:rPr>
          <w:rFonts w:eastAsia="Nikosh" w:hint="cs"/>
          <w:cs/>
          <w:lang w:bidi="bn-BD"/>
        </w:rPr>
        <w:t xml:space="preserve"> উম্মতের ঐক্যকে বিনষ্ট করতে ও মতানৈক্য সৃষ্টি করতে এ বিদ‘আত মারাত্মক ক্ষতিকর</w:t>
      </w:r>
      <w:r w:rsidRPr="00195BED">
        <w:rPr>
          <w:rFonts w:eastAsia="Nikosh" w:cs="SolaimanLipi" w:hint="cs"/>
          <w:cs/>
          <w:lang w:bidi="hi-IN"/>
        </w:rPr>
        <w:t>।</w:t>
      </w:r>
      <w:r>
        <w:rPr>
          <w:rFonts w:eastAsia="Nikosh" w:hint="cs"/>
          <w:cs/>
          <w:lang w:bidi="bn-BD"/>
        </w:rPr>
        <w:t xml:space="preserve"> আর এ কারণে উম্মতের মধ্যে শত্রুতা, হিংসা-বিদ্বেষ, মারামারি-হানাহানি ও যুদ্ধ-বিগ্রহ লেগে আছে</w:t>
      </w:r>
      <w:r w:rsidRPr="00195BED">
        <w:rPr>
          <w:rFonts w:eastAsia="Nikosh" w:cs="SolaimanLipi" w:hint="cs"/>
          <w:cs/>
          <w:lang w:bidi="hi-IN"/>
        </w:rPr>
        <w:t>।</w:t>
      </w:r>
      <w:r>
        <w:rPr>
          <w:rFonts w:eastAsia="Nikosh" w:hint="cs"/>
          <w:cs/>
          <w:lang w:bidi="bn-BD"/>
        </w:rPr>
        <w:t xml:space="preserve"> এ জন্যই আল্লাহর হাবীব মুহাম্মাদ সাল্লাল্লাহু আলাইহি ওয়াসাল্লাম দীনের মধ্যে বিদ‘আত ও নতুন </w:t>
      </w:r>
      <w:r>
        <w:rPr>
          <w:rFonts w:eastAsia="Nikosh"/>
          <w:cs/>
          <w:lang w:bidi="bn-BD"/>
        </w:rPr>
        <w:t>আবিষ্কার</w:t>
      </w:r>
      <w:r>
        <w:rPr>
          <w:rFonts w:eastAsia="Nikosh" w:hint="cs"/>
          <w:cs/>
          <w:lang w:bidi="bn-BD"/>
        </w:rPr>
        <w:t xml:space="preserve"> থেকে বিরত থাকতে বিশেষভাবে অসিয়্যত করেছেন</w:t>
      </w:r>
      <w:r w:rsidRPr="00195BED">
        <w:rPr>
          <w:rFonts w:eastAsia="Nikosh" w:cs="SolaimanLipi" w:hint="cs"/>
          <w:cs/>
          <w:lang w:bidi="hi-IN"/>
        </w:rPr>
        <w:t>।</w:t>
      </w:r>
      <w:r>
        <w:rPr>
          <w:rFonts w:eastAsia="Nikosh" w:hint="cs"/>
          <w:cs/>
          <w:lang w:bidi="bn-BD"/>
        </w:rPr>
        <w:t xml:space="preserve"> বিদ‘আত হল</w:t>
      </w:r>
      <w:r w:rsidR="00AC3054">
        <w:rPr>
          <w:rFonts w:eastAsia="Nikosh" w:hint="cs"/>
          <w:cs/>
          <w:lang w:bidi="bn-BD"/>
        </w:rPr>
        <w:t>ো কবীরা গুনাহ এবং তা পথভ্রষ্টতা।</w:t>
      </w:r>
      <w:r>
        <w:rPr>
          <w:rFonts w:eastAsia="Nikosh" w:hint="cs"/>
          <w:cs/>
          <w:lang w:bidi="bn-BD"/>
        </w:rPr>
        <w:t xml:space="preserve"> যেমন</w:t>
      </w:r>
      <w:r w:rsidR="00AC3054">
        <w:rPr>
          <w:rFonts w:eastAsia="Nikosh" w:hint="cs"/>
          <w:cs/>
          <w:lang w:bidi="bn-BD"/>
        </w:rPr>
        <w:t>,</w:t>
      </w:r>
      <w:r>
        <w:rPr>
          <w:rFonts w:eastAsia="Nikosh" w:hint="cs"/>
          <w:cs/>
          <w:lang w:bidi="bn-BD"/>
        </w:rPr>
        <w:t xml:space="preserve"> আল্লাহর হাবীব মুহাম্মাদ সাল্লাল্লাহু আলাইহি ওয়াসাল্লাম বর্ণনা করেছেন</w:t>
      </w:r>
      <w:r w:rsidRPr="00195BED">
        <w:rPr>
          <w:rFonts w:eastAsia="Nikosh" w:cs="SolaimanLipi" w:hint="cs"/>
          <w:cs/>
          <w:lang w:bidi="hi-IN"/>
        </w:rPr>
        <w:t>।</w:t>
      </w:r>
      <w:r>
        <w:rPr>
          <w:rFonts w:eastAsia="Nikosh" w:hint="cs"/>
          <w:cs/>
          <w:lang w:bidi="bn-BD"/>
        </w:rPr>
        <w:t xml:space="preserve"> তিনি আরো বলেছেন, </w:t>
      </w:r>
    </w:p>
    <w:p w:rsidR="00451C28" w:rsidRPr="00F8014C" w:rsidRDefault="00451C28" w:rsidP="00451C28">
      <w:pPr>
        <w:spacing w:after="0" w:line="240" w:lineRule="auto"/>
        <w:jc w:val="both"/>
        <w:rPr>
          <w:rFonts w:ascii="Traditional Arabic" w:hAnsi="Traditional Arabic"/>
          <w:color w:val="0000CC"/>
          <w:rtl/>
          <w:lang w:bidi="ar-EG"/>
        </w:rPr>
      </w:pPr>
      <w:r w:rsidRPr="001332AE">
        <w:rPr>
          <w:rFonts w:ascii="Traditional Arabic" w:hAnsi="Traditional Arabic" w:cs="KFGQPC Uthman Taha Naskh"/>
          <w:color w:val="0000CC"/>
          <w:rtl/>
          <w:lang w:bidi="ar-EG"/>
        </w:rPr>
        <w:t>«وَكُلُّ ضَلَالَةٍ فِي النَّارِ»</w:t>
      </w:r>
      <w:r w:rsidRPr="001332AE">
        <w:rPr>
          <w:rFonts w:ascii="Traditional Arabic" w:hAnsi="Traditional Arabic" w:cs="KFGQPC Uthman Taha Naskh" w:hint="cs"/>
          <w:color w:val="0000CC"/>
          <w:cs/>
          <w:lang w:bidi="bn-BD"/>
        </w:rPr>
        <w:t xml:space="preserve"> </w:t>
      </w:r>
      <w:r>
        <w:rPr>
          <w:rFonts w:ascii="Traditional Arabic" w:hAnsi="Traditional Arabic" w:cs="KFGQPC Uthman Taha Naskh" w:hint="cs"/>
          <w:color w:val="0000CC"/>
          <w:rtl/>
          <w:lang w:bidi="ar-EG"/>
        </w:rPr>
        <w:t>.</w:t>
      </w:r>
    </w:p>
    <w:p w:rsidR="00451C28" w:rsidRDefault="00451C28" w:rsidP="00451C28">
      <w:pPr>
        <w:bidi w:val="0"/>
        <w:spacing w:after="0" w:line="240" w:lineRule="auto"/>
        <w:jc w:val="both"/>
        <w:rPr>
          <w:rFonts w:eastAsia="Nikosh" w:cs="SolaimanLipi"/>
          <w:lang w:bidi="bn-BD"/>
        </w:rPr>
      </w:pPr>
      <w:r w:rsidRPr="001332AE">
        <w:rPr>
          <w:rFonts w:eastAsia="Nikosh" w:hint="cs"/>
          <w:cs/>
          <w:lang w:bidi="bn-BD"/>
        </w:rPr>
        <w:t>“এবং সমস্ত ভ্রষ্টতা জাহান্নামে যাবে”</w:t>
      </w:r>
      <w:r w:rsidRPr="00195BED">
        <w:rPr>
          <w:rFonts w:eastAsia="Nikosh" w:cs="SolaimanLipi" w:hint="cs"/>
          <w:cs/>
          <w:lang w:bidi="hi-IN"/>
        </w:rPr>
        <w:t>।</w:t>
      </w:r>
      <w:r>
        <w:rPr>
          <w:rStyle w:val="FootnoteReference"/>
          <w:rFonts w:eastAsia="Nikosh"/>
          <w:cs/>
          <w:lang w:bidi="bn-BD"/>
        </w:rPr>
        <w:footnoteReference w:id="153"/>
      </w:r>
    </w:p>
    <w:p w:rsidR="00DE2177" w:rsidRDefault="00DE2177" w:rsidP="00DE2177">
      <w:pPr>
        <w:bidi w:val="0"/>
        <w:spacing w:after="0" w:line="240" w:lineRule="auto"/>
        <w:jc w:val="both"/>
        <w:rPr>
          <w:rFonts w:eastAsia="Nikosh"/>
          <w:cs/>
          <w:lang w:bidi="bn-BD"/>
        </w:rPr>
      </w:pPr>
    </w:p>
    <w:p w:rsidR="00451C28" w:rsidRPr="009E0ED0" w:rsidRDefault="00451C28" w:rsidP="00451C28">
      <w:pPr>
        <w:bidi w:val="0"/>
        <w:spacing w:after="0" w:line="240" w:lineRule="auto"/>
        <w:jc w:val="both"/>
        <w:rPr>
          <w:rFonts w:eastAsia="Nikosh"/>
          <w:b/>
          <w:bCs/>
          <w:color w:val="C00000"/>
          <w:cs/>
          <w:lang w:bidi="bn-BD"/>
        </w:rPr>
      </w:pPr>
      <w:r w:rsidRPr="009E0ED0">
        <w:rPr>
          <w:rFonts w:eastAsia="Nikosh" w:hint="cs"/>
          <w:b/>
          <w:bCs/>
          <w:color w:val="C00000"/>
          <w:cs/>
          <w:lang w:bidi="bn-BD"/>
        </w:rPr>
        <w:t>বিদ‘আতের পরিচিতি:</w:t>
      </w:r>
      <w:r w:rsidR="00F26888">
        <w:rPr>
          <w:rFonts w:eastAsia="Nikosh" w:hint="cs"/>
          <w:b/>
          <w:bCs/>
          <w:color w:val="C00000"/>
          <w:cs/>
          <w:lang w:bidi="bn-BD"/>
        </w:rPr>
        <w:t xml:space="preserve"> </w:t>
      </w:r>
    </w:p>
    <w:p w:rsidR="00451C28" w:rsidRDefault="00451C28" w:rsidP="00AC3054">
      <w:pPr>
        <w:bidi w:val="0"/>
        <w:spacing w:after="0" w:line="240" w:lineRule="auto"/>
        <w:jc w:val="both"/>
        <w:rPr>
          <w:rFonts w:eastAsia="Nikosh"/>
          <w:cs/>
          <w:lang w:bidi="bn-BD"/>
        </w:rPr>
      </w:pPr>
      <w:r>
        <w:rPr>
          <w:rFonts w:eastAsia="Nikosh" w:hint="cs"/>
          <w:cs/>
          <w:lang w:bidi="bn-BD"/>
        </w:rPr>
        <w:t>কোনো মুসলিমই বলতে পারবে না যে, শরী‘আতে বিদ‘আত গ্রহণযোগ্য বা শরী‘আত প্রণেতার কাছে ভালো কাজ বলে গণ্য</w:t>
      </w:r>
      <w:r w:rsidRPr="00195BED">
        <w:rPr>
          <w:rFonts w:eastAsia="Nikosh" w:cs="SolaimanLipi" w:hint="cs"/>
          <w:cs/>
          <w:lang w:bidi="hi-IN"/>
        </w:rPr>
        <w:t>।</w:t>
      </w:r>
      <w:r w:rsidRPr="000A2BC9">
        <w:rPr>
          <w:rFonts w:eastAsia="Nikosh" w:cs="SolaimanLipi" w:hint="cs"/>
          <w:cs/>
          <w:lang w:bidi="hi-IN"/>
        </w:rPr>
        <w:t xml:space="preserve"> </w:t>
      </w:r>
      <w:r w:rsidRPr="00F8014C">
        <w:rPr>
          <w:rFonts w:eastAsia="Nikosh" w:hint="cs"/>
          <w:cs/>
          <w:lang w:bidi="bn-IN"/>
        </w:rPr>
        <w:t>এ</w:t>
      </w:r>
      <w:r>
        <w:rPr>
          <w:rFonts w:eastAsia="Nikosh" w:hint="cs"/>
          <w:cs/>
          <w:lang w:bidi="bn-BD"/>
        </w:rPr>
        <w:t xml:space="preserve"> </w:t>
      </w:r>
      <w:r w:rsidRPr="00F8014C">
        <w:rPr>
          <w:rFonts w:eastAsia="Nikosh" w:hint="cs"/>
          <w:cs/>
          <w:lang w:bidi="bn-IN"/>
        </w:rPr>
        <w:t>সত্বেও বিদ</w:t>
      </w:r>
      <w:r>
        <w:rPr>
          <w:rFonts w:eastAsia="Nikosh" w:hint="cs"/>
          <w:cs/>
          <w:lang w:bidi="bn-BD"/>
        </w:rPr>
        <w:t>‘আত মুসলিমের মাঝে ছড়িয়ে আছে</w:t>
      </w:r>
      <w:r w:rsidRPr="00195BED">
        <w:rPr>
          <w:rFonts w:eastAsia="Nikosh" w:cs="SolaimanLipi" w:hint="cs"/>
          <w:cs/>
          <w:lang w:bidi="hi-IN"/>
        </w:rPr>
        <w:t>।</w:t>
      </w:r>
      <w:r>
        <w:rPr>
          <w:rFonts w:eastAsia="Nikosh" w:hint="cs"/>
          <w:cs/>
          <w:lang w:bidi="bn-BD"/>
        </w:rPr>
        <w:t xml:space="preserve"> এর কারণ হলো মানুষ অন্যের বিদ‘আতকে নিষেধ করে; কিন্তু নিজেদের মধ্যে যেসব বিদ‘আত ছড়িয়ে আছে তা স্বীকার তো করেই না; বরং বলে এসব তার পূর্বপুরুষ ও জাতির থেকে প্রাপ্ত হয়েছে</w:t>
      </w:r>
      <w:r w:rsidRPr="00195BED">
        <w:rPr>
          <w:rFonts w:eastAsia="Nikosh" w:cs="SolaimanLipi" w:hint="cs"/>
          <w:cs/>
          <w:lang w:bidi="hi-IN"/>
        </w:rPr>
        <w:t>।</w:t>
      </w:r>
      <w:r>
        <w:rPr>
          <w:rFonts w:eastAsia="Nikosh" w:hint="cs"/>
          <w:cs/>
          <w:lang w:bidi="bn-BD"/>
        </w:rPr>
        <w:t xml:space="preserve"> অতএব, এগুলোকে সে বিদ‘আতই মনে করে না</w:t>
      </w:r>
      <w:r w:rsidRPr="00195BED">
        <w:rPr>
          <w:rFonts w:eastAsia="Nikosh" w:cs="SolaimanLipi" w:hint="cs"/>
          <w:cs/>
          <w:lang w:bidi="hi-IN"/>
        </w:rPr>
        <w:t>।</w:t>
      </w:r>
      <w:r>
        <w:rPr>
          <w:rFonts w:eastAsia="Nikosh" w:hint="cs"/>
          <w:cs/>
          <w:lang w:bidi="bn-BD"/>
        </w:rPr>
        <w:t xml:space="preserve"> মূলত বিদ‘আতের অর্থ অনেকের কাছেই অস্পষ্ট থাকায় এ ভুল হয়ে থাকে</w:t>
      </w:r>
      <w:r w:rsidRPr="00195BED">
        <w:rPr>
          <w:rFonts w:eastAsia="Nikosh" w:cs="SolaimanLipi" w:hint="cs"/>
          <w:cs/>
          <w:lang w:bidi="hi-IN"/>
        </w:rPr>
        <w:t>।</w:t>
      </w:r>
      <w:r>
        <w:rPr>
          <w:rFonts w:eastAsia="Nikosh" w:hint="cs"/>
          <w:cs/>
          <w:lang w:bidi="bn-BD"/>
        </w:rPr>
        <w:t xml:space="preserve"> ইমাম শাতেবী রহ. এর বিদ‘আতের সংজ্ঞাটি সর্বোত্তম সংজ্ঞা</w:t>
      </w:r>
      <w:r w:rsidRPr="00195BED">
        <w:rPr>
          <w:rFonts w:eastAsia="Nikosh" w:cs="SolaimanLipi" w:hint="cs"/>
          <w:cs/>
          <w:lang w:bidi="hi-IN"/>
        </w:rPr>
        <w:t>।</w:t>
      </w:r>
      <w:r>
        <w:rPr>
          <w:rFonts w:eastAsia="Nikosh" w:hint="cs"/>
          <w:cs/>
          <w:lang w:bidi="bn-BD"/>
        </w:rPr>
        <w:t xml:space="preserve"> তিনি বলেছেন, ‘বিদ‘আত হলো দীনের </w:t>
      </w:r>
      <w:r>
        <w:rPr>
          <w:rFonts w:eastAsia="Nikosh" w:hint="cs"/>
          <w:cs/>
          <w:lang w:bidi="bn-BD"/>
        </w:rPr>
        <w:lastRenderedPageBreak/>
        <w:t>মধ্যে আবিষ্কৃত এমন পদ্ধতি যে পদ্ধতিতে চলে শরী‘আতের ওপর চলা উদ্দেশ্য করা হয়</w:t>
      </w:r>
      <w:r w:rsidRPr="00195BED">
        <w:rPr>
          <w:rFonts w:eastAsia="Nikosh" w:cs="SolaimanLipi" w:hint="cs"/>
          <w:cs/>
          <w:lang w:bidi="hi-IN"/>
        </w:rPr>
        <w:t>।</w:t>
      </w:r>
      <w:r>
        <w:rPr>
          <w:rFonts w:eastAsia="Nikosh" w:hint="cs"/>
          <w:cs/>
          <w:lang w:bidi="bn-BD"/>
        </w:rPr>
        <w:t xml:space="preserve"> অর্থাৎ এ পথে চলে আল্লাহর নৈকট্য অর্জনের চেষ্টা করা হয়</w:t>
      </w:r>
      <w:r w:rsidRPr="00195BED">
        <w:rPr>
          <w:rFonts w:eastAsia="Nikosh" w:cs="SolaimanLipi" w:hint="cs"/>
          <w:cs/>
          <w:lang w:bidi="hi-IN"/>
        </w:rPr>
        <w:t>।</w:t>
      </w:r>
      <w:r>
        <w:rPr>
          <w:rFonts w:eastAsia="Nikosh" w:hint="cs"/>
          <w:cs/>
          <w:lang w:bidi="bn-BD"/>
        </w:rPr>
        <w:t xml:space="preserve"> </w:t>
      </w:r>
    </w:p>
    <w:p w:rsidR="00451C28" w:rsidRDefault="00451C28" w:rsidP="00AC3054">
      <w:pPr>
        <w:bidi w:val="0"/>
        <w:spacing w:after="0" w:line="240" w:lineRule="auto"/>
        <w:jc w:val="both"/>
        <w:rPr>
          <w:rFonts w:eastAsia="Nikosh"/>
          <w:cs/>
          <w:lang w:bidi="bn-BD"/>
        </w:rPr>
      </w:pPr>
      <w:r>
        <w:rPr>
          <w:rFonts w:eastAsia="Nikosh" w:hint="cs"/>
          <w:cs/>
          <w:lang w:bidi="bn-BD"/>
        </w:rPr>
        <w:t>বিদ‘আতের আরো স্পষ্ট নীতিমালা হলো, আল্লাহর সন্তুষ্টি ও নৈকট্য লাভে মানুষ এমন সব কাজ করে যা রাসূলুল্লাহ্ সাল্লাল্লাহু আলাইহি ওয়া</w:t>
      </w:r>
      <w:r w:rsidR="00AC3054">
        <w:rPr>
          <w:rFonts w:eastAsia="Nikosh" w:hint="cs"/>
          <w:cs/>
          <w:lang w:bidi="bn-BD"/>
        </w:rPr>
        <w:t>সাল্লাম ও তাঁর সম্মানিত সাহাবীগণ</w:t>
      </w:r>
      <w:r>
        <w:rPr>
          <w:rFonts w:eastAsia="Nikosh" w:hint="cs"/>
          <w:cs/>
          <w:lang w:bidi="bn-BD"/>
        </w:rPr>
        <w:t xml:space="preserve"> করেন নি অথচ এ ধরণের কাজ রাসূলুল্লাহ্ সাল্লাল্লাহু আলাইহি ওয়াসাল্লাম ও সাহাবী</w:t>
      </w:r>
      <w:r w:rsidR="00AC3054">
        <w:rPr>
          <w:rFonts w:eastAsia="Nikosh" w:hint="cs"/>
          <w:cs/>
          <w:lang w:bidi="bn-BD"/>
        </w:rPr>
        <w:t>গণের সময় হওয়া সম্ভবপর ছিলো;</w:t>
      </w:r>
      <w:r>
        <w:rPr>
          <w:rFonts w:eastAsia="Nikosh" w:hint="cs"/>
          <w:cs/>
          <w:lang w:bidi="bn-BD"/>
        </w:rPr>
        <w:t xml:space="preserve"> কিন্তু নিষেধাজ্ঞা থাকায় সে</w:t>
      </w:r>
      <w:r w:rsidR="00AC3054">
        <w:rPr>
          <w:rFonts w:eastAsia="Nikosh" w:hint="cs"/>
          <w:cs/>
          <w:lang w:bidi="bn-BD"/>
        </w:rPr>
        <w:t xml:space="preserve"> </w:t>
      </w:r>
      <w:r>
        <w:rPr>
          <w:rFonts w:eastAsia="Nikosh" w:hint="cs"/>
          <w:cs/>
          <w:lang w:bidi="bn-BD"/>
        </w:rPr>
        <w:t>সময় তারা করেন নি</w:t>
      </w:r>
      <w:r w:rsidRPr="00195BED">
        <w:rPr>
          <w:rFonts w:eastAsia="Nikosh" w:cs="SolaimanLipi" w:hint="cs"/>
          <w:cs/>
          <w:lang w:bidi="hi-IN"/>
        </w:rPr>
        <w:t>।</w:t>
      </w:r>
      <w:r>
        <w:rPr>
          <w:rFonts w:eastAsia="Nikosh" w:hint="cs"/>
          <w:cs/>
          <w:lang w:bidi="bn-BD"/>
        </w:rPr>
        <w:t xml:space="preserve"> </w:t>
      </w:r>
    </w:p>
    <w:p w:rsidR="00451C28" w:rsidRPr="0091036A" w:rsidRDefault="00451C28" w:rsidP="00451C28">
      <w:pPr>
        <w:bidi w:val="0"/>
        <w:spacing w:after="0" w:line="240" w:lineRule="auto"/>
        <w:jc w:val="both"/>
        <w:rPr>
          <w:rFonts w:eastAsia="Nikosh"/>
          <w:b/>
          <w:bCs/>
          <w:color w:val="C00000"/>
          <w:cs/>
          <w:lang w:bidi="bn-BD"/>
        </w:rPr>
      </w:pPr>
      <w:r w:rsidRPr="0091036A">
        <w:rPr>
          <w:rFonts w:eastAsia="Nikosh" w:hint="cs"/>
          <w:b/>
          <w:bCs/>
          <w:color w:val="C00000"/>
          <w:cs/>
          <w:lang w:bidi="bn-BD"/>
        </w:rPr>
        <w:t xml:space="preserve">বিদ‘আত </w:t>
      </w:r>
      <w:r>
        <w:rPr>
          <w:rFonts w:eastAsia="Nikosh" w:hint="cs"/>
          <w:b/>
          <w:bCs/>
          <w:color w:val="C00000"/>
          <w:cs/>
          <w:lang w:bidi="bn-BD"/>
        </w:rPr>
        <w:t>ছড়ানোর</w:t>
      </w:r>
      <w:r w:rsidRPr="0091036A">
        <w:rPr>
          <w:rFonts w:eastAsia="Nikosh" w:hint="cs"/>
          <w:b/>
          <w:bCs/>
          <w:color w:val="C00000"/>
          <w:cs/>
          <w:lang w:bidi="bn-BD"/>
        </w:rPr>
        <w:t xml:space="preserve"> কারণসমূহ: </w:t>
      </w:r>
    </w:p>
    <w:p w:rsidR="00451C28" w:rsidRPr="00DE2177" w:rsidRDefault="00451C28" w:rsidP="00DE2177">
      <w:pPr>
        <w:bidi w:val="0"/>
        <w:spacing w:after="0" w:line="240" w:lineRule="auto"/>
        <w:jc w:val="both"/>
        <w:rPr>
          <w:rFonts w:eastAsia="Nikosh"/>
          <w:b/>
          <w:bCs/>
          <w:cs/>
          <w:lang w:bidi="bn-BD"/>
        </w:rPr>
      </w:pPr>
      <w:r w:rsidRPr="00DE2177">
        <w:rPr>
          <w:rFonts w:eastAsia="Nikosh" w:hint="cs"/>
          <w:b/>
          <w:bCs/>
          <w:cs/>
          <w:lang w:bidi="bn-BD"/>
        </w:rPr>
        <w:t>প্রথমত: আল্লাহর নৈকট্য লাভে ইবাদতে অতিরিক্ত করার ভুল ধারণা</w:t>
      </w:r>
      <w:r w:rsidR="00DE2177">
        <w:rPr>
          <w:rFonts w:eastAsia="Nikosh" w:hint="cs"/>
          <w:b/>
          <w:bCs/>
          <w:cs/>
          <w:lang w:bidi="bn-BD"/>
        </w:rPr>
        <w:t>:</w:t>
      </w:r>
      <w:r w:rsidRPr="00DE2177">
        <w:rPr>
          <w:rFonts w:eastAsia="Nikosh" w:hint="cs"/>
          <w:b/>
          <w:bCs/>
          <w:cs/>
          <w:lang w:bidi="bn-BD"/>
        </w:rPr>
        <w:t xml:space="preserve"> </w:t>
      </w:r>
    </w:p>
    <w:p w:rsidR="00451C28" w:rsidRPr="00F8014C" w:rsidRDefault="00451C28" w:rsidP="00451C28">
      <w:pPr>
        <w:bidi w:val="0"/>
        <w:spacing w:after="0" w:line="240" w:lineRule="auto"/>
        <w:jc w:val="both"/>
        <w:rPr>
          <w:rFonts w:eastAsia="Nikosh"/>
          <w:szCs w:val="30"/>
          <w:cs/>
          <w:lang w:bidi="bn-BD"/>
        </w:rPr>
      </w:pPr>
      <w:r>
        <w:rPr>
          <w:rFonts w:eastAsia="Nikosh" w:hint="cs"/>
          <w:cs/>
          <w:lang w:bidi="bn-BD"/>
        </w:rPr>
        <w:t xml:space="preserve">১- জাবির ইবন আব্দুল্লাহ রাদিয়াল্লাহু </w:t>
      </w:r>
      <w:r>
        <w:rPr>
          <w:rFonts w:eastAsia="Nikosh" w:hint="cs"/>
          <w:lang w:bidi="bn-BD"/>
        </w:rPr>
        <w:t>‘</w:t>
      </w:r>
      <w:r>
        <w:rPr>
          <w:rFonts w:eastAsia="Nikosh" w:hint="cs"/>
          <w:cs/>
          <w:lang w:bidi="bn-BD"/>
        </w:rPr>
        <w:t>আনহু থেকে বর্ণিত, তিনি বলেন,</w:t>
      </w:r>
      <w:r w:rsidR="00F26888">
        <w:rPr>
          <w:rFonts w:eastAsia="Nikosh" w:hint="cs"/>
          <w:cs/>
          <w:lang w:bidi="bn-BD"/>
        </w:rPr>
        <w:t xml:space="preserve"> </w:t>
      </w:r>
    </w:p>
    <w:p w:rsidR="00451C28" w:rsidRPr="00F8014C" w:rsidRDefault="00AC3054" w:rsidP="00451C28">
      <w:pPr>
        <w:spacing w:after="0" w:line="240" w:lineRule="auto"/>
        <w:jc w:val="both"/>
        <w:rPr>
          <w:rFonts w:ascii="Traditional Arabic" w:hAnsi="Traditional Arabic"/>
          <w:color w:val="0000CC"/>
          <w:szCs w:val="30"/>
          <w:rtl/>
          <w:cs/>
          <w:lang w:bidi="ar-EG"/>
        </w:rPr>
      </w:pPr>
      <w:r w:rsidRPr="00327DC5">
        <w:rPr>
          <w:rFonts w:ascii="Traditional Arabic" w:hAnsi="Traditional Arabic" w:cs="KFGQPC Uthman Taha Naskh"/>
          <w:color w:val="0000CC"/>
          <w:rtl/>
          <w:lang w:bidi="ar-EG"/>
        </w:rPr>
        <w:t>«</w:t>
      </w:r>
      <w:r w:rsidR="00451C28" w:rsidRPr="00143C7A">
        <w:rPr>
          <w:rFonts w:ascii="Traditional Arabic" w:hAnsi="Traditional Arabic" w:cs="KFGQPC Uthman Taha Naskh"/>
          <w:color w:val="0000CC"/>
          <w:rtl/>
          <w:lang w:bidi="ar-EG"/>
        </w:rPr>
        <w:t xml:space="preserve">كَانَ رَسُولُ اللَّهِ صَلَّى اللهُ عَلَيْهِ وَسَلَّمَ فِي سَفَرٍ، فَرَأَى زِحَامًا وَرَجُلًا قَدْ ظُلِّلَ عَلَيْهِ، فَقَالَ: «مَا هَذَا؟» ، فَقَالُوا: صَائِمٌ، فَقَالَ: </w:t>
      </w:r>
      <w:r w:rsidR="00451C28" w:rsidRPr="00241E16">
        <w:rPr>
          <w:rFonts w:ascii="Traditional Arabic" w:hAnsi="Traditional Arabic" w:cs="KFGQPC Uthman Taha Naskh"/>
          <w:color w:val="0000CC"/>
          <w:rtl/>
          <w:lang w:bidi="ar-EG"/>
        </w:rPr>
        <w:t>«لَيْسَ مِنَ الْبِرِّ الصِّيَامُ فِي السَّفَرِ»</w:t>
      </w:r>
      <w:r w:rsidR="00451C28">
        <w:rPr>
          <w:rFonts w:ascii="Traditional Arabic" w:hAnsi="Traditional Arabic" w:cstheme="minorBidi" w:hint="cs"/>
          <w:color w:val="0000CC"/>
          <w:rtl/>
          <w:lang w:bidi="ar-EG"/>
        </w:rPr>
        <w:t>.</w:t>
      </w:r>
    </w:p>
    <w:p w:rsidR="00451C28" w:rsidRDefault="00AC3054" w:rsidP="00E8276F">
      <w:pPr>
        <w:bidi w:val="0"/>
        <w:spacing w:after="0" w:line="240" w:lineRule="auto"/>
        <w:jc w:val="both"/>
        <w:rPr>
          <w:rFonts w:eastAsia="Nikosh"/>
          <w:cs/>
          <w:lang w:bidi="bn-BD"/>
        </w:rPr>
      </w:pPr>
      <w:r>
        <w:rPr>
          <w:rFonts w:eastAsia="Nikosh" w:hint="cs"/>
          <w:cs/>
          <w:lang w:bidi="bn-BD"/>
        </w:rPr>
        <w:t>“</w:t>
      </w:r>
      <w:r w:rsidR="00451C28">
        <w:rPr>
          <w:rFonts w:eastAsia="Nikosh" w:hint="cs"/>
          <w:cs/>
          <w:lang w:bidi="bn-BD"/>
        </w:rPr>
        <w:t xml:space="preserve">রাসূলুল্লাহ্ সাল্লাল্লাহু আলাইহি ওয়াসাল্লাম </w:t>
      </w:r>
      <w:r w:rsidR="00451C28">
        <w:rPr>
          <w:rFonts w:eastAsia="Nikosh"/>
          <w:cs/>
          <w:lang w:bidi="bn-BD"/>
        </w:rPr>
        <w:t>এক সফরে ছিলে</w:t>
      </w:r>
      <w:r w:rsidR="00451C28">
        <w:rPr>
          <w:rFonts w:eastAsia="Nikosh" w:hint="cs"/>
          <w:cs/>
          <w:lang w:bidi="bn-BD"/>
        </w:rPr>
        <w:t>ন</w:t>
      </w:r>
      <w:r w:rsidR="00451C28" w:rsidRPr="00143C7A">
        <w:rPr>
          <w:rFonts w:eastAsia="Nikosh"/>
          <w:lang w:bidi="bn-BD"/>
        </w:rPr>
        <w:t xml:space="preserve">, </w:t>
      </w:r>
      <w:r w:rsidR="00451C28" w:rsidRPr="00143C7A">
        <w:rPr>
          <w:rFonts w:eastAsia="Nikosh"/>
          <w:cs/>
          <w:lang w:bidi="bn-BD"/>
        </w:rPr>
        <w:t>হঠাৎ তিনি লোকের জটলা এবং ছায়ার নিচে এক ব্যক্তিকে দেখে</w:t>
      </w:r>
      <w:r w:rsidR="00451C28" w:rsidRPr="00143C7A">
        <w:rPr>
          <w:rFonts w:eastAsia="Nikosh"/>
          <w:lang w:bidi="bn-BD"/>
        </w:rPr>
        <w:t xml:space="preserve"> </w:t>
      </w:r>
      <w:r w:rsidR="00451C28" w:rsidRPr="00143C7A">
        <w:rPr>
          <w:rFonts w:eastAsia="Nikosh"/>
          <w:cs/>
          <w:lang w:bidi="bn-BD"/>
        </w:rPr>
        <w:t>জিজ্ঞাসা করলেন</w:t>
      </w:r>
      <w:r w:rsidR="00451C28">
        <w:rPr>
          <w:rFonts w:eastAsia="Nikosh" w:hint="cs"/>
          <w:cs/>
          <w:lang w:bidi="bn-BD"/>
        </w:rPr>
        <w:t xml:space="preserve">, </w:t>
      </w:r>
      <w:r w:rsidR="00451C28" w:rsidRPr="00143C7A">
        <w:rPr>
          <w:rFonts w:eastAsia="Nikosh"/>
          <w:cs/>
          <w:lang w:bidi="bn-BD"/>
        </w:rPr>
        <w:t>এর কী হয়েছে</w:t>
      </w:r>
      <w:r w:rsidR="00451C28" w:rsidRPr="00143C7A">
        <w:rPr>
          <w:rFonts w:eastAsia="Nikosh"/>
          <w:lang w:bidi="bn-BD"/>
        </w:rPr>
        <w:t xml:space="preserve">? </w:t>
      </w:r>
      <w:r w:rsidR="00451C28" w:rsidRPr="00143C7A">
        <w:rPr>
          <w:rFonts w:eastAsia="Nikosh"/>
          <w:cs/>
          <w:lang w:bidi="bn-BD"/>
        </w:rPr>
        <w:t>লোকেরা বলল</w:t>
      </w:r>
      <w:r w:rsidR="00451C28" w:rsidRPr="00143C7A">
        <w:rPr>
          <w:rFonts w:eastAsia="Nikosh"/>
          <w:lang w:bidi="bn-BD"/>
        </w:rPr>
        <w:t xml:space="preserve">, </w:t>
      </w:r>
      <w:r w:rsidR="00451C28" w:rsidRPr="00143C7A">
        <w:rPr>
          <w:rFonts w:eastAsia="Nikosh"/>
          <w:cs/>
          <w:lang w:bidi="bn-BD"/>
        </w:rPr>
        <w:t>সে</w:t>
      </w:r>
      <w:r w:rsidR="00451C28" w:rsidRPr="00143C7A">
        <w:rPr>
          <w:rFonts w:eastAsia="Nikosh"/>
          <w:lang w:bidi="bn-BD"/>
        </w:rPr>
        <w:t xml:space="preserve"> </w:t>
      </w:r>
      <w:r w:rsidR="00451C28" w:rsidRPr="00143C7A">
        <w:rPr>
          <w:rFonts w:eastAsia="Nikosh"/>
          <w:cs/>
          <w:lang w:bidi="bn-BD"/>
        </w:rPr>
        <w:t xml:space="preserve">সায়িম </w:t>
      </w:r>
      <w:r w:rsidR="00451C28">
        <w:rPr>
          <w:rFonts w:eastAsia="Nikosh" w:hint="cs"/>
          <w:cs/>
          <w:lang w:bidi="bn-BD"/>
        </w:rPr>
        <w:t>রাসূলুল্লাহ্ সাল্লাল্লাহু আলাইহি ওয়াসাল্লাম বললেন,</w:t>
      </w:r>
      <w:r w:rsidR="00451C28" w:rsidRPr="00143C7A">
        <w:rPr>
          <w:rFonts w:eastAsia="Nikosh"/>
          <w:cs/>
          <w:lang w:bidi="bn-BD"/>
        </w:rPr>
        <w:t xml:space="preserve"> </w:t>
      </w:r>
      <w:r w:rsidR="00451C28">
        <w:rPr>
          <w:rFonts w:eastAsia="Nikosh" w:hint="cs"/>
          <w:cs/>
          <w:lang w:bidi="bn-BD"/>
        </w:rPr>
        <w:t>“</w:t>
      </w:r>
      <w:r w:rsidR="00451C28" w:rsidRPr="00143C7A">
        <w:rPr>
          <w:rFonts w:eastAsia="Nikosh"/>
          <w:cs/>
          <w:lang w:bidi="bn-BD"/>
        </w:rPr>
        <w:t>সফরে সা</w:t>
      </w:r>
      <w:r w:rsidR="00451C28">
        <w:rPr>
          <w:rFonts w:eastAsia="Nikosh" w:hint="cs"/>
          <w:cs/>
          <w:lang w:bidi="bn-BD"/>
        </w:rPr>
        <w:t>ও</w:t>
      </w:r>
      <w:r w:rsidR="00451C28" w:rsidRPr="00143C7A">
        <w:rPr>
          <w:rFonts w:eastAsia="Nikosh"/>
          <w:cs/>
          <w:lang w:bidi="bn-BD"/>
        </w:rPr>
        <w:t xml:space="preserve">ম পালনে </w:t>
      </w:r>
      <w:r w:rsidR="00451C28">
        <w:rPr>
          <w:rFonts w:eastAsia="Nikosh" w:hint="cs"/>
          <w:cs/>
          <w:lang w:bidi="bn-BD"/>
        </w:rPr>
        <w:t xml:space="preserve">(আলাদা) </w:t>
      </w:r>
      <w:r w:rsidR="00451C28" w:rsidRPr="00143C7A">
        <w:rPr>
          <w:rFonts w:eastAsia="Nikosh"/>
          <w:cs/>
          <w:lang w:bidi="bn-BD"/>
        </w:rPr>
        <w:t xml:space="preserve">কোন </w:t>
      </w:r>
      <w:r w:rsidR="00E8276F">
        <w:rPr>
          <w:rFonts w:eastAsia="Nikosh" w:hint="cs"/>
          <w:cs/>
          <w:lang w:bidi="bn-BD"/>
        </w:rPr>
        <w:t>সাওয়াব</w:t>
      </w:r>
      <w:r w:rsidR="00451C28" w:rsidRPr="00143C7A">
        <w:rPr>
          <w:rFonts w:eastAsia="Nikosh"/>
          <w:cs/>
          <w:lang w:bidi="bn-BD"/>
        </w:rPr>
        <w:t xml:space="preserve"> নেই</w:t>
      </w:r>
      <w:r w:rsidR="00451C28">
        <w:rPr>
          <w:rFonts w:eastAsia="Nikosh" w:hint="cs"/>
          <w:cs/>
          <w:lang w:bidi="bn-BD"/>
        </w:rPr>
        <w:t>”</w:t>
      </w:r>
      <w:r w:rsidR="00451C28" w:rsidRPr="00195BED">
        <w:rPr>
          <w:rFonts w:eastAsia="Nikosh" w:cs="SolaimanLipi" w:hint="cs"/>
          <w:cs/>
          <w:lang w:bidi="hi-IN"/>
        </w:rPr>
        <w:t>।</w:t>
      </w:r>
      <w:r w:rsidR="00451C28">
        <w:rPr>
          <w:rStyle w:val="FootnoteReference"/>
          <w:rFonts w:eastAsia="Nikosh"/>
          <w:cs/>
          <w:lang w:bidi="bn-BD"/>
        </w:rPr>
        <w:footnoteReference w:id="154"/>
      </w:r>
      <w:r w:rsidR="00F26888">
        <w:rPr>
          <w:rFonts w:eastAsia="Nikosh"/>
          <w:lang w:bidi="bn-BD"/>
        </w:rPr>
        <w:t xml:space="preserve"> </w:t>
      </w:r>
    </w:p>
    <w:p w:rsidR="00451C28" w:rsidRPr="00F8014C" w:rsidRDefault="00451C28" w:rsidP="00451C28">
      <w:pPr>
        <w:bidi w:val="0"/>
        <w:spacing w:after="0" w:line="240" w:lineRule="auto"/>
        <w:jc w:val="both"/>
        <w:rPr>
          <w:rFonts w:eastAsia="Nikosh"/>
          <w:szCs w:val="30"/>
          <w:cs/>
          <w:lang w:bidi="bn-BD"/>
        </w:rPr>
      </w:pPr>
      <w:r>
        <w:rPr>
          <w:rFonts w:eastAsia="Nikosh" w:hint="cs"/>
          <w:cs/>
          <w:lang w:bidi="bn-BD"/>
        </w:rPr>
        <w:t>২- ইমাম মালিক তার মুয়াত্তায় বর্ণনা করেন, একবার রাসূলুল্লাহ্ সাল্লাল্লাহু আলাইহি ওয়াসাল্লাম এক ব্যক্তিকে রোদে দাঁড়িয়ে থাকতে দেখে জিজ্ঞেস করলেন, এর কী হয়েছে? তারা বললেন, সে মানত করেছে যে, কারো সাথে কথা বলবে না, রোদ থেকে ছায়া নিবে না, বসবে না এবং সাওম পালন করবে</w:t>
      </w:r>
      <w:r w:rsidRPr="00195BED">
        <w:rPr>
          <w:rFonts w:eastAsia="Nikosh" w:cs="SolaimanLipi" w:hint="cs"/>
          <w:cs/>
          <w:lang w:bidi="hi-IN"/>
        </w:rPr>
        <w:t>।</w:t>
      </w:r>
      <w:r>
        <w:rPr>
          <w:rFonts w:eastAsia="Nikosh" w:hint="cs"/>
          <w:cs/>
          <w:lang w:bidi="bn-BD"/>
        </w:rPr>
        <w:t xml:space="preserve"> একথা শুনে রাসূলুল্লাহ্ সাল্লাল্লাহু আলাইহি ওয়াসাল্লাম বললেন, </w:t>
      </w:r>
    </w:p>
    <w:p w:rsidR="00451C28" w:rsidRPr="00F8014C" w:rsidRDefault="00451C28" w:rsidP="00451C28">
      <w:pPr>
        <w:spacing w:after="0" w:line="240" w:lineRule="auto"/>
        <w:jc w:val="both"/>
        <w:rPr>
          <w:rFonts w:ascii="Traditional Arabic" w:hAnsi="Traditional Arabic"/>
          <w:color w:val="0000CC"/>
          <w:cs/>
          <w:lang w:bidi="bn-BD"/>
        </w:rPr>
      </w:pPr>
      <w:r w:rsidRPr="00537259">
        <w:rPr>
          <w:rFonts w:ascii="Traditional Arabic" w:hAnsi="Traditional Arabic" w:cs="KFGQPC Uthman Taha Naskh"/>
          <w:color w:val="0000CC"/>
          <w:rtl/>
          <w:lang w:bidi="ar-EG"/>
        </w:rPr>
        <w:t>«مُرُوهُ فَلْيَتَكَلَّمْ، وَلْيَسْتَظِلَّ، وَلْيَجْلِسْ وَلْيُتِمَّ صِيَامَهُ»</w:t>
      </w:r>
      <w:r>
        <w:rPr>
          <w:rFonts w:ascii="Traditional Arabic" w:hAnsi="Traditional Arabic" w:cs="KFGQPC Uthman Taha Naskh" w:hint="cs"/>
          <w:color w:val="0000CC"/>
          <w:rtl/>
          <w:lang w:bidi="ar-EG"/>
        </w:rPr>
        <w:t>.</w:t>
      </w:r>
      <w:r w:rsidR="00937ED0">
        <w:rPr>
          <w:rFonts w:ascii="Traditional Arabic" w:hAnsi="Traditional Arabic" w:cs="KFGQPC Uthman Taha Naskh" w:hint="cs"/>
          <w:color w:val="0000CC"/>
          <w:rtl/>
        </w:rPr>
        <w:t xml:space="preserve"> </w:t>
      </w:r>
    </w:p>
    <w:p w:rsidR="00451C28" w:rsidRDefault="00451C28" w:rsidP="00451C28">
      <w:pPr>
        <w:bidi w:val="0"/>
        <w:spacing w:after="0" w:line="240" w:lineRule="auto"/>
        <w:jc w:val="both"/>
        <w:rPr>
          <w:rFonts w:eastAsia="Nikosh"/>
          <w:cs/>
          <w:lang w:bidi="bn-BD"/>
        </w:rPr>
      </w:pPr>
      <w:r>
        <w:rPr>
          <w:rFonts w:eastAsia="Nikosh" w:hint="cs"/>
          <w:cs/>
          <w:lang w:bidi="bn-BD"/>
        </w:rPr>
        <w:lastRenderedPageBreak/>
        <w:t xml:space="preserve">“তোমরা </w:t>
      </w:r>
      <w:r w:rsidRPr="004A6C03">
        <w:rPr>
          <w:rFonts w:eastAsia="Nikosh"/>
          <w:cs/>
          <w:lang w:bidi="bn-BD"/>
        </w:rPr>
        <w:t>লোকটিকে বলে দাও সে যেন কথা বলে</w:t>
      </w:r>
      <w:r w:rsidRPr="004A6C03">
        <w:rPr>
          <w:rFonts w:eastAsia="Nikosh"/>
          <w:lang w:bidi="bn-BD"/>
        </w:rPr>
        <w:t xml:space="preserve">, </w:t>
      </w:r>
      <w:r w:rsidRPr="004A6C03">
        <w:rPr>
          <w:rFonts w:eastAsia="Nikosh"/>
          <w:cs/>
          <w:lang w:bidi="bn-BD"/>
        </w:rPr>
        <w:t>ছায়াতে যায়</w:t>
      </w:r>
      <w:r w:rsidRPr="004A6C03">
        <w:rPr>
          <w:rFonts w:eastAsia="Nikosh"/>
          <w:lang w:bidi="bn-BD"/>
        </w:rPr>
        <w:t xml:space="preserve">, </w:t>
      </w:r>
      <w:r w:rsidRPr="004A6C03">
        <w:rPr>
          <w:rFonts w:eastAsia="Nikosh"/>
          <w:cs/>
          <w:lang w:bidi="bn-BD"/>
        </w:rPr>
        <w:t xml:space="preserve">বসে এবং তার সাওম </w:t>
      </w:r>
      <w:r>
        <w:rPr>
          <w:rFonts w:eastAsia="Nikosh" w:hint="cs"/>
          <w:cs/>
          <w:lang w:bidi="bn-BD"/>
        </w:rPr>
        <w:t>পূর্ণ</w:t>
      </w:r>
      <w:r w:rsidRPr="004A6C03">
        <w:rPr>
          <w:rFonts w:eastAsia="Nikosh"/>
          <w:cs/>
          <w:lang w:bidi="bn-BD"/>
        </w:rPr>
        <w:t xml:space="preserve"> করে</w:t>
      </w:r>
      <w:r>
        <w:rPr>
          <w:rFonts w:eastAsia="Nikosh" w:hint="cs"/>
          <w:cs/>
          <w:lang w:bidi="bn-BD"/>
        </w:rPr>
        <w:t>”</w:t>
      </w:r>
      <w:r w:rsidRPr="00195BED">
        <w:rPr>
          <w:rFonts w:eastAsia="Nikosh" w:cs="SolaimanLipi" w:hint="cs"/>
          <w:cs/>
          <w:lang w:bidi="hi-IN"/>
        </w:rPr>
        <w:t>।</w:t>
      </w:r>
      <w:r>
        <w:rPr>
          <w:rStyle w:val="FootnoteReference"/>
          <w:rFonts w:eastAsia="Nikosh"/>
          <w:cs/>
          <w:lang w:bidi="bn-BD"/>
        </w:rPr>
        <w:footnoteReference w:id="155"/>
      </w:r>
      <w:r>
        <w:rPr>
          <w:rFonts w:eastAsia="Nikosh" w:hint="cs"/>
          <w:cs/>
          <w:lang w:bidi="bn-BD"/>
        </w:rPr>
        <w:t xml:space="preserve"> </w:t>
      </w:r>
    </w:p>
    <w:p w:rsidR="00451C28" w:rsidRPr="00E21E7A" w:rsidRDefault="00451C28" w:rsidP="00451C28">
      <w:pPr>
        <w:bidi w:val="0"/>
        <w:spacing w:after="0" w:line="240" w:lineRule="auto"/>
        <w:jc w:val="both"/>
        <w:rPr>
          <w:rFonts w:eastAsia="Nikosh"/>
          <w:cs/>
          <w:lang w:bidi="bn-BD"/>
        </w:rPr>
      </w:pPr>
      <w:r>
        <w:rPr>
          <w:rFonts w:eastAsia="Nikosh" w:hint="cs"/>
          <w:cs/>
          <w:lang w:bidi="bn-BD"/>
        </w:rPr>
        <w:t xml:space="preserve">৩- ইমাম বুখারী কাইস ইবন আবু হাযিম রাদিয়াল্লাহু </w:t>
      </w:r>
      <w:r>
        <w:rPr>
          <w:rFonts w:eastAsia="Nikosh" w:hint="cs"/>
          <w:lang w:bidi="bn-BD"/>
        </w:rPr>
        <w:t>‘</w:t>
      </w:r>
      <w:r>
        <w:rPr>
          <w:rFonts w:eastAsia="Nikosh" w:hint="cs"/>
          <w:cs/>
          <w:lang w:bidi="bn-BD"/>
        </w:rPr>
        <w:t xml:space="preserve">আনহু থেকে বর্ণনা করেন, </w:t>
      </w:r>
      <w:r w:rsidRPr="00E21E7A">
        <w:rPr>
          <w:rFonts w:eastAsia="Nikosh" w:hint="cs"/>
          <w:cs/>
          <w:lang w:bidi="bn-BD"/>
        </w:rPr>
        <w:t xml:space="preserve">তিনি বলেন, </w:t>
      </w:r>
    </w:p>
    <w:p w:rsidR="00451C28" w:rsidRPr="00F8014C" w:rsidRDefault="00CD1817" w:rsidP="00451C28">
      <w:pPr>
        <w:spacing w:after="0" w:line="240" w:lineRule="auto"/>
        <w:jc w:val="both"/>
        <w:rPr>
          <w:rFonts w:ascii="Traditional Arabic" w:hAnsi="Traditional Arabic"/>
          <w:color w:val="0000CC"/>
          <w:szCs w:val="30"/>
          <w:cs/>
          <w:lang w:bidi="bn-BD"/>
        </w:rPr>
      </w:pPr>
      <w:r>
        <w:rPr>
          <w:rFonts w:ascii="Traditional Arabic" w:hAnsi="Traditional Arabic" w:cs="KFGQPC Uthman Taha Naskh" w:hint="cs"/>
          <w:color w:val="0000CC"/>
          <w:rtl/>
          <w:lang w:bidi="ar-EG"/>
        </w:rPr>
        <w:t>«</w:t>
      </w:r>
      <w:r w:rsidR="00451C28" w:rsidRPr="004A6C03">
        <w:rPr>
          <w:rFonts w:ascii="Traditional Arabic" w:hAnsi="Traditional Arabic" w:cs="KFGQPC Uthman Taha Naskh"/>
          <w:color w:val="0000CC"/>
          <w:rtl/>
          <w:lang w:bidi="ar-EG"/>
        </w:rPr>
        <w:t xml:space="preserve">دَخَلَ أَبُو بَكْرٍ عَلَى امْرَأَةٍ </w:t>
      </w:r>
      <w:r w:rsidR="00451C28">
        <w:rPr>
          <w:rFonts w:ascii="Traditional Arabic" w:hAnsi="Traditional Arabic" w:cs="KFGQPC Uthman Taha Naskh" w:hint="cs"/>
          <w:color w:val="0000CC"/>
          <w:rtl/>
          <w:lang w:bidi="ar-EG"/>
        </w:rPr>
        <w:t xml:space="preserve">، </w:t>
      </w:r>
      <w:r w:rsidR="00451C28" w:rsidRPr="004A6C03">
        <w:rPr>
          <w:rFonts w:ascii="Traditional Arabic" w:hAnsi="Traditional Arabic" w:cs="KFGQPC Uthman Taha Naskh"/>
          <w:color w:val="0000CC"/>
          <w:rtl/>
          <w:lang w:bidi="ar-EG"/>
        </w:rPr>
        <w:t>فَرَآهَا لاَ تَكَلَّمُ، فَقَالَ: «مَا لَهَا لاَ تَكَلَّمُ؟» قَالُوا: حَجَّتْ مُصْمِتَةً، قَالَ لَهَا: «تَكَلَّمِي، فَإِنَّ هَذَا لاَ يَحِلُّ، هَذَا مِنْ عَمَلِ الجَاهِلِيَّةِ» ، فَتَكَلَّمَتْ</w:t>
      </w:r>
      <w:r>
        <w:rPr>
          <w:rFonts w:ascii="Traditional Arabic" w:hAnsi="Traditional Arabic" w:cs="KFGQPC Uthman Taha Naskh" w:hint="cs"/>
          <w:color w:val="0000CC"/>
          <w:rtl/>
          <w:lang w:bidi="ar-EG"/>
        </w:rPr>
        <w:t>»</w:t>
      </w:r>
      <w:r w:rsidR="00451C28" w:rsidRPr="004A6C03">
        <w:rPr>
          <w:rFonts w:ascii="Traditional Arabic" w:hAnsi="Traditional Arabic" w:cs="KFGQPC Uthman Taha Naskh" w:hint="cs"/>
          <w:color w:val="0000CC"/>
          <w:rtl/>
          <w:lang w:bidi="ar-EG"/>
        </w:rPr>
        <w:t>.</w:t>
      </w:r>
    </w:p>
    <w:p w:rsidR="00451C28" w:rsidRDefault="00451C28" w:rsidP="00451C28">
      <w:pPr>
        <w:bidi w:val="0"/>
        <w:spacing w:after="0" w:line="240" w:lineRule="auto"/>
        <w:jc w:val="both"/>
        <w:rPr>
          <w:rFonts w:eastAsia="Nikosh"/>
          <w:cs/>
          <w:lang w:bidi="bn-BD"/>
        </w:rPr>
      </w:pPr>
      <w:r>
        <w:rPr>
          <w:rFonts w:eastAsia="Nikosh" w:hint="cs"/>
          <w:cs/>
          <w:lang w:bidi="bn-BD"/>
        </w:rPr>
        <w:t>“</w:t>
      </w:r>
      <w:r>
        <w:rPr>
          <w:rFonts w:eastAsia="Nikosh"/>
          <w:cs/>
          <w:lang w:bidi="bn-BD"/>
        </w:rPr>
        <w:t>একদিন আ</w:t>
      </w:r>
      <w:r>
        <w:rPr>
          <w:rFonts w:eastAsia="Nikosh" w:hint="cs"/>
          <w:cs/>
          <w:lang w:bidi="bn-BD"/>
        </w:rPr>
        <w:t>বু</w:t>
      </w:r>
      <w:r w:rsidRPr="00E21E7A">
        <w:rPr>
          <w:rFonts w:eastAsia="Nikosh"/>
          <w:cs/>
          <w:lang w:bidi="bn-BD"/>
        </w:rPr>
        <w:t xml:space="preserve"> বকর </w:t>
      </w:r>
      <w:r>
        <w:rPr>
          <w:rFonts w:eastAsia="Nikosh" w:hint="cs"/>
          <w:cs/>
          <w:lang w:bidi="bn-BD"/>
        </w:rPr>
        <w:t xml:space="preserve">রাদিয়াল্লাহু </w:t>
      </w:r>
      <w:r>
        <w:rPr>
          <w:rFonts w:eastAsia="Nikosh" w:hint="cs"/>
          <w:lang w:bidi="bn-BD"/>
        </w:rPr>
        <w:t>‘</w:t>
      </w:r>
      <w:r>
        <w:rPr>
          <w:rFonts w:eastAsia="Nikosh" w:hint="cs"/>
          <w:cs/>
          <w:lang w:bidi="bn-BD"/>
        </w:rPr>
        <w:t xml:space="preserve">আনহু </w:t>
      </w:r>
      <w:r w:rsidRPr="00122E6E">
        <w:rPr>
          <w:rFonts w:eastAsia="Nikosh" w:hint="cs"/>
          <w:cs/>
          <w:lang w:bidi="bn-BD"/>
        </w:rPr>
        <w:t xml:space="preserve">এক </w:t>
      </w:r>
      <w:r w:rsidRPr="00E21E7A">
        <w:rPr>
          <w:rFonts w:eastAsia="Nikosh"/>
          <w:cs/>
          <w:lang w:bidi="bn-BD"/>
        </w:rPr>
        <w:t>মহিলার</w:t>
      </w:r>
      <w:r w:rsidRPr="00E21E7A">
        <w:rPr>
          <w:rFonts w:eastAsia="Nikosh"/>
          <w:lang w:bidi="bn-BD"/>
        </w:rPr>
        <w:t xml:space="preserve"> </w:t>
      </w:r>
      <w:r w:rsidRPr="00E21E7A">
        <w:rPr>
          <w:rFonts w:eastAsia="Nikosh"/>
          <w:cs/>
          <w:lang w:bidi="bn-BD"/>
        </w:rPr>
        <w:t>নিকট গমন করলেন</w:t>
      </w:r>
      <w:r w:rsidRPr="00195BED">
        <w:rPr>
          <w:rFonts w:eastAsia="Nikosh" w:cs="SolaimanLipi" w:hint="cs"/>
          <w:cs/>
          <w:lang w:bidi="hi-IN"/>
        </w:rPr>
        <w:t>।</w:t>
      </w:r>
      <w:r w:rsidRPr="00E21E7A">
        <w:rPr>
          <w:rFonts w:eastAsia="Nikosh"/>
          <w:cs/>
          <w:lang w:bidi="bn-BD"/>
        </w:rPr>
        <w:t xml:space="preserve"> তিনি </w:t>
      </w:r>
      <w:r>
        <w:rPr>
          <w:rFonts w:eastAsia="Nikosh" w:hint="cs"/>
          <w:cs/>
          <w:lang w:bidi="bn-BD"/>
        </w:rPr>
        <w:t>দেখলেন</w:t>
      </w:r>
      <w:r w:rsidRPr="00E21E7A">
        <w:rPr>
          <w:rFonts w:eastAsia="Nikosh"/>
          <w:lang w:bidi="bn-BD"/>
        </w:rPr>
        <w:t xml:space="preserve">, </w:t>
      </w:r>
      <w:r w:rsidRPr="00E21E7A">
        <w:rPr>
          <w:rFonts w:eastAsia="Nikosh"/>
          <w:cs/>
          <w:lang w:bidi="bn-BD"/>
        </w:rPr>
        <w:t>মহিলাটি কথাবার্তা</w:t>
      </w:r>
      <w:r>
        <w:rPr>
          <w:rFonts w:eastAsia="Nikosh"/>
          <w:cs/>
          <w:lang w:bidi="bn-BD"/>
        </w:rPr>
        <w:t xml:space="preserve"> বলছে</w:t>
      </w:r>
      <w:r>
        <w:rPr>
          <w:rFonts w:eastAsia="Nikosh" w:hint="cs"/>
          <w:cs/>
          <w:lang w:bidi="bn-BD"/>
        </w:rPr>
        <w:t xml:space="preserve"> </w:t>
      </w:r>
      <w:r>
        <w:rPr>
          <w:rFonts w:eastAsia="Nikosh"/>
          <w:cs/>
          <w:lang w:bidi="bn-BD"/>
        </w:rPr>
        <w:t>না</w:t>
      </w:r>
      <w:r w:rsidRPr="00195BED">
        <w:rPr>
          <w:rFonts w:eastAsia="Nikosh" w:cs="SolaimanLipi" w:hint="cs"/>
          <w:cs/>
          <w:lang w:bidi="hi-IN"/>
        </w:rPr>
        <w:t>।</w:t>
      </w:r>
      <w:r>
        <w:rPr>
          <w:rFonts w:eastAsia="Nikosh"/>
          <w:cs/>
          <w:lang w:bidi="bn-BD"/>
        </w:rPr>
        <w:t xml:space="preserve"> তিনি (লোকজনকে) জি</w:t>
      </w:r>
      <w:r>
        <w:rPr>
          <w:rFonts w:eastAsia="Nikosh" w:hint="cs"/>
          <w:cs/>
          <w:lang w:bidi="bn-BD"/>
        </w:rPr>
        <w:t>জ্ঞেস</w:t>
      </w:r>
      <w:r w:rsidRPr="00E21E7A">
        <w:rPr>
          <w:rFonts w:eastAsia="Nikosh"/>
          <w:cs/>
          <w:lang w:bidi="bn-BD"/>
        </w:rPr>
        <w:t xml:space="preserve"> করলেন</w:t>
      </w:r>
      <w:r w:rsidRPr="00E21E7A">
        <w:rPr>
          <w:rFonts w:eastAsia="Nikosh"/>
          <w:lang w:bidi="bn-BD"/>
        </w:rPr>
        <w:t xml:space="preserve">, </w:t>
      </w:r>
      <w:r w:rsidRPr="00E21E7A">
        <w:rPr>
          <w:rFonts w:eastAsia="Nikosh"/>
          <w:cs/>
          <w:lang w:bidi="bn-BD"/>
        </w:rPr>
        <w:t>মহিলাটির এ অবস্থা কেন</w:t>
      </w:r>
      <w:r w:rsidRPr="00E21E7A">
        <w:rPr>
          <w:rFonts w:eastAsia="Nikosh"/>
          <w:lang w:bidi="bn-BD"/>
        </w:rPr>
        <w:t xml:space="preserve">, </w:t>
      </w:r>
      <w:r w:rsidRPr="00E21E7A">
        <w:rPr>
          <w:rFonts w:eastAsia="Nikosh"/>
          <w:cs/>
          <w:lang w:bidi="bn-BD"/>
        </w:rPr>
        <w:t>কথাব</w:t>
      </w:r>
      <w:r w:rsidR="00DE2177">
        <w:rPr>
          <w:rFonts w:eastAsia="Nikosh" w:hint="cs"/>
          <w:cs/>
          <w:lang w:bidi="bn-BD"/>
        </w:rPr>
        <w:t>া</w:t>
      </w:r>
      <w:r w:rsidRPr="00E21E7A">
        <w:rPr>
          <w:rFonts w:eastAsia="Nikosh"/>
          <w:cs/>
          <w:lang w:bidi="bn-BD"/>
        </w:rPr>
        <w:t>র্তা বলছে না কেন</w:t>
      </w:r>
      <w:r w:rsidRPr="00E21E7A">
        <w:rPr>
          <w:rFonts w:eastAsia="Nikosh"/>
          <w:lang w:bidi="bn-BD"/>
        </w:rPr>
        <w:t xml:space="preserve">? </w:t>
      </w:r>
      <w:r w:rsidRPr="00E21E7A">
        <w:rPr>
          <w:rFonts w:eastAsia="Nikosh"/>
          <w:cs/>
          <w:lang w:bidi="bn-BD"/>
        </w:rPr>
        <w:t>তারা তাঁকে জানালেন</w:t>
      </w:r>
      <w:r w:rsidRPr="00E21E7A">
        <w:rPr>
          <w:rFonts w:eastAsia="Nikosh"/>
          <w:lang w:bidi="bn-BD"/>
        </w:rPr>
        <w:t xml:space="preserve">, </w:t>
      </w:r>
      <w:r>
        <w:rPr>
          <w:rFonts w:eastAsia="Nikosh"/>
          <w:cs/>
          <w:lang w:bidi="bn-BD"/>
        </w:rPr>
        <w:t>এ মহিলা নীরব থেকে থেকে হজ</w:t>
      </w:r>
      <w:r w:rsidRPr="00E21E7A">
        <w:rPr>
          <w:rFonts w:eastAsia="Nikosh"/>
          <w:cs/>
          <w:lang w:bidi="bn-BD"/>
        </w:rPr>
        <w:t xml:space="preserve"> পালন করে</w:t>
      </w:r>
      <w:r w:rsidRPr="00E21E7A">
        <w:rPr>
          <w:rFonts w:eastAsia="Nikosh"/>
          <w:lang w:bidi="bn-BD"/>
        </w:rPr>
        <w:t xml:space="preserve"> </w:t>
      </w:r>
      <w:r>
        <w:rPr>
          <w:rFonts w:eastAsia="Nikosh"/>
          <w:cs/>
          <w:lang w:bidi="bn-BD"/>
        </w:rPr>
        <w:t>আসছেন</w:t>
      </w:r>
      <w:r w:rsidRPr="00195BED">
        <w:rPr>
          <w:rFonts w:eastAsia="Nikosh" w:cs="SolaimanLipi" w:hint="cs"/>
          <w:cs/>
          <w:lang w:bidi="hi-IN"/>
        </w:rPr>
        <w:t>।</w:t>
      </w:r>
      <w:r>
        <w:rPr>
          <w:rFonts w:eastAsia="Nikosh"/>
          <w:cs/>
          <w:lang w:bidi="bn-BD"/>
        </w:rPr>
        <w:t xml:space="preserve"> আ</w:t>
      </w:r>
      <w:r>
        <w:rPr>
          <w:rFonts w:eastAsia="Nikosh" w:hint="cs"/>
          <w:cs/>
          <w:lang w:bidi="bn-BD"/>
        </w:rPr>
        <w:t>বু</w:t>
      </w:r>
      <w:r w:rsidRPr="00E21E7A">
        <w:rPr>
          <w:rFonts w:eastAsia="Nikosh"/>
          <w:cs/>
          <w:lang w:bidi="bn-BD"/>
        </w:rPr>
        <w:t xml:space="preserve"> বকর </w:t>
      </w:r>
      <w:r>
        <w:rPr>
          <w:rFonts w:eastAsia="Nikosh" w:hint="cs"/>
          <w:cs/>
          <w:lang w:bidi="bn-BD"/>
        </w:rPr>
        <w:t xml:space="preserve">রাদিয়াল্লাহু </w:t>
      </w:r>
      <w:r>
        <w:rPr>
          <w:rFonts w:eastAsia="Nikosh" w:hint="cs"/>
          <w:lang w:bidi="bn-BD"/>
        </w:rPr>
        <w:t>‘</w:t>
      </w:r>
      <w:r>
        <w:rPr>
          <w:rFonts w:eastAsia="Nikosh" w:hint="cs"/>
          <w:cs/>
          <w:lang w:bidi="bn-BD"/>
        </w:rPr>
        <w:t xml:space="preserve">আনহু </w:t>
      </w:r>
      <w:r>
        <w:rPr>
          <w:rFonts w:eastAsia="Nikosh"/>
          <w:cs/>
          <w:lang w:bidi="bn-BD"/>
        </w:rPr>
        <w:t>তা</w:t>
      </w:r>
      <w:r w:rsidRPr="00E21E7A">
        <w:rPr>
          <w:rFonts w:eastAsia="Nikosh"/>
          <w:cs/>
          <w:lang w:bidi="bn-BD"/>
        </w:rPr>
        <w:t>কে বললেন</w:t>
      </w:r>
      <w:r w:rsidRPr="00E21E7A">
        <w:rPr>
          <w:rFonts w:eastAsia="Nikosh"/>
          <w:lang w:bidi="bn-BD"/>
        </w:rPr>
        <w:t xml:space="preserve">, </w:t>
      </w:r>
      <w:r>
        <w:rPr>
          <w:rFonts w:eastAsia="Nikosh"/>
          <w:cs/>
          <w:lang w:bidi="bn-BD"/>
        </w:rPr>
        <w:t>কথা ব</w:t>
      </w:r>
      <w:r w:rsidR="00AC3054">
        <w:rPr>
          <w:rFonts w:eastAsia="Nikosh" w:hint="cs"/>
          <w:cs/>
          <w:lang w:bidi="bn-BD"/>
        </w:rPr>
        <w:t>লো</w:t>
      </w:r>
      <w:r w:rsidRPr="00E21E7A">
        <w:rPr>
          <w:rFonts w:eastAsia="Nikosh"/>
          <w:cs/>
          <w:lang w:bidi="bn-BD"/>
        </w:rPr>
        <w:t xml:space="preserve"> কেননা </w:t>
      </w:r>
      <w:r>
        <w:rPr>
          <w:rFonts w:eastAsia="Nikosh" w:hint="cs"/>
          <w:cs/>
          <w:lang w:bidi="bn-BD"/>
        </w:rPr>
        <w:t>তোমার চুপ থেকে হজ পালন কাজটি</w:t>
      </w:r>
      <w:r w:rsidRPr="00E21E7A">
        <w:rPr>
          <w:rFonts w:eastAsia="Nikosh"/>
          <w:cs/>
          <w:lang w:bidi="bn-BD"/>
        </w:rPr>
        <w:t xml:space="preserve"> হালাল নয়</w:t>
      </w:r>
      <w:r w:rsidRPr="00195BED">
        <w:rPr>
          <w:rFonts w:eastAsia="Nikosh" w:cs="SolaimanLipi" w:hint="cs"/>
          <w:cs/>
          <w:lang w:bidi="hi-IN"/>
        </w:rPr>
        <w:t>।</w:t>
      </w:r>
      <w:r w:rsidRPr="00E21E7A">
        <w:rPr>
          <w:rFonts w:eastAsia="Nikosh"/>
          <w:cs/>
          <w:lang w:bidi="bn-BD"/>
        </w:rPr>
        <w:t xml:space="preserve"> </w:t>
      </w:r>
      <w:r>
        <w:rPr>
          <w:rFonts w:eastAsia="Nikosh" w:hint="cs"/>
          <w:cs/>
          <w:lang w:bidi="bn-BD"/>
        </w:rPr>
        <w:t>এটি</w:t>
      </w:r>
      <w:r>
        <w:rPr>
          <w:rFonts w:eastAsia="Nikosh"/>
          <w:cs/>
          <w:lang w:bidi="bn-BD"/>
        </w:rPr>
        <w:t xml:space="preserve"> জাহেলি</w:t>
      </w:r>
      <w:r w:rsidRPr="00E21E7A">
        <w:rPr>
          <w:rFonts w:eastAsia="Nikosh"/>
          <w:cs/>
          <w:lang w:bidi="bn-BD"/>
        </w:rPr>
        <w:t xml:space="preserve"> যুগের কাজ</w:t>
      </w:r>
      <w:r w:rsidRPr="00195BED">
        <w:rPr>
          <w:rFonts w:eastAsia="Nikosh" w:cs="SolaimanLipi" w:hint="cs"/>
          <w:cs/>
          <w:lang w:bidi="hi-IN"/>
        </w:rPr>
        <w:t>।</w:t>
      </w:r>
      <w:r w:rsidRPr="00E21E7A">
        <w:rPr>
          <w:rFonts w:eastAsia="Nikosh"/>
          <w:cs/>
          <w:lang w:bidi="bn-BD"/>
        </w:rPr>
        <w:t xml:space="preserve"> তখন মহিলাটি</w:t>
      </w:r>
      <w:r w:rsidRPr="00E21E7A">
        <w:rPr>
          <w:rFonts w:eastAsia="Nikosh"/>
          <w:lang w:bidi="bn-BD"/>
        </w:rPr>
        <w:t xml:space="preserve"> </w:t>
      </w:r>
      <w:r w:rsidRPr="00E21E7A">
        <w:rPr>
          <w:rFonts w:eastAsia="Nikosh"/>
          <w:cs/>
          <w:lang w:bidi="bn-BD"/>
        </w:rPr>
        <w:t>কথাব</w:t>
      </w:r>
      <w:r w:rsidR="00DE2177">
        <w:rPr>
          <w:rFonts w:eastAsia="Nikosh" w:hint="cs"/>
          <w:cs/>
          <w:lang w:bidi="bn-BD"/>
        </w:rPr>
        <w:t>া</w:t>
      </w:r>
      <w:r w:rsidRPr="00E21E7A">
        <w:rPr>
          <w:rFonts w:eastAsia="Nikosh"/>
          <w:cs/>
          <w:lang w:bidi="bn-BD"/>
        </w:rPr>
        <w:t>র্তা বলল</w:t>
      </w:r>
      <w:r>
        <w:rPr>
          <w:rFonts w:eastAsia="Nikosh" w:hint="cs"/>
          <w:cs/>
          <w:lang w:bidi="bn-BD"/>
        </w:rPr>
        <w:t>”</w:t>
      </w:r>
      <w:r w:rsidRPr="00195BED">
        <w:rPr>
          <w:rFonts w:eastAsia="Nikosh" w:cs="SolaimanLipi" w:hint="cs"/>
          <w:cs/>
          <w:lang w:bidi="hi-IN"/>
        </w:rPr>
        <w:t>।</w:t>
      </w:r>
      <w:r>
        <w:rPr>
          <w:rStyle w:val="FootnoteReference"/>
          <w:rFonts w:eastAsia="Nikosh"/>
          <w:cs/>
          <w:lang w:bidi="bn-BD"/>
        </w:rPr>
        <w:footnoteReference w:id="156"/>
      </w:r>
    </w:p>
    <w:p w:rsidR="00451C28" w:rsidRDefault="00451C28" w:rsidP="00451C28">
      <w:pPr>
        <w:bidi w:val="0"/>
        <w:spacing w:after="0" w:line="240" w:lineRule="auto"/>
        <w:jc w:val="both"/>
        <w:rPr>
          <w:rFonts w:eastAsia="Nikosh"/>
          <w:cs/>
          <w:lang w:bidi="bn-BD"/>
        </w:rPr>
      </w:pPr>
      <w:r>
        <w:rPr>
          <w:rFonts w:eastAsia="Nikosh" w:hint="cs"/>
          <w:cs/>
          <w:lang w:bidi="bn-BD"/>
        </w:rPr>
        <w:t xml:space="preserve">৪- </w:t>
      </w:r>
      <w:r w:rsidRPr="00AD2B47">
        <w:rPr>
          <w:rFonts w:eastAsia="Nikosh" w:hint="cs"/>
          <w:cs/>
          <w:lang w:bidi="bn-BD"/>
        </w:rPr>
        <w:t>যুবাইর ইবন বাক্কার</w:t>
      </w:r>
      <w:r>
        <w:rPr>
          <w:rFonts w:eastAsia="Nikosh" w:hint="cs"/>
          <w:cs/>
          <w:lang w:bidi="bn-BD"/>
        </w:rPr>
        <w:t xml:space="preserve"> রহ. থেকে বর্ণিত, তিনি বলেন, আমি মালেক ইবন আনাস রহ. কে বলতে শুনেছি, তিনি বলেন, একলোক তার কাছে এসে জিজ্ঞেস করলো, </w:t>
      </w:r>
    </w:p>
    <w:p w:rsidR="00451C28" w:rsidRPr="00F8014C" w:rsidRDefault="00AC3054" w:rsidP="00451C28">
      <w:pPr>
        <w:spacing w:after="0" w:line="240" w:lineRule="auto"/>
        <w:jc w:val="both"/>
        <w:rPr>
          <w:rFonts w:eastAsia="Nikosh"/>
          <w:szCs w:val="30"/>
          <w:cs/>
          <w:lang w:bidi="bn-BD"/>
        </w:rPr>
      </w:pPr>
      <w:r w:rsidRPr="00327DC5">
        <w:rPr>
          <w:rFonts w:ascii="Traditional Arabic" w:hAnsi="Traditional Arabic" w:cs="KFGQPC Uthman Taha Naskh"/>
          <w:color w:val="0000CC"/>
          <w:rtl/>
          <w:lang w:bidi="ar-EG"/>
        </w:rPr>
        <w:t>«</w:t>
      </w:r>
      <w:r w:rsidR="00451C28" w:rsidRPr="006567FA">
        <w:rPr>
          <w:rFonts w:ascii="Traditional Arabic" w:hAnsi="Traditional Arabic" w:cs="KFGQPC Uthman Taha Naskh"/>
          <w:color w:val="0000CC"/>
          <w:rtl/>
          <w:lang w:bidi="ar-EG"/>
        </w:rPr>
        <w:t xml:space="preserve">يا أبا عبد الله من أين أحرم؟ قال: من ذي الحليفة من حيث أحرم رسول الله - صلى الله عليه وسلم - فقال: إني أريد أن أحرم من المسجد من عند القبر، قال: لا تفعل فإني أخشى عليك الفتنة، فقال: فأي فتنة في هذه؟ إنما هي أميال أزيدها. قال: وأي فتنة أعظم من أن تري أنك سبقت إلى فضيلة قصر عنها رسول الله - صلى الله عليه وسلم - إني سمعت الله يقول: </w:t>
      </w:r>
      <w:r w:rsidR="00451C28">
        <w:rPr>
          <w:rFonts w:ascii="KFGQPC Uthman Taha Naskh" w:hAnsi="Times New Roman" w:cs="KFGQPC Uthman Taha Naskh" w:hint="cs"/>
          <w:color w:val="008000"/>
          <w:rtl/>
        </w:rPr>
        <w:t>﴿</w:t>
      </w:r>
      <w:r w:rsidR="00451C28">
        <w:rPr>
          <w:rFonts w:ascii="KFGQPC Uthmanic Script HAFS" w:hAnsi="Times New Roman" w:cs="KFGQPC Uthmanic Script HAFS" w:hint="cs"/>
          <w:color w:val="008000"/>
          <w:rtl/>
        </w:rPr>
        <w:t>فَلۡيَحۡذَرِ</w:t>
      </w:r>
      <w:r w:rsidR="00451C28">
        <w:rPr>
          <w:rFonts w:ascii="KFGQPC Uthmanic Script HAFS" w:hAnsi="Times New Roman" w:cs="KFGQPC Uthmanic Script HAFS"/>
          <w:color w:val="008000"/>
          <w:rtl/>
        </w:rPr>
        <w:t xml:space="preserve"> </w:t>
      </w:r>
      <w:r w:rsidR="00451C28">
        <w:rPr>
          <w:rFonts w:ascii="KFGQPC Uthmanic Script HAFS" w:hAnsi="Times New Roman" w:cs="KFGQPC Uthmanic Script HAFS" w:hint="cs"/>
          <w:color w:val="008000"/>
          <w:rtl/>
        </w:rPr>
        <w:t>ٱلَّذِينَ</w:t>
      </w:r>
      <w:r w:rsidR="00451C28">
        <w:rPr>
          <w:rFonts w:ascii="KFGQPC Uthmanic Script HAFS" w:hAnsi="Times New Roman" w:cs="KFGQPC Uthmanic Script HAFS"/>
          <w:color w:val="008000"/>
          <w:rtl/>
        </w:rPr>
        <w:t xml:space="preserve"> </w:t>
      </w:r>
      <w:r w:rsidR="00451C28">
        <w:rPr>
          <w:rFonts w:ascii="KFGQPC Uthmanic Script HAFS" w:hAnsi="Times New Roman" w:cs="KFGQPC Uthmanic Script HAFS" w:hint="cs"/>
          <w:color w:val="008000"/>
          <w:rtl/>
        </w:rPr>
        <w:t>يُخَالِفُونَ</w:t>
      </w:r>
      <w:r w:rsidR="00451C28">
        <w:rPr>
          <w:rFonts w:ascii="KFGQPC Uthmanic Script HAFS" w:hAnsi="Times New Roman" w:cs="KFGQPC Uthmanic Script HAFS"/>
          <w:color w:val="008000"/>
          <w:rtl/>
        </w:rPr>
        <w:t xml:space="preserve"> </w:t>
      </w:r>
      <w:r w:rsidR="00451C28">
        <w:rPr>
          <w:rFonts w:ascii="KFGQPC Uthmanic Script HAFS" w:hAnsi="Times New Roman" w:cs="KFGQPC Uthmanic Script HAFS" w:hint="cs"/>
          <w:color w:val="008000"/>
          <w:rtl/>
        </w:rPr>
        <w:t>عَنۡ</w:t>
      </w:r>
      <w:r w:rsidR="00451C28">
        <w:rPr>
          <w:rFonts w:ascii="KFGQPC Uthmanic Script HAFS" w:hAnsi="Times New Roman" w:cs="KFGQPC Uthmanic Script HAFS"/>
          <w:color w:val="008000"/>
          <w:rtl/>
        </w:rPr>
        <w:t xml:space="preserve"> </w:t>
      </w:r>
      <w:r w:rsidR="00451C28">
        <w:rPr>
          <w:rFonts w:ascii="KFGQPC Uthmanic Script HAFS" w:hAnsi="Times New Roman" w:cs="KFGQPC Uthmanic Script HAFS" w:hint="cs"/>
          <w:color w:val="008000"/>
          <w:rtl/>
        </w:rPr>
        <w:t>أَمۡرِهِۦٓ</w:t>
      </w:r>
      <w:r w:rsidR="00451C28">
        <w:rPr>
          <w:rFonts w:ascii="KFGQPC Uthmanic Script HAFS" w:hAnsi="Times New Roman" w:cs="KFGQPC Uthmanic Script HAFS"/>
          <w:color w:val="008000"/>
          <w:rtl/>
        </w:rPr>
        <w:t xml:space="preserve"> </w:t>
      </w:r>
      <w:r w:rsidR="00451C28">
        <w:rPr>
          <w:rFonts w:ascii="KFGQPC Uthmanic Script HAFS" w:hAnsi="Times New Roman" w:cs="KFGQPC Uthmanic Script HAFS" w:hint="cs"/>
          <w:color w:val="008000"/>
          <w:rtl/>
        </w:rPr>
        <w:t>أَن</w:t>
      </w:r>
      <w:r w:rsidR="00451C28">
        <w:rPr>
          <w:rFonts w:ascii="KFGQPC Uthmanic Script HAFS" w:hAnsi="Times New Roman" w:cs="KFGQPC Uthmanic Script HAFS"/>
          <w:color w:val="008000"/>
          <w:rtl/>
        </w:rPr>
        <w:t xml:space="preserve"> </w:t>
      </w:r>
      <w:r w:rsidR="00451C28">
        <w:rPr>
          <w:rFonts w:ascii="KFGQPC Uthmanic Script HAFS" w:hAnsi="Times New Roman" w:cs="KFGQPC Uthmanic Script HAFS" w:hint="cs"/>
          <w:color w:val="008000"/>
          <w:rtl/>
        </w:rPr>
        <w:t>تُصِيبَهُمۡ</w:t>
      </w:r>
      <w:r w:rsidR="00451C28">
        <w:rPr>
          <w:rFonts w:ascii="KFGQPC Uthmanic Script HAFS" w:hAnsi="Times New Roman" w:cs="KFGQPC Uthmanic Script HAFS"/>
          <w:color w:val="008000"/>
          <w:rtl/>
        </w:rPr>
        <w:t xml:space="preserve"> </w:t>
      </w:r>
      <w:r w:rsidR="00451C28">
        <w:rPr>
          <w:rFonts w:ascii="KFGQPC Uthmanic Script HAFS" w:hAnsi="Times New Roman" w:cs="KFGQPC Uthmanic Script HAFS" w:hint="cs"/>
          <w:color w:val="008000"/>
          <w:rtl/>
        </w:rPr>
        <w:t>فِتۡنَةٌ</w:t>
      </w:r>
      <w:r w:rsidR="00451C28">
        <w:rPr>
          <w:rFonts w:ascii="KFGQPC Uthmanic Script HAFS" w:hAnsi="Times New Roman" w:cs="KFGQPC Uthmanic Script HAFS"/>
          <w:color w:val="008000"/>
          <w:rtl/>
        </w:rPr>
        <w:t xml:space="preserve"> </w:t>
      </w:r>
      <w:r w:rsidR="00451C28">
        <w:rPr>
          <w:rFonts w:ascii="KFGQPC Uthmanic Script HAFS" w:hAnsi="Times New Roman" w:cs="KFGQPC Uthmanic Script HAFS" w:hint="cs"/>
          <w:color w:val="008000"/>
          <w:rtl/>
        </w:rPr>
        <w:t>أَوۡ</w:t>
      </w:r>
      <w:r w:rsidR="00451C28">
        <w:rPr>
          <w:rFonts w:ascii="KFGQPC Uthmanic Script HAFS" w:hAnsi="Times New Roman" w:cs="KFGQPC Uthmanic Script HAFS"/>
          <w:color w:val="008000"/>
          <w:rtl/>
        </w:rPr>
        <w:t xml:space="preserve"> </w:t>
      </w:r>
      <w:r w:rsidR="00451C28">
        <w:rPr>
          <w:rFonts w:ascii="KFGQPC Uthmanic Script HAFS" w:hAnsi="Times New Roman" w:cs="KFGQPC Uthmanic Script HAFS" w:hint="cs"/>
          <w:color w:val="008000"/>
          <w:rtl/>
        </w:rPr>
        <w:t>يُصِيبَهُمۡ</w:t>
      </w:r>
      <w:r w:rsidR="00451C28">
        <w:rPr>
          <w:rFonts w:ascii="KFGQPC Uthmanic Script HAFS" w:hAnsi="Times New Roman" w:cs="KFGQPC Uthmanic Script HAFS"/>
          <w:color w:val="008000"/>
          <w:rtl/>
        </w:rPr>
        <w:t xml:space="preserve"> </w:t>
      </w:r>
      <w:r w:rsidR="00451C28">
        <w:rPr>
          <w:rFonts w:ascii="KFGQPC Uthmanic Script HAFS" w:hAnsi="Times New Roman" w:cs="KFGQPC Uthmanic Script HAFS" w:hint="cs"/>
          <w:color w:val="008000"/>
          <w:rtl/>
        </w:rPr>
        <w:t>عَذَابٌ</w:t>
      </w:r>
      <w:r w:rsidR="00451C28">
        <w:rPr>
          <w:rFonts w:ascii="KFGQPC Uthmanic Script HAFS" w:hAnsi="Times New Roman" w:cs="KFGQPC Uthmanic Script HAFS"/>
          <w:color w:val="008000"/>
          <w:rtl/>
        </w:rPr>
        <w:t xml:space="preserve"> </w:t>
      </w:r>
      <w:r w:rsidR="00451C28">
        <w:rPr>
          <w:rFonts w:ascii="KFGQPC Uthmanic Script HAFS" w:hAnsi="Times New Roman" w:cs="KFGQPC Uthmanic Script HAFS" w:hint="cs"/>
          <w:color w:val="008000"/>
          <w:rtl/>
        </w:rPr>
        <w:t>أَلِيمٌ٦٣</w:t>
      </w:r>
      <w:r w:rsidR="00451C28">
        <w:rPr>
          <w:rFonts w:ascii="KFGQPC Uthman Taha Naskh" w:hAnsi="Times New Roman" w:cs="KFGQPC Uthman Taha Naskh" w:hint="cs"/>
          <w:color w:val="008000"/>
          <w:rtl/>
        </w:rPr>
        <w:t>﴾</w:t>
      </w:r>
      <w:r w:rsidR="00451C28">
        <w:rPr>
          <w:rFonts w:ascii="KFGQPC Uthman Taha Naskh" w:hAnsi="Times New Roman" w:cs="KFGQPC Uthman Taha Naskh"/>
          <w:color w:val="008000"/>
          <w:rtl/>
        </w:rPr>
        <w:t xml:space="preserve"> [</w:t>
      </w:r>
      <w:r w:rsidR="00451C28">
        <w:rPr>
          <w:rFonts w:ascii="KFGQPC Uthman Taha Naskh" w:hAnsi="Times New Roman" w:cs="KFGQPC Uthman Taha Naskh" w:hint="cs"/>
          <w:color w:val="008000"/>
          <w:rtl/>
        </w:rPr>
        <w:t>النور</w:t>
      </w:r>
      <w:r w:rsidR="00451C28">
        <w:rPr>
          <w:rFonts w:ascii="KFGQPC Uthman Taha Naskh" w:hAnsi="Times New Roman" w:cs="KFGQPC Uthman Taha Naskh"/>
          <w:color w:val="008000"/>
          <w:rtl/>
        </w:rPr>
        <w:t xml:space="preserve"> : </w:t>
      </w:r>
      <w:r w:rsidR="00451C28">
        <w:rPr>
          <w:rFonts w:ascii="KFGQPC Uthman Taha Naskh" w:hAnsi="Times New Roman" w:cs="KFGQPC Uthman Taha Naskh" w:hint="cs"/>
          <w:color w:val="008000"/>
          <w:rtl/>
        </w:rPr>
        <w:t>٦٣</w:t>
      </w:r>
      <w:r w:rsidR="00451C28">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451C28" w:rsidRDefault="00451C28" w:rsidP="00451C28">
      <w:pPr>
        <w:bidi w:val="0"/>
        <w:spacing w:after="0" w:line="240" w:lineRule="auto"/>
        <w:jc w:val="both"/>
        <w:rPr>
          <w:rFonts w:eastAsia="Nikosh"/>
          <w:cs/>
          <w:lang w:bidi="bn-BD"/>
        </w:rPr>
      </w:pPr>
      <w:r>
        <w:rPr>
          <w:rFonts w:eastAsia="Nikosh" w:hint="cs"/>
          <w:cs/>
          <w:lang w:bidi="bn-BD"/>
        </w:rPr>
        <w:lastRenderedPageBreak/>
        <w:t>“হে আবু আব্দুল্লাহ! আমি কোথা থেকে ইহরাম বাঁধবো? তিনি বললেন, যুল হুলাইফা থেকে; যেখান থেকে রাসূলুল্লাহ্ সাল্লাল্লাহু আলাইহি ওয়াসাল্লাম ইহরাম বেঁধেছেন</w:t>
      </w:r>
      <w:r w:rsidRPr="00195BED">
        <w:rPr>
          <w:rFonts w:eastAsia="Nikosh" w:cs="SolaimanLipi" w:hint="cs"/>
          <w:cs/>
          <w:lang w:bidi="hi-IN"/>
        </w:rPr>
        <w:t>।</w:t>
      </w:r>
      <w:r>
        <w:rPr>
          <w:rFonts w:eastAsia="Nikosh" w:hint="cs"/>
          <w:cs/>
          <w:lang w:bidi="bn-BD"/>
        </w:rPr>
        <w:t xml:space="preserve"> সে বললো, আমি রাসূলুল্লাহ্ সাল্লাল্লাহু আলাইহি ওয়াসাল্লামের কবর মসজিদে নববী থেকে ইহরাম বাঁধতে চাই</w:t>
      </w:r>
      <w:r w:rsidRPr="00195BED">
        <w:rPr>
          <w:rFonts w:eastAsia="Nikosh" w:cs="SolaimanLipi" w:hint="cs"/>
          <w:cs/>
          <w:lang w:bidi="hi-IN"/>
        </w:rPr>
        <w:t>।</w:t>
      </w:r>
      <w:r>
        <w:rPr>
          <w:rFonts w:eastAsia="Nikosh" w:hint="cs"/>
          <w:cs/>
          <w:lang w:bidi="bn-BD"/>
        </w:rPr>
        <w:t xml:space="preserve"> তিনি (মালিক ইবন আনাস রহ.) বললেন, তুমি এরূপ করো না; কেননা আমি তোমার ব্যাপারে ফিতনার আশংকা করছি</w:t>
      </w:r>
      <w:r w:rsidRPr="00195BED">
        <w:rPr>
          <w:rFonts w:eastAsia="Nikosh" w:cs="SolaimanLipi" w:hint="cs"/>
          <w:cs/>
          <w:lang w:bidi="hi-IN"/>
        </w:rPr>
        <w:t>।</w:t>
      </w:r>
      <w:r>
        <w:rPr>
          <w:rFonts w:eastAsia="Nikosh" w:hint="cs"/>
          <w:cs/>
          <w:lang w:bidi="bn-BD"/>
        </w:rPr>
        <w:t xml:space="preserve"> সে বলল, এতে আবার কিসের ফিতনা? এতো কয়েক মাইল অতিরিক্ত পথ মাত্র! তিনি বললেন, তুমি এর চেয়ে আর বড় কী ফিতনার আশংকা করো যে, তুমি মনে করো রাসূলুল্লাহ্ সাল্লাল্লা</w:t>
      </w:r>
      <w:r w:rsidR="00AC3054">
        <w:rPr>
          <w:rFonts w:eastAsia="Nikosh" w:hint="cs"/>
          <w:cs/>
          <w:lang w:bidi="bn-BD"/>
        </w:rPr>
        <w:t>হু আলাইহি ওয়াসাল্লামের চেয়ে বেশি</w:t>
      </w:r>
      <w:r>
        <w:rPr>
          <w:rFonts w:eastAsia="Nikosh" w:hint="cs"/>
          <w:cs/>
          <w:lang w:bidi="bn-BD"/>
        </w:rPr>
        <w:t xml:space="preserve"> সাওয়াবের অধিকারী হবে?</w:t>
      </w:r>
      <w:r w:rsidR="00DE2177">
        <w:rPr>
          <w:rFonts w:eastAsia="Nikosh" w:hint="cs"/>
          <w:cs/>
          <w:lang w:bidi="bn-BD"/>
        </w:rPr>
        <w:t xml:space="preserve"> তুমি কি মনে কর যে রাসূল এ সাওয়াব অর্জনে কসুর করেছেন?</w:t>
      </w:r>
      <w:r>
        <w:rPr>
          <w:rFonts w:eastAsia="Nikosh" w:hint="cs"/>
          <w:cs/>
          <w:lang w:bidi="bn-BD"/>
        </w:rPr>
        <w:t xml:space="preserve"> অথচ আল্লাহ বলেছেন, </w:t>
      </w:r>
    </w:p>
    <w:p w:rsidR="00451C28" w:rsidRPr="00F8014C" w:rsidRDefault="00451C28" w:rsidP="00451C28">
      <w:pPr>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فَلۡيَحۡذَرِ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يُخَالِفُونَ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أَمۡرِهِۦٓ</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تُصِيبَهُمۡ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فِتۡنَةٌ</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أَوۡ</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يُصِيبَهُمۡ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عَذَابٌ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أَلِيمٌ٦٣</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النور</w:t>
      </w:r>
      <w:r>
        <w:rPr>
          <w:rFonts w:ascii="KFGQPC Uthman Taha Naskh" w:hAnsi="Times New Roman" w:cs="KFGQPC Uthman Taha Naskh"/>
          <w:color w:val="008000"/>
          <w:rtl/>
        </w:rPr>
        <w:t xml:space="preserve"> : </w:t>
      </w:r>
      <w:r>
        <w:rPr>
          <w:rFonts w:ascii="KFGQPC Uthman Taha Naskh" w:hAnsi="Times New Roman" w:cs="KFGQPC Uthman Taha Naskh" w:hint="cs"/>
          <w:color w:val="008000"/>
          <w:rtl/>
        </w:rPr>
        <w:t>٦٣</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451C28" w:rsidRDefault="00451C28" w:rsidP="00451C28">
      <w:pPr>
        <w:bidi w:val="0"/>
        <w:spacing w:after="0" w:line="240" w:lineRule="auto"/>
        <w:jc w:val="both"/>
        <w:rPr>
          <w:rFonts w:eastAsia="Nikosh"/>
          <w:cs/>
          <w:lang w:bidi="bn-BD"/>
        </w:rPr>
      </w:pPr>
      <w:r>
        <w:rPr>
          <w:rFonts w:eastAsia="Nikosh" w:hint="cs"/>
          <w:cs/>
          <w:lang w:bidi="bn-BD"/>
        </w:rPr>
        <w:t>“</w:t>
      </w:r>
      <w:r w:rsidRPr="005F04B8">
        <w:rPr>
          <w:rFonts w:eastAsia="Nikosh"/>
          <w:cs/>
          <w:lang w:bidi="bn-BD"/>
        </w:rPr>
        <w:t>অতএব যারা তাঁর নির্দেশের বিরুদ্ধাচরণ করে তারা যেন তাদের ওপর বিপর্যয় নেমে আসা অথবা যন্ত্রণাদায়ক আযাব পৌঁছার ভয় করে</w:t>
      </w:r>
      <w:r>
        <w:rPr>
          <w:rFonts w:eastAsia="Nikosh" w:hint="cs"/>
          <w:cs/>
          <w:lang w:bidi="bn-BD"/>
        </w:rPr>
        <w:t>”</w:t>
      </w:r>
      <w:r w:rsidRPr="00195BED">
        <w:rPr>
          <w:rFonts w:eastAsia="Nikosh" w:cs="SolaimanLipi" w:hint="cs"/>
          <w:cs/>
          <w:lang w:bidi="hi-IN"/>
        </w:rPr>
        <w:t>।</w:t>
      </w:r>
      <w:r>
        <w:rPr>
          <w:rFonts w:eastAsia="Nikosh" w:hint="cs"/>
          <w:cs/>
          <w:lang w:bidi="bn-BD"/>
        </w:rPr>
        <w:t xml:space="preserve"> [</w:t>
      </w:r>
      <w:r>
        <w:rPr>
          <w:rFonts w:eastAsia="Nikosh"/>
          <w:cs/>
          <w:lang w:bidi="bn-BD"/>
        </w:rPr>
        <w:t>সূরা আন</w:t>
      </w:r>
      <w:r w:rsidRPr="005F04B8">
        <w:rPr>
          <w:rFonts w:eastAsia="Nikosh"/>
          <w:cs/>
          <w:lang w:bidi="bn-BD"/>
        </w:rPr>
        <w:t>-নূর</w:t>
      </w:r>
      <w:r>
        <w:rPr>
          <w:rFonts w:eastAsia="Nikosh" w:hint="cs"/>
          <w:cs/>
          <w:lang w:bidi="bn-BD"/>
        </w:rPr>
        <w:t>, আয়াত: ৬৩]</w:t>
      </w:r>
      <w:r>
        <w:rPr>
          <w:rFonts w:eastAsia="Nikosh" w:cstheme="minorBidi" w:hint="cs"/>
          <w:rtl/>
          <w:lang w:bidi="ar-EG"/>
        </w:rPr>
        <w:t xml:space="preserve"> </w:t>
      </w:r>
      <w:r>
        <w:rPr>
          <w:rStyle w:val="FootnoteReference"/>
          <w:rFonts w:eastAsia="Nikosh"/>
          <w:cs/>
          <w:lang w:bidi="bn-BD"/>
        </w:rPr>
        <w:footnoteReference w:id="157"/>
      </w:r>
    </w:p>
    <w:p w:rsidR="00451C28" w:rsidRDefault="00451C28" w:rsidP="00451C28">
      <w:pPr>
        <w:bidi w:val="0"/>
        <w:spacing w:after="0" w:line="240" w:lineRule="auto"/>
        <w:jc w:val="both"/>
        <w:rPr>
          <w:rFonts w:eastAsia="Nikosh"/>
          <w:cs/>
          <w:lang w:bidi="bn-BD"/>
        </w:rPr>
      </w:pPr>
      <w:r>
        <w:rPr>
          <w:rFonts w:eastAsia="Nikosh" w:hint="cs"/>
          <w:cs/>
          <w:lang w:bidi="bn-BD"/>
        </w:rPr>
        <w:t xml:space="preserve">৫- ইমাম বুখারী রহ. ‘আওন ইবন আবু জুহাইফার সূত্রে তিনি তার পিতা থেকে বর্ণনা করেন, </w:t>
      </w:r>
    </w:p>
    <w:p w:rsidR="00451C28" w:rsidRPr="00F8014C" w:rsidRDefault="00CD1817" w:rsidP="00451C28">
      <w:pPr>
        <w:spacing w:after="0" w:line="240" w:lineRule="auto"/>
        <w:jc w:val="both"/>
        <w:rPr>
          <w:rFonts w:eastAsia="Nikosh"/>
          <w:szCs w:val="30"/>
          <w:cs/>
          <w:lang w:bidi="bn-BD"/>
        </w:rPr>
      </w:pPr>
      <w:r>
        <w:rPr>
          <w:rFonts w:ascii="Traditional Arabic" w:hAnsi="Traditional Arabic" w:cs="KFGQPC Uthman Taha Naskh" w:hint="cs"/>
          <w:color w:val="0000CC"/>
          <w:rtl/>
          <w:lang w:bidi="ar-EG"/>
        </w:rPr>
        <w:t>«</w:t>
      </w:r>
      <w:r w:rsidR="00451C28" w:rsidRPr="00597C31">
        <w:rPr>
          <w:rFonts w:ascii="Traditional Arabic" w:hAnsi="Traditional Arabic" w:cs="KFGQPC Uthman Taha Naskh"/>
          <w:color w:val="0000CC"/>
          <w:rtl/>
          <w:lang w:bidi="ar-EG"/>
        </w:rPr>
        <w:t xml:space="preserve">آخَى النَّبِيُّ صَلَّى اللهُ عَلَيْهِ وَسَلَّمَ بَيْنَ سَلْمَانَ، وَأَبِي الدَّرْدَاءِ، فَزَارَ سَلْمَانُ أَبَا الدَّرْدَاءِ، فَرَأَى أُمَّ الدَّرْدَاءِ مُتَبَذِّلَةً، فَقَالَ لَهَا: مَا شَأْنُكِ؟ قَالَتْ: أَخُوكَ أَبُو الدَّرْدَاءِ لَيْسَ لَهُ حَاجَةٌ فِي الدُّنْيَا، فَجَاءَ أَبُو الدَّرْدَاءِ فَصَنَعَ لَهُ طَعَامًا، فَقَالَ: كُلْ؟ قَالَ: فَإِنِّي صَائِمٌ، قَالَ: مَا أَنَا بِآكِلٍ حَتَّى تَأْكُلَ، قَالَ: فَأَكَلَ، فَلَمَّا كَانَ اللَّيْلُ ذَهَبَ أَبُو الدَّرْدَاءِ يَقُومُ، قَالَ: نَمْ، فَنَامَ، ثُمَّ ذَهَبَ يَقُومُ فَقَالَ: نَمْ، فَلَمَّا كَانَ مِنْ آخِرِ اللَّيْلِ قَالَ: سَلْمَانُ قُمِ الآنَ، فَصَلَّيَا فَقَالَ لَهُ سَلْمَانُ: إِنَّ لِرَبِّكَ عَلَيْكَ حَقًّا، </w:t>
      </w:r>
      <w:r w:rsidR="00451C28" w:rsidRPr="00597C31">
        <w:rPr>
          <w:rFonts w:ascii="Traditional Arabic" w:hAnsi="Traditional Arabic" w:cs="KFGQPC Uthman Taha Naskh"/>
          <w:color w:val="0000CC"/>
          <w:rtl/>
          <w:lang w:bidi="ar-EG"/>
        </w:rPr>
        <w:lastRenderedPageBreak/>
        <w:t>وَلِنَفْسِكَ عَلَيْكَ حَقًّا، وَلِأَهْلِكَ عَلَيْكَ حَقًّا، فَأَعْطِ كُلَّ ذِي حَقٍّ حَقَّهُ، فَأَتَى النَّبِيَّ صَلَّى اللهُ عَلَيْهِ وَسَلَّمَ، فَذَكَرَ ذَلِكَ لَهُ، فَقَالَ النَّبِيُّ صَلَّى اللهُ عَلَيْهِ وَسَلَّمَ: «صَدَقَ سَلْمَانُ»</w:t>
      </w:r>
      <w:r w:rsidR="00451C28">
        <w:rPr>
          <w:rFonts w:ascii="Traditional Arabic" w:hAnsi="Traditional Arabic" w:cs="KFGQPC Uthman Taha Naskh" w:hint="cs"/>
          <w:color w:val="0000CC"/>
          <w:rtl/>
          <w:lang w:bidi="ar-EG"/>
        </w:rPr>
        <w:t>.</w:t>
      </w:r>
    </w:p>
    <w:p w:rsidR="00451C28" w:rsidRDefault="00451C28" w:rsidP="00451C28">
      <w:pPr>
        <w:bidi w:val="0"/>
        <w:spacing w:after="0" w:line="240" w:lineRule="auto"/>
        <w:jc w:val="both"/>
        <w:rPr>
          <w:rFonts w:eastAsia="Nikosh" w:cs="SolaimanLipi"/>
          <w:lang w:bidi="bn-BD"/>
        </w:rPr>
      </w:pPr>
      <w:r>
        <w:rPr>
          <w:rFonts w:eastAsia="Nikosh" w:hint="cs"/>
          <w:cs/>
          <w:lang w:bidi="bn-BD"/>
        </w:rPr>
        <w:t xml:space="preserve">“রাসূলুল্লাহ্ সাল্লাল্লাহু আলাইহি ওয়াসাল্লাম </w:t>
      </w:r>
      <w:r w:rsidRPr="00597C31">
        <w:rPr>
          <w:rFonts w:eastAsia="Nikosh"/>
          <w:cs/>
          <w:lang w:bidi="bn-BD"/>
        </w:rPr>
        <w:t>সালমান ও আবু</w:t>
      </w:r>
      <w:r>
        <w:rPr>
          <w:rFonts w:eastAsia="Nikosh" w:hint="cs"/>
          <w:cs/>
          <w:lang w:bidi="bn-BD"/>
        </w:rPr>
        <w:t xml:space="preserve"> </w:t>
      </w:r>
      <w:r w:rsidRPr="00597C31">
        <w:rPr>
          <w:rFonts w:eastAsia="Nikosh"/>
          <w:cs/>
          <w:lang w:bidi="bn-BD"/>
        </w:rPr>
        <w:t>দারদা</w:t>
      </w:r>
      <w:r>
        <w:rPr>
          <w:rFonts w:eastAsia="Nikosh" w:hint="cs"/>
          <w:cs/>
          <w:lang w:bidi="bn-BD"/>
        </w:rPr>
        <w:t xml:space="preserve"> রাদিয়াল্লাহু </w:t>
      </w:r>
      <w:r>
        <w:rPr>
          <w:rFonts w:eastAsia="Nikosh" w:hint="cs"/>
          <w:lang w:bidi="bn-BD"/>
        </w:rPr>
        <w:t>‘</w:t>
      </w:r>
      <w:r>
        <w:rPr>
          <w:rFonts w:eastAsia="Nikosh" w:hint="cs"/>
          <w:cs/>
          <w:lang w:bidi="bn-BD"/>
        </w:rPr>
        <w:t xml:space="preserve">আনহুমার </w:t>
      </w:r>
      <w:r w:rsidRPr="00597C31">
        <w:rPr>
          <w:rFonts w:eastAsia="Nikosh"/>
          <w:cs/>
          <w:lang w:bidi="bn-BD"/>
        </w:rPr>
        <w:t>মাঝে ভ্রাতৃত্ব</w:t>
      </w:r>
      <w:r w:rsidRPr="00597C31">
        <w:rPr>
          <w:rFonts w:eastAsia="Nikosh"/>
          <w:lang w:bidi="bn-BD"/>
        </w:rPr>
        <w:t xml:space="preserve"> </w:t>
      </w:r>
      <w:r w:rsidRPr="00597C31">
        <w:rPr>
          <w:rFonts w:eastAsia="Nikosh"/>
          <w:cs/>
          <w:lang w:bidi="bn-BD"/>
        </w:rPr>
        <w:t>বন্ধন করে দেন</w:t>
      </w:r>
      <w:r w:rsidRPr="00195BED">
        <w:rPr>
          <w:rFonts w:eastAsia="Nikosh" w:cs="SolaimanLipi" w:hint="cs"/>
          <w:cs/>
          <w:lang w:bidi="hi-IN"/>
        </w:rPr>
        <w:t>।</w:t>
      </w:r>
      <w:r w:rsidRPr="00597C31">
        <w:rPr>
          <w:rFonts w:eastAsia="Nikosh"/>
          <w:cs/>
          <w:lang w:bidi="bn-BD"/>
        </w:rPr>
        <w:t xml:space="preserve"> (একবার) সালমান </w:t>
      </w:r>
      <w:r>
        <w:rPr>
          <w:rFonts w:eastAsia="Nikosh" w:hint="cs"/>
          <w:cs/>
          <w:lang w:bidi="bn-BD"/>
        </w:rPr>
        <w:t xml:space="preserve">রাদিয়াল্লাহু </w:t>
      </w:r>
      <w:r>
        <w:rPr>
          <w:rFonts w:eastAsia="Nikosh" w:hint="cs"/>
          <w:lang w:bidi="bn-BD"/>
        </w:rPr>
        <w:t>‘</w:t>
      </w:r>
      <w:r>
        <w:rPr>
          <w:rFonts w:eastAsia="Nikosh" w:hint="cs"/>
          <w:cs/>
          <w:lang w:bidi="bn-BD"/>
        </w:rPr>
        <w:t xml:space="preserve">আনহু </w:t>
      </w:r>
      <w:r w:rsidRPr="00597C31">
        <w:rPr>
          <w:rFonts w:eastAsia="Nikosh"/>
          <w:cs/>
          <w:lang w:bidi="bn-BD"/>
        </w:rPr>
        <w:t>আ</w:t>
      </w:r>
      <w:r>
        <w:rPr>
          <w:rFonts w:eastAsia="Nikosh"/>
          <w:cs/>
          <w:lang w:bidi="bn-BD"/>
        </w:rPr>
        <w:t>বু</w:t>
      </w:r>
      <w:r w:rsidRPr="00597C31">
        <w:rPr>
          <w:rFonts w:eastAsia="Nikosh"/>
          <w:cs/>
          <w:lang w:bidi="bn-BD"/>
        </w:rPr>
        <w:t xml:space="preserve"> দারদা </w:t>
      </w:r>
      <w:r>
        <w:rPr>
          <w:rFonts w:eastAsia="Nikosh" w:hint="cs"/>
          <w:cs/>
          <w:lang w:bidi="bn-BD"/>
        </w:rPr>
        <w:t xml:space="preserve">রাদিয়াল্লাহু </w:t>
      </w:r>
      <w:r>
        <w:rPr>
          <w:rFonts w:eastAsia="Nikosh" w:hint="cs"/>
          <w:lang w:bidi="bn-BD"/>
        </w:rPr>
        <w:t>‘</w:t>
      </w:r>
      <w:r>
        <w:rPr>
          <w:rFonts w:eastAsia="Nikosh" w:hint="cs"/>
          <w:cs/>
          <w:lang w:bidi="bn-BD"/>
        </w:rPr>
        <w:t>আনহু</w:t>
      </w:r>
      <w:r>
        <w:rPr>
          <w:rFonts w:eastAsia="Nikosh"/>
          <w:cs/>
          <w:lang w:bidi="bn-BD"/>
        </w:rPr>
        <w:t>র সাথে সাক্ষা</w:t>
      </w:r>
      <w:r>
        <w:rPr>
          <w:rFonts w:eastAsia="Nikosh" w:hint="cs"/>
          <w:cs/>
          <w:lang w:bidi="bn-BD"/>
        </w:rPr>
        <w:t>ৎ</w:t>
      </w:r>
      <w:r w:rsidRPr="00597C31">
        <w:rPr>
          <w:rFonts w:eastAsia="Nikosh"/>
          <w:cs/>
          <w:lang w:bidi="bn-BD"/>
        </w:rPr>
        <w:t xml:space="preserve"> করতে এ</w:t>
      </w:r>
      <w:r>
        <w:rPr>
          <w:rFonts w:eastAsia="Nikosh" w:hint="cs"/>
          <w:cs/>
          <w:lang w:bidi="bn-BD"/>
        </w:rPr>
        <w:t>সে</w:t>
      </w:r>
      <w:r w:rsidRPr="00597C31">
        <w:rPr>
          <w:rFonts w:eastAsia="Nikosh"/>
          <w:lang w:bidi="bn-BD"/>
        </w:rPr>
        <w:t xml:space="preserve"> </w:t>
      </w:r>
      <w:r>
        <w:rPr>
          <w:rFonts w:eastAsia="Nikosh"/>
          <w:cs/>
          <w:lang w:bidi="bn-BD"/>
        </w:rPr>
        <w:t>উ</w:t>
      </w:r>
      <w:r>
        <w:rPr>
          <w:rFonts w:eastAsia="Nikosh" w:hint="cs"/>
          <w:cs/>
          <w:lang w:bidi="bn-BD"/>
        </w:rPr>
        <w:t>ম্মে</w:t>
      </w:r>
      <w:r w:rsidRPr="00597C31">
        <w:rPr>
          <w:rFonts w:eastAsia="Nikosh"/>
          <w:cs/>
          <w:lang w:bidi="bn-BD"/>
        </w:rPr>
        <w:t xml:space="preserve"> দারদা </w:t>
      </w:r>
      <w:r>
        <w:rPr>
          <w:rFonts w:eastAsia="Nikosh" w:hint="cs"/>
          <w:cs/>
          <w:lang w:bidi="bn-BD"/>
        </w:rPr>
        <w:t xml:space="preserve">রাদিয়াল্লাহু </w:t>
      </w:r>
      <w:r>
        <w:rPr>
          <w:rFonts w:eastAsia="Nikosh" w:hint="cs"/>
          <w:lang w:bidi="bn-BD"/>
        </w:rPr>
        <w:t>‘</w:t>
      </w:r>
      <w:r>
        <w:rPr>
          <w:rFonts w:eastAsia="Nikosh" w:hint="cs"/>
          <w:cs/>
          <w:lang w:bidi="bn-BD"/>
        </w:rPr>
        <w:t>আনহা</w:t>
      </w:r>
      <w:r w:rsidRPr="00597C31">
        <w:rPr>
          <w:rFonts w:eastAsia="Nikosh"/>
          <w:cs/>
          <w:lang w:bidi="bn-BD"/>
        </w:rPr>
        <w:t>কে মলিন কাপড় পরিহিত দেখতে পান</w:t>
      </w:r>
      <w:r w:rsidRPr="00195BED">
        <w:rPr>
          <w:rFonts w:eastAsia="Nikosh" w:cs="SolaimanLipi" w:hint="cs"/>
          <w:cs/>
          <w:lang w:bidi="hi-IN"/>
        </w:rPr>
        <w:t>।</w:t>
      </w:r>
      <w:r w:rsidRPr="00597C31">
        <w:rPr>
          <w:rFonts w:eastAsia="Nikosh"/>
          <w:cs/>
          <w:lang w:bidi="bn-BD"/>
        </w:rPr>
        <w:t xml:space="preserve"> তিনি এর কারণ জি</w:t>
      </w:r>
      <w:r>
        <w:rPr>
          <w:rFonts w:eastAsia="Nikosh" w:hint="cs"/>
          <w:cs/>
          <w:lang w:bidi="bn-BD"/>
        </w:rPr>
        <w:t xml:space="preserve">জ্ঞেস </w:t>
      </w:r>
      <w:r w:rsidRPr="00597C31">
        <w:rPr>
          <w:rFonts w:eastAsia="Nikosh"/>
          <w:cs/>
          <w:lang w:bidi="bn-BD"/>
        </w:rPr>
        <w:t>করলে</w:t>
      </w:r>
      <w:r w:rsidRPr="00597C31">
        <w:rPr>
          <w:rFonts w:eastAsia="Nikosh"/>
          <w:lang w:bidi="bn-BD"/>
        </w:rPr>
        <w:t xml:space="preserve"> </w:t>
      </w:r>
      <w:r>
        <w:rPr>
          <w:rFonts w:eastAsia="Nikosh" w:hint="cs"/>
          <w:cs/>
          <w:lang w:bidi="bn-BD"/>
        </w:rPr>
        <w:t>উম্মে</w:t>
      </w:r>
      <w:r w:rsidRPr="00597C31">
        <w:rPr>
          <w:rFonts w:eastAsia="Nikosh"/>
          <w:cs/>
          <w:lang w:bidi="bn-BD"/>
        </w:rPr>
        <w:t xml:space="preserve"> দারদা </w:t>
      </w:r>
      <w:r>
        <w:rPr>
          <w:rFonts w:eastAsia="Nikosh" w:hint="cs"/>
          <w:cs/>
          <w:lang w:bidi="bn-BD"/>
        </w:rPr>
        <w:t xml:space="preserve">রাদিয়াল্লাহু </w:t>
      </w:r>
      <w:r>
        <w:rPr>
          <w:rFonts w:eastAsia="Nikosh" w:hint="cs"/>
          <w:lang w:bidi="bn-BD"/>
        </w:rPr>
        <w:t>‘</w:t>
      </w:r>
      <w:r>
        <w:rPr>
          <w:rFonts w:eastAsia="Nikosh" w:hint="cs"/>
          <w:cs/>
          <w:lang w:bidi="bn-BD"/>
        </w:rPr>
        <w:t xml:space="preserve">আনহা </w:t>
      </w:r>
      <w:r w:rsidRPr="00597C31">
        <w:rPr>
          <w:rFonts w:eastAsia="Nikosh"/>
          <w:cs/>
          <w:lang w:bidi="bn-BD"/>
        </w:rPr>
        <w:t>বললেন</w:t>
      </w:r>
      <w:r w:rsidRPr="00597C31">
        <w:rPr>
          <w:rFonts w:eastAsia="Nikosh"/>
          <w:lang w:bidi="bn-BD"/>
        </w:rPr>
        <w:t xml:space="preserve">, </w:t>
      </w:r>
      <w:r w:rsidRPr="00597C31">
        <w:rPr>
          <w:rFonts w:eastAsia="Nikosh"/>
          <w:cs/>
          <w:lang w:bidi="bn-BD"/>
        </w:rPr>
        <w:t>আপনার ভাই আবু দারদার পার্থিব কোন</w:t>
      </w:r>
      <w:r w:rsidR="00AC3054">
        <w:rPr>
          <w:rFonts w:eastAsia="Nikosh" w:hint="cs"/>
          <w:cs/>
          <w:lang w:bidi="bn-BD"/>
        </w:rPr>
        <w:t>ো</w:t>
      </w:r>
      <w:r w:rsidRPr="00597C31">
        <w:rPr>
          <w:rFonts w:eastAsia="Nikosh"/>
          <w:cs/>
          <w:lang w:bidi="bn-BD"/>
        </w:rPr>
        <w:t xml:space="preserve"> কিছুর প্রতি মোহ নেই</w:t>
      </w:r>
      <w:r w:rsidRPr="00195BED">
        <w:rPr>
          <w:rFonts w:eastAsia="Nikosh" w:cs="SolaimanLipi" w:hint="cs"/>
          <w:cs/>
          <w:lang w:bidi="hi-IN"/>
        </w:rPr>
        <w:t>।</w:t>
      </w:r>
      <w:r w:rsidRPr="00597C31">
        <w:rPr>
          <w:rFonts w:eastAsia="Nikosh"/>
          <w:cs/>
          <w:lang w:bidi="bn-BD"/>
        </w:rPr>
        <w:t xml:space="preserve"> কিছুক্ষণ</w:t>
      </w:r>
      <w:r w:rsidRPr="00597C31">
        <w:rPr>
          <w:rFonts w:eastAsia="Nikosh"/>
          <w:lang w:bidi="bn-BD"/>
        </w:rPr>
        <w:t xml:space="preserve"> </w:t>
      </w:r>
      <w:r w:rsidRPr="00597C31">
        <w:rPr>
          <w:rFonts w:eastAsia="Nikosh"/>
          <w:cs/>
          <w:lang w:bidi="bn-BD"/>
        </w:rPr>
        <w:t xml:space="preserve">পরে আবু দারদা </w:t>
      </w:r>
      <w:r>
        <w:rPr>
          <w:rFonts w:eastAsia="Nikosh" w:hint="cs"/>
          <w:cs/>
          <w:lang w:bidi="bn-BD"/>
        </w:rPr>
        <w:t xml:space="preserve">রাদিয়াল্লাহু </w:t>
      </w:r>
      <w:r>
        <w:rPr>
          <w:rFonts w:eastAsia="Nikosh" w:hint="cs"/>
          <w:lang w:bidi="bn-BD"/>
        </w:rPr>
        <w:t>‘</w:t>
      </w:r>
      <w:r>
        <w:rPr>
          <w:rFonts w:eastAsia="Nikosh" w:hint="cs"/>
          <w:cs/>
          <w:lang w:bidi="bn-BD"/>
        </w:rPr>
        <w:t xml:space="preserve">আনহু </w:t>
      </w:r>
      <w:r w:rsidRPr="00597C31">
        <w:rPr>
          <w:rFonts w:eastAsia="Nikosh"/>
          <w:cs/>
          <w:lang w:bidi="bn-BD"/>
        </w:rPr>
        <w:t>এ</w:t>
      </w:r>
      <w:r>
        <w:rPr>
          <w:rFonts w:eastAsia="Nikosh" w:hint="cs"/>
          <w:cs/>
          <w:lang w:bidi="bn-BD"/>
        </w:rPr>
        <w:t>লে</w:t>
      </w:r>
      <w:r w:rsidRPr="00597C31">
        <w:rPr>
          <w:rFonts w:eastAsia="Nikosh"/>
          <w:cs/>
          <w:lang w:bidi="bn-BD"/>
        </w:rPr>
        <w:t>ন</w:t>
      </w:r>
      <w:r w:rsidRPr="00195BED">
        <w:rPr>
          <w:rFonts w:eastAsia="Nikosh" w:cs="SolaimanLipi" w:hint="cs"/>
          <w:cs/>
          <w:lang w:bidi="hi-IN"/>
        </w:rPr>
        <w:t>।</w:t>
      </w:r>
      <w:r w:rsidRPr="00597C31">
        <w:rPr>
          <w:rFonts w:eastAsia="Nikosh"/>
          <w:cs/>
          <w:lang w:bidi="bn-BD"/>
        </w:rPr>
        <w:t xml:space="preserve"> তারপর তিনি সালমান </w:t>
      </w:r>
      <w:r>
        <w:rPr>
          <w:rFonts w:eastAsia="Nikosh" w:hint="cs"/>
          <w:cs/>
          <w:lang w:bidi="bn-BD"/>
        </w:rPr>
        <w:t xml:space="preserve">রাদিয়াল্লাহু </w:t>
      </w:r>
      <w:r>
        <w:rPr>
          <w:rFonts w:eastAsia="Nikosh" w:hint="cs"/>
          <w:lang w:bidi="bn-BD"/>
        </w:rPr>
        <w:t>‘</w:t>
      </w:r>
      <w:r>
        <w:rPr>
          <w:rFonts w:eastAsia="Nikosh" w:hint="cs"/>
          <w:cs/>
          <w:lang w:bidi="bn-BD"/>
        </w:rPr>
        <w:t>আনহু</w:t>
      </w:r>
      <w:r w:rsidRPr="00597C31">
        <w:rPr>
          <w:rFonts w:eastAsia="Nikosh"/>
          <w:cs/>
          <w:lang w:bidi="bn-BD"/>
        </w:rPr>
        <w:t xml:space="preserve">র জন্য </w:t>
      </w:r>
      <w:r>
        <w:rPr>
          <w:rFonts w:eastAsia="Nikosh" w:hint="cs"/>
          <w:cs/>
          <w:lang w:bidi="bn-BD"/>
        </w:rPr>
        <w:t>খাবার</w:t>
      </w:r>
      <w:r w:rsidRPr="00597C31">
        <w:rPr>
          <w:rFonts w:eastAsia="Nikosh"/>
          <w:cs/>
          <w:lang w:bidi="bn-BD"/>
        </w:rPr>
        <w:t xml:space="preserve"> প্রস্তুত করান এবং</w:t>
      </w:r>
      <w:r w:rsidRPr="00597C31">
        <w:rPr>
          <w:rFonts w:eastAsia="Nikosh"/>
          <w:lang w:bidi="bn-BD"/>
        </w:rPr>
        <w:t xml:space="preserve"> </w:t>
      </w:r>
      <w:r w:rsidRPr="00597C31">
        <w:rPr>
          <w:rFonts w:eastAsia="Nikosh"/>
          <w:cs/>
          <w:lang w:bidi="bn-BD"/>
        </w:rPr>
        <w:t>বলেন</w:t>
      </w:r>
      <w:r w:rsidRPr="00597C31">
        <w:rPr>
          <w:rFonts w:eastAsia="Nikosh"/>
          <w:lang w:bidi="bn-BD"/>
        </w:rPr>
        <w:t xml:space="preserve">, </w:t>
      </w:r>
      <w:r w:rsidRPr="00597C31">
        <w:rPr>
          <w:rFonts w:eastAsia="Nikosh"/>
          <w:cs/>
          <w:lang w:bidi="bn-BD"/>
        </w:rPr>
        <w:t>আপনি খেয়ে নিন</w:t>
      </w:r>
      <w:r w:rsidRPr="00597C31">
        <w:rPr>
          <w:rFonts w:eastAsia="Nikosh"/>
          <w:lang w:bidi="bn-BD"/>
        </w:rPr>
        <w:t xml:space="preserve">, </w:t>
      </w:r>
      <w:r w:rsidRPr="00597C31">
        <w:rPr>
          <w:rFonts w:eastAsia="Nikosh"/>
          <w:cs/>
          <w:lang w:bidi="bn-BD"/>
        </w:rPr>
        <w:t>আমি সাওম পালন করছি</w:t>
      </w:r>
      <w:r w:rsidRPr="00195BED">
        <w:rPr>
          <w:rFonts w:eastAsia="Nikosh" w:cs="SolaimanLipi" w:hint="cs"/>
          <w:cs/>
          <w:lang w:bidi="hi-IN"/>
        </w:rPr>
        <w:t>।</w:t>
      </w:r>
      <w:r w:rsidRPr="00597C31">
        <w:rPr>
          <w:rFonts w:eastAsia="Nikosh"/>
          <w:lang w:bidi="bn-BD"/>
        </w:rPr>
        <w:t xml:space="preserve"> </w:t>
      </w:r>
      <w:r w:rsidRPr="00597C31">
        <w:rPr>
          <w:rFonts w:eastAsia="Nikosh"/>
          <w:cs/>
          <w:lang w:bidi="bn-BD"/>
        </w:rPr>
        <w:t xml:space="preserve">সালমান </w:t>
      </w:r>
      <w:r>
        <w:rPr>
          <w:rFonts w:eastAsia="Nikosh" w:hint="cs"/>
          <w:cs/>
          <w:lang w:bidi="bn-BD"/>
        </w:rPr>
        <w:t xml:space="preserve">রাদিয়াল্লাহু </w:t>
      </w:r>
      <w:r>
        <w:rPr>
          <w:rFonts w:eastAsia="Nikosh" w:hint="cs"/>
          <w:lang w:bidi="bn-BD"/>
        </w:rPr>
        <w:t>‘</w:t>
      </w:r>
      <w:r>
        <w:rPr>
          <w:rFonts w:eastAsia="Nikosh" w:hint="cs"/>
          <w:cs/>
          <w:lang w:bidi="bn-BD"/>
        </w:rPr>
        <w:t xml:space="preserve">আনহু </w:t>
      </w:r>
      <w:r w:rsidRPr="00597C31">
        <w:rPr>
          <w:rFonts w:eastAsia="Nikosh"/>
          <w:cs/>
          <w:lang w:bidi="bn-BD"/>
        </w:rPr>
        <w:t>বললেন</w:t>
      </w:r>
      <w:r w:rsidRPr="00597C31">
        <w:rPr>
          <w:rFonts w:eastAsia="Nikosh"/>
          <w:lang w:bidi="bn-BD"/>
        </w:rPr>
        <w:t xml:space="preserve">, </w:t>
      </w:r>
      <w:r w:rsidRPr="00597C31">
        <w:rPr>
          <w:rFonts w:eastAsia="Nikosh"/>
          <w:cs/>
          <w:lang w:bidi="bn-BD"/>
        </w:rPr>
        <w:t>আপনি না</w:t>
      </w:r>
      <w:r w:rsidRPr="00597C31">
        <w:rPr>
          <w:rFonts w:eastAsia="Nikosh"/>
          <w:lang w:bidi="bn-BD"/>
        </w:rPr>
        <w:t xml:space="preserve"> </w:t>
      </w:r>
      <w:r w:rsidRPr="00597C31">
        <w:rPr>
          <w:rFonts w:eastAsia="Nikosh"/>
          <w:cs/>
          <w:lang w:bidi="bn-BD"/>
        </w:rPr>
        <w:t>খেলে আমি খাব</w:t>
      </w:r>
      <w:r>
        <w:rPr>
          <w:rFonts w:eastAsia="Nikosh" w:hint="cs"/>
          <w:cs/>
          <w:lang w:bidi="bn-BD"/>
        </w:rPr>
        <w:t xml:space="preserve"> </w:t>
      </w:r>
      <w:r w:rsidRPr="00597C31">
        <w:rPr>
          <w:rFonts w:eastAsia="Nikosh"/>
          <w:cs/>
          <w:lang w:bidi="bn-BD"/>
        </w:rPr>
        <w:t>না</w:t>
      </w:r>
      <w:r w:rsidRPr="00195BED">
        <w:rPr>
          <w:rFonts w:eastAsia="Nikosh" w:cs="SolaimanLipi" w:hint="cs"/>
          <w:cs/>
          <w:lang w:bidi="hi-IN"/>
        </w:rPr>
        <w:t>।</w:t>
      </w:r>
      <w:r>
        <w:rPr>
          <w:rFonts w:eastAsia="Nikosh" w:hint="cs"/>
          <w:cs/>
          <w:lang w:bidi="bn-BD"/>
        </w:rPr>
        <w:t xml:space="preserve"> </w:t>
      </w:r>
      <w:r w:rsidRPr="00597C31">
        <w:rPr>
          <w:rFonts w:eastAsia="Nikosh"/>
          <w:cs/>
          <w:lang w:bidi="bn-BD"/>
        </w:rPr>
        <w:t xml:space="preserve">এরপর আবু দারদা </w:t>
      </w:r>
      <w:r>
        <w:rPr>
          <w:rFonts w:eastAsia="Nikosh" w:hint="cs"/>
          <w:cs/>
          <w:lang w:bidi="bn-BD"/>
        </w:rPr>
        <w:t xml:space="preserve">রাদিয়াল্লাহু </w:t>
      </w:r>
      <w:r>
        <w:rPr>
          <w:rFonts w:eastAsia="Nikosh" w:hint="cs"/>
          <w:lang w:bidi="bn-BD"/>
        </w:rPr>
        <w:t>‘</w:t>
      </w:r>
      <w:r>
        <w:rPr>
          <w:rFonts w:eastAsia="Nikosh" w:hint="cs"/>
          <w:cs/>
          <w:lang w:bidi="bn-BD"/>
        </w:rPr>
        <w:t xml:space="preserve">আনহু </w:t>
      </w:r>
      <w:r w:rsidRPr="00597C31">
        <w:rPr>
          <w:rFonts w:eastAsia="Nikosh"/>
          <w:cs/>
          <w:lang w:bidi="bn-BD"/>
        </w:rPr>
        <w:t xml:space="preserve">সালমান </w:t>
      </w:r>
      <w:r>
        <w:rPr>
          <w:rFonts w:eastAsia="Nikosh" w:hint="cs"/>
          <w:cs/>
          <w:lang w:bidi="bn-BD"/>
        </w:rPr>
        <w:t xml:space="preserve">রাদিয়াল্লাহু </w:t>
      </w:r>
      <w:r>
        <w:rPr>
          <w:rFonts w:eastAsia="Nikosh" w:hint="cs"/>
          <w:lang w:bidi="bn-BD"/>
        </w:rPr>
        <w:t>‘</w:t>
      </w:r>
      <w:r>
        <w:rPr>
          <w:rFonts w:eastAsia="Nikosh" w:hint="cs"/>
          <w:cs/>
          <w:lang w:bidi="bn-BD"/>
        </w:rPr>
        <w:t>আনহু</w:t>
      </w:r>
      <w:r w:rsidRPr="00597C31">
        <w:rPr>
          <w:rFonts w:eastAsia="Nikosh"/>
          <w:cs/>
          <w:lang w:bidi="bn-BD"/>
        </w:rPr>
        <w:t>র সঙ্গে খেলেন</w:t>
      </w:r>
      <w:r w:rsidRPr="00195BED">
        <w:rPr>
          <w:rFonts w:eastAsia="Nikosh" w:cs="SolaimanLipi" w:hint="cs"/>
          <w:cs/>
          <w:lang w:bidi="hi-IN"/>
        </w:rPr>
        <w:t>।</w:t>
      </w:r>
      <w:r w:rsidRPr="00597C31">
        <w:rPr>
          <w:rFonts w:eastAsia="Nikosh"/>
          <w:cs/>
          <w:lang w:bidi="bn-BD"/>
        </w:rPr>
        <w:t xml:space="preserve"> রাত হলে আবু</w:t>
      </w:r>
      <w:r w:rsidRPr="00597C31">
        <w:rPr>
          <w:rFonts w:eastAsia="Nikosh"/>
          <w:lang w:bidi="bn-BD"/>
        </w:rPr>
        <w:t xml:space="preserve"> </w:t>
      </w:r>
      <w:r w:rsidRPr="00597C31">
        <w:rPr>
          <w:rFonts w:eastAsia="Nikosh"/>
          <w:cs/>
          <w:lang w:bidi="bn-BD"/>
        </w:rPr>
        <w:t xml:space="preserve">দারদা </w:t>
      </w:r>
      <w:r>
        <w:rPr>
          <w:rFonts w:eastAsia="Nikosh" w:hint="cs"/>
          <w:cs/>
          <w:lang w:bidi="bn-BD"/>
        </w:rPr>
        <w:t xml:space="preserve">রাদিয়াল্লাহু </w:t>
      </w:r>
      <w:r>
        <w:rPr>
          <w:rFonts w:eastAsia="Nikosh" w:hint="cs"/>
          <w:lang w:bidi="bn-BD"/>
        </w:rPr>
        <w:t>‘</w:t>
      </w:r>
      <w:r>
        <w:rPr>
          <w:rFonts w:eastAsia="Nikosh" w:hint="cs"/>
          <w:cs/>
          <w:lang w:bidi="bn-BD"/>
        </w:rPr>
        <w:t xml:space="preserve">আনহু </w:t>
      </w:r>
      <w:r w:rsidRPr="00597C31">
        <w:rPr>
          <w:rFonts w:eastAsia="Nikosh"/>
          <w:cs/>
          <w:lang w:bidi="bn-BD"/>
        </w:rPr>
        <w:t>সালাত আদায়ে</w:t>
      </w:r>
      <w:r>
        <w:rPr>
          <w:rFonts w:eastAsia="Nikosh"/>
          <w:cs/>
          <w:lang w:bidi="bn-BD"/>
        </w:rPr>
        <w:t xml:space="preserve"> দাঁড়াতে গেলে</w:t>
      </w:r>
      <w:r w:rsidRPr="00597C31">
        <w:rPr>
          <w:rFonts w:eastAsia="Nikosh"/>
          <w:cs/>
          <w:lang w:bidi="bn-BD"/>
        </w:rPr>
        <w:t xml:space="preserve"> সালমান </w:t>
      </w:r>
      <w:r>
        <w:rPr>
          <w:rFonts w:eastAsia="Nikosh" w:hint="cs"/>
          <w:cs/>
          <w:lang w:bidi="bn-BD"/>
        </w:rPr>
        <w:t xml:space="preserve">রাদিয়াল্লাহু </w:t>
      </w:r>
      <w:r>
        <w:rPr>
          <w:rFonts w:eastAsia="Nikosh" w:hint="cs"/>
          <w:lang w:bidi="bn-BD"/>
        </w:rPr>
        <w:t>‘</w:t>
      </w:r>
      <w:r>
        <w:rPr>
          <w:rFonts w:eastAsia="Nikosh" w:hint="cs"/>
          <w:cs/>
          <w:lang w:bidi="bn-BD"/>
        </w:rPr>
        <w:t xml:space="preserve">আনহু </w:t>
      </w:r>
      <w:r w:rsidRPr="00597C31">
        <w:rPr>
          <w:rFonts w:eastAsia="Nikosh"/>
          <w:cs/>
          <w:lang w:bidi="bn-BD"/>
        </w:rPr>
        <w:t>বললেন</w:t>
      </w:r>
      <w:r w:rsidRPr="00597C31">
        <w:rPr>
          <w:rFonts w:eastAsia="Nikosh"/>
          <w:lang w:bidi="bn-BD"/>
        </w:rPr>
        <w:t xml:space="preserve">, </w:t>
      </w:r>
      <w:r w:rsidRPr="00597C31">
        <w:rPr>
          <w:rFonts w:eastAsia="Nikosh"/>
          <w:cs/>
          <w:lang w:bidi="bn-BD"/>
        </w:rPr>
        <w:t>এখন ঘুমিয়ে যান</w:t>
      </w:r>
      <w:r w:rsidRPr="00195BED">
        <w:rPr>
          <w:rFonts w:eastAsia="Nikosh" w:cs="SolaimanLipi" w:hint="cs"/>
          <w:cs/>
          <w:lang w:bidi="hi-IN"/>
        </w:rPr>
        <w:t>।</w:t>
      </w:r>
      <w:r w:rsidRPr="00597C31">
        <w:rPr>
          <w:rFonts w:eastAsia="Nikosh"/>
          <w:cs/>
          <w:lang w:bidi="bn-BD"/>
        </w:rPr>
        <w:t xml:space="preserve"> আবু দারদা </w:t>
      </w:r>
      <w:r>
        <w:rPr>
          <w:rFonts w:eastAsia="Nikosh" w:hint="cs"/>
          <w:cs/>
          <w:lang w:bidi="bn-BD"/>
        </w:rPr>
        <w:t xml:space="preserve">রাদিয়াল্লাহু </w:t>
      </w:r>
      <w:r>
        <w:rPr>
          <w:rFonts w:eastAsia="Nikosh" w:hint="cs"/>
          <w:lang w:bidi="bn-BD"/>
        </w:rPr>
        <w:t>‘</w:t>
      </w:r>
      <w:r>
        <w:rPr>
          <w:rFonts w:eastAsia="Nikosh" w:hint="cs"/>
          <w:cs/>
          <w:lang w:bidi="bn-BD"/>
        </w:rPr>
        <w:t xml:space="preserve">আনহু </w:t>
      </w:r>
      <w:r w:rsidRPr="00597C31">
        <w:rPr>
          <w:rFonts w:eastAsia="Nikosh"/>
          <w:cs/>
          <w:lang w:bidi="bn-BD"/>
        </w:rPr>
        <w:t>ঘুমিয়ে</w:t>
      </w:r>
      <w:r w:rsidRPr="00597C31">
        <w:rPr>
          <w:rFonts w:eastAsia="Nikosh"/>
          <w:lang w:bidi="bn-BD"/>
        </w:rPr>
        <w:t xml:space="preserve"> </w:t>
      </w:r>
      <w:r w:rsidRPr="00597C31">
        <w:rPr>
          <w:rFonts w:eastAsia="Nikosh"/>
          <w:cs/>
          <w:lang w:bidi="bn-BD"/>
        </w:rPr>
        <w:t>পড়লেন</w:t>
      </w:r>
      <w:r w:rsidRPr="00195BED">
        <w:rPr>
          <w:rFonts w:eastAsia="Nikosh" w:cs="SolaimanLipi" w:hint="cs"/>
          <w:cs/>
          <w:lang w:bidi="hi-IN"/>
        </w:rPr>
        <w:t>।</w:t>
      </w:r>
      <w:r w:rsidRPr="00597C31">
        <w:rPr>
          <w:rFonts w:eastAsia="Nikosh"/>
          <w:cs/>
          <w:lang w:bidi="bn-BD"/>
        </w:rPr>
        <w:t xml:space="preserve"> কিছুক্ষণ পরে আবু দারদা </w:t>
      </w:r>
      <w:r>
        <w:rPr>
          <w:rFonts w:eastAsia="Nikosh" w:hint="cs"/>
          <w:cs/>
          <w:lang w:bidi="bn-BD"/>
        </w:rPr>
        <w:t xml:space="preserve">রাদিয়াল্লাহু </w:t>
      </w:r>
      <w:r>
        <w:rPr>
          <w:rFonts w:eastAsia="Nikosh" w:hint="cs"/>
          <w:lang w:bidi="bn-BD"/>
        </w:rPr>
        <w:t>‘</w:t>
      </w:r>
      <w:r>
        <w:rPr>
          <w:rFonts w:eastAsia="Nikosh" w:hint="cs"/>
          <w:cs/>
          <w:lang w:bidi="bn-BD"/>
        </w:rPr>
        <w:t xml:space="preserve">আনহু </w:t>
      </w:r>
      <w:r>
        <w:rPr>
          <w:rFonts w:eastAsia="Nikosh"/>
          <w:cs/>
          <w:lang w:bidi="bn-BD"/>
        </w:rPr>
        <w:t>আবার সালাতে দাঁড়াতে উদ্যত হলে</w:t>
      </w:r>
      <w:r w:rsidRPr="00597C31">
        <w:rPr>
          <w:rFonts w:eastAsia="Nikosh"/>
          <w:lang w:bidi="bn-BD"/>
        </w:rPr>
        <w:t xml:space="preserve"> </w:t>
      </w:r>
      <w:r w:rsidRPr="00597C31">
        <w:rPr>
          <w:rFonts w:eastAsia="Nikosh"/>
          <w:cs/>
          <w:lang w:bidi="bn-BD"/>
        </w:rPr>
        <w:t xml:space="preserve">সালমান </w:t>
      </w:r>
      <w:r>
        <w:rPr>
          <w:rFonts w:eastAsia="Nikosh" w:hint="cs"/>
          <w:cs/>
          <w:lang w:bidi="bn-BD"/>
        </w:rPr>
        <w:t xml:space="preserve">রাদিয়াল্লাহু </w:t>
      </w:r>
      <w:r>
        <w:rPr>
          <w:rFonts w:eastAsia="Nikosh" w:hint="cs"/>
          <w:lang w:bidi="bn-BD"/>
        </w:rPr>
        <w:t>‘</w:t>
      </w:r>
      <w:r>
        <w:rPr>
          <w:rFonts w:eastAsia="Nikosh" w:hint="cs"/>
          <w:cs/>
          <w:lang w:bidi="bn-BD"/>
        </w:rPr>
        <w:t xml:space="preserve">আনহু </w:t>
      </w:r>
      <w:r w:rsidRPr="00597C31">
        <w:rPr>
          <w:rFonts w:eastAsia="Nikosh"/>
          <w:cs/>
          <w:lang w:bidi="bn-BD"/>
        </w:rPr>
        <w:t>বললেন</w:t>
      </w:r>
      <w:r w:rsidRPr="00597C31">
        <w:rPr>
          <w:rFonts w:eastAsia="Nikosh"/>
          <w:lang w:bidi="bn-BD"/>
        </w:rPr>
        <w:t>,</w:t>
      </w:r>
      <w:r>
        <w:rPr>
          <w:rFonts w:eastAsia="Nikosh" w:hint="cs"/>
          <w:lang w:bidi="bn-BD"/>
        </w:rPr>
        <w:t xml:space="preserve"> </w:t>
      </w:r>
      <w:r w:rsidRPr="00597C31">
        <w:rPr>
          <w:rFonts w:eastAsia="Nikosh"/>
          <w:cs/>
          <w:lang w:bidi="bn-BD"/>
        </w:rPr>
        <w:t>ঘুমিয়ে যান</w:t>
      </w:r>
      <w:r w:rsidRPr="00195BED">
        <w:rPr>
          <w:rFonts w:eastAsia="Nikosh" w:cs="SolaimanLipi" w:hint="cs"/>
          <w:cs/>
          <w:lang w:bidi="hi-IN"/>
        </w:rPr>
        <w:t>।</w:t>
      </w:r>
      <w:r w:rsidRPr="00597C31">
        <w:rPr>
          <w:rFonts w:eastAsia="Nikosh"/>
          <w:cs/>
          <w:lang w:bidi="bn-BD"/>
        </w:rPr>
        <w:t xml:space="preserve"> যখন রাতের শেষভাগ</w:t>
      </w:r>
      <w:r w:rsidRPr="00597C31">
        <w:rPr>
          <w:rFonts w:eastAsia="Nikosh"/>
          <w:lang w:bidi="bn-BD"/>
        </w:rPr>
        <w:t xml:space="preserve"> </w:t>
      </w:r>
      <w:r w:rsidRPr="00597C31">
        <w:rPr>
          <w:rFonts w:eastAsia="Nikosh"/>
          <w:cs/>
          <w:lang w:bidi="bn-BD"/>
        </w:rPr>
        <w:t>হলো</w:t>
      </w:r>
      <w:r>
        <w:rPr>
          <w:rFonts w:eastAsia="Nikosh" w:hint="cs"/>
          <w:lang w:bidi="bn-BD"/>
        </w:rPr>
        <w:t xml:space="preserve"> </w:t>
      </w:r>
      <w:r>
        <w:rPr>
          <w:rFonts w:eastAsia="Nikosh" w:hint="cs"/>
          <w:cs/>
          <w:lang w:bidi="bn-BD"/>
        </w:rPr>
        <w:t>তখন</w:t>
      </w:r>
      <w:r>
        <w:rPr>
          <w:rFonts w:eastAsia="Nikosh" w:hint="cs"/>
          <w:lang w:bidi="bn-BD"/>
        </w:rPr>
        <w:t xml:space="preserve"> </w:t>
      </w:r>
      <w:r w:rsidRPr="00597C31">
        <w:rPr>
          <w:rFonts w:eastAsia="Nikosh"/>
          <w:cs/>
          <w:lang w:bidi="bn-BD"/>
        </w:rPr>
        <w:t>সালমান</w:t>
      </w:r>
      <w:r>
        <w:rPr>
          <w:rFonts w:eastAsia="Nikosh" w:hint="cs"/>
          <w:cs/>
          <w:lang w:bidi="bn-BD"/>
        </w:rPr>
        <w:t xml:space="preserve"> রাদিয়াল্লাহু </w:t>
      </w:r>
      <w:r>
        <w:rPr>
          <w:rFonts w:eastAsia="Nikosh" w:hint="cs"/>
          <w:lang w:bidi="bn-BD"/>
        </w:rPr>
        <w:t>‘</w:t>
      </w:r>
      <w:r>
        <w:rPr>
          <w:rFonts w:eastAsia="Nikosh" w:hint="cs"/>
          <w:cs/>
          <w:lang w:bidi="bn-BD"/>
        </w:rPr>
        <w:t xml:space="preserve">আনহু </w:t>
      </w:r>
      <w:r w:rsidRPr="00597C31">
        <w:rPr>
          <w:rFonts w:eastAsia="Nikosh"/>
          <w:cs/>
          <w:lang w:bidi="bn-BD"/>
        </w:rPr>
        <w:t>আবু দারদা</w:t>
      </w:r>
      <w:r>
        <w:rPr>
          <w:rFonts w:eastAsia="Nikosh" w:hint="cs"/>
          <w:cs/>
          <w:lang w:bidi="bn-BD"/>
        </w:rPr>
        <w:t xml:space="preserve"> রাদিয়াল্লাহু </w:t>
      </w:r>
      <w:r>
        <w:rPr>
          <w:rFonts w:eastAsia="Nikosh" w:hint="cs"/>
          <w:lang w:bidi="bn-BD"/>
        </w:rPr>
        <w:t>‘</w:t>
      </w:r>
      <w:r>
        <w:rPr>
          <w:rFonts w:eastAsia="Nikosh" w:hint="cs"/>
          <w:cs/>
          <w:lang w:bidi="bn-BD"/>
        </w:rPr>
        <w:t>আনহু</w:t>
      </w:r>
      <w:r w:rsidRPr="00597C31">
        <w:rPr>
          <w:rFonts w:eastAsia="Nikosh"/>
          <w:cs/>
          <w:lang w:bidi="bn-BD"/>
        </w:rPr>
        <w:t>কে বললেন</w:t>
      </w:r>
      <w:r w:rsidRPr="00597C31">
        <w:rPr>
          <w:rFonts w:eastAsia="Nikosh"/>
          <w:lang w:bidi="bn-BD"/>
        </w:rPr>
        <w:t xml:space="preserve">, </w:t>
      </w:r>
      <w:r w:rsidRPr="00597C31">
        <w:rPr>
          <w:rFonts w:eastAsia="Nikosh"/>
          <w:cs/>
          <w:lang w:bidi="bn-BD"/>
        </w:rPr>
        <w:t xml:space="preserve">এখন </w:t>
      </w:r>
      <w:r>
        <w:rPr>
          <w:rFonts w:eastAsia="Nikosh" w:hint="cs"/>
          <w:cs/>
          <w:lang w:bidi="bn-BD"/>
        </w:rPr>
        <w:t xml:space="preserve">সালাতে </w:t>
      </w:r>
      <w:r w:rsidRPr="00597C31">
        <w:rPr>
          <w:rFonts w:eastAsia="Nikosh"/>
          <w:cs/>
          <w:lang w:bidi="bn-BD"/>
        </w:rPr>
        <w:t>দাঁড়ান</w:t>
      </w:r>
      <w:r w:rsidRPr="00195BED">
        <w:rPr>
          <w:rFonts w:eastAsia="Nikosh" w:cs="SolaimanLipi" w:hint="cs"/>
          <w:cs/>
          <w:lang w:bidi="hi-IN"/>
        </w:rPr>
        <w:t>।</w:t>
      </w:r>
      <w:r>
        <w:rPr>
          <w:rFonts w:eastAsia="Nikosh" w:hint="cs"/>
          <w:cs/>
          <w:lang w:bidi="bn-BD"/>
        </w:rPr>
        <w:t xml:space="preserve"> </w:t>
      </w:r>
      <w:r w:rsidRPr="00597C31">
        <w:rPr>
          <w:rFonts w:eastAsia="Nikosh"/>
          <w:cs/>
          <w:lang w:bidi="bn-BD"/>
        </w:rPr>
        <w:t>এরপর তারা দু</w:t>
      </w:r>
      <w:r w:rsidR="00AC3054">
        <w:rPr>
          <w:rFonts w:eastAsia="Nikosh" w:hint="cs"/>
          <w:cs/>
          <w:lang w:bidi="bn-BD"/>
        </w:rPr>
        <w:t>’</w:t>
      </w:r>
      <w:r w:rsidRPr="00597C31">
        <w:rPr>
          <w:rFonts w:eastAsia="Nikosh"/>
          <w:cs/>
          <w:lang w:bidi="bn-BD"/>
        </w:rPr>
        <w:t>জনে সালাত আদায় করলেন</w:t>
      </w:r>
      <w:r w:rsidRPr="00195BED">
        <w:rPr>
          <w:rFonts w:eastAsia="Nikosh" w:cs="SolaimanLipi" w:hint="cs"/>
          <w:cs/>
          <w:lang w:bidi="hi-IN"/>
        </w:rPr>
        <w:t>।</w:t>
      </w:r>
      <w:r w:rsidRPr="00597C31">
        <w:rPr>
          <w:rFonts w:eastAsia="Nikosh"/>
          <w:cs/>
          <w:lang w:bidi="bn-BD"/>
        </w:rPr>
        <w:t xml:space="preserve"> পরে সালমান </w:t>
      </w:r>
      <w:r>
        <w:rPr>
          <w:rFonts w:eastAsia="Nikosh" w:hint="cs"/>
          <w:cs/>
          <w:lang w:bidi="bn-BD"/>
        </w:rPr>
        <w:t xml:space="preserve">রাদিয়াল্লাহু </w:t>
      </w:r>
      <w:r>
        <w:rPr>
          <w:rFonts w:eastAsia="Nikosh" w:hint="cs"/>
          <w:lang w:bidi="bn-BD"/>
        </w:rPr>
        <w:t>‘</w:t>
      </w:r>
      <w:r>
        <w:rPr>
          <w:rFonts w:eastAsia="Nikosh" w:hint="cs"/>
          <w:cs/>
          <w:lang w:bidi="bn-BD"/>
        </w:rPr>
        <w:t xml:space="preserve">আনহু </w:t>
      </w:r>
      <w:r>
        <w:rPr>
          <w:rFonts w:eastAsia="Nikosh"/>
          <w:cs/>
          <w:lang w:bidi="bn-BD"/>
        </w:rPr>
        <w:t>তা</w:t>
      </w:r>
      <w:r w:rsidRPr="00597C31">
        <w:rPr>
          <w:rFonts w:eastAsia="Nikosh"/>
          <w:cs/>
          <w:lang w:bidi="bn-BD"/>
        </w:rPr>
        <w:t>কে বললেন</w:t>
      </w:r>
      <w:r w:rsidRPr="00597C31">
        <w:rPr>
          <w:rFonts w:eastAsia="Nikosh"/>
          <w:lang w:bidi="bn-BD"/>
        </w:rPr>
        <w:t>,</w:t>
      </w:r>
      <w:r>
        <w:rPr>
          <w:rFonts w:eastAsia="Nikosh" w:hint="cs"/>
          <w:lang w:bidi="bn-BD"/>
        </w:rPr>
        <w:t xml:space="preserve"> </w:t>
      </w:r>
      <w:r w:rsidRPr="00597C31">
        <w:rPr>
          <w:rFonts w:eastAsia="Nikosh"/>
          <w:cs/>
          <w:lang w:bidi="bn-BD"/>
        </w:rPr>
        <w:t xml:space="preserve">আপনার </w:t>
      </w:r>
      <w:r>
        <w:rPr>
          <w:rFonts w:eastAsia="Nikosh" w:hint="cs"/>
          <w:cs/>
          <w:lang w:bidi="bn-BD"/>
        </w:rPr>
        <w:t xml:space="preserve">ওপর আপনার রবের </w:t>
      </w:r>
      <w:r w:rsidRPr="00597C31">
        <w:rPr>
          <w:rFonts w:eastAsia="Nikosh"/>
          <w:cs/>
          <w:lang w:bidi="bn-BD"/>
        </w:rPr>
        <w:t>হক আছে</w:t>
      </w:r>
      <w:r>
        <w:rPr>
          <w:rFonts w:eastAsia="Nikosh" w:hint="cs"/>
          <w:cs/>
          <w:lang w:bidi="bn-BD"/>
        </w:rPr>
        <w:t xml:space="preserve">, </w:t>
      </w:r>
      <w:r w:rsidRPr="00597C31">
        <w:rPr>
          <w:rFonts w:eastAsia="Nikosh"/>
          <w:cs/>
          <w:lang w:bidi="bn-BD"/>
        </w:rPr>
        <w:t>আপনার নিজেরও হক</w:t>
      </w:r>
      <w:r>
        <w:rPr>
          <w:rFonts w:eastAsia="Nikosh" w:hint="cs"/>
          <w:cs/>
          <w:lang w:bidi="bn-BD"/>
        </w:rPr>
        <w:t xml:space="preserve"> আছে,</w:t>
      </w:r>
      <w:r w:rsidRPr="00597C31">
        <w:rPr>
          <w:rFonts w:eastAsia="Nikosh"/>
          <w:cs/>
          <w:lang w:bidi="bn-BD"/>
        </w:rPr>
        <w:t xml:space="preserve"> আপনার </w:t>
      </w:r>
      <w:r>
        <w:rPr>
          <w:rFonts w:eastAsia="Nikosh" w:hint="cs"/>
          <w:cs/>
          <w:lang w:bidi="bn-BD"/>
        </w:rPr>
        <w:t>ও</w:t>
      </w:r>
      <w:r w:rsidRPr="00597C31">
        <w:rPr>
          <w:rFonts w:eastAsia="Nikosh"/>
          <w:cs/>
          <w:lang w:bidi="bn-BD"/>
        </w:rPr>
        <w:t>পর রয়েছে</w:t>
      </w:r>
      <w:r>
        <w:rPr>
          <w:rFonts w:eastAsia="Nikosh" w:hint="cs"/>
          <w:cs/>
          <w:lang w:bidi="bn-BD"/>
        </w:rPr>
        <w:t xml:space="preserve"> </w:t>
      </w:r>
      <w:r w:rsidRPr="00597C31">
        <w:rPr>
          <w:rFonts w:eastAsia="Nikosh"/>
          <w:cs/>
          <w:lang w:bidi="bn-BD"/>
        </w:rPr>
        <w:t>আবার আপনার পরিবারেরও হক রয়েছে</w:t>
      </w:r>
      <w:r w:rsidRPr="00195BED">
        <w:rPr>
          <w:rFonts w:eastAsia="Nikosh" w:cs="SolaimanLipi" w:hint="cs"/>
          <w:cs/>
          <w:lang w:bidi="hi-IN"/>
        </w:rPr>
        <w:t>।</w:t>
      </w:r>
      <w:r w:rsidRPr="00597C31">
        <w:rPr>
          <w:rFonts w:eastAsia="Nikosh"/>
          <w:cs/>
          <w:lang w:bidi="bn-BD"/>
        </w:rPr>
        <w:t xml:space="preserve"> </w:t>
      </w:r>
      <w:r>
        <w:rPr>
          <w:rFonts w:eastAsia="Nikosh" w:hint="cs"/>
          <w:cs/>
          <w:lang w:bidi="bn-BD"/>
        </w:rPr>
        <w:t xml:space="preserve">সুতরাং </w:t>
      </w:r>
      <w:r w:rsidRPr="00597C31">
        <w:rPr>
          <w:rFonts w:eastAsia="Nikosh"/>
          <w:cs/>
          <w:lang w:bidi="bn-BD"/>
        </w:rPr>
        <w:t>প্রত্যেক</w:t>
      </w:r>
      <w:r w:rsidRPr="00597C31">
        <w:rPr>
          <w:rFonts w:eastAsia="Nikosh"/>
          <w:lang w:bidi="bn-BD"/>
        </w:rPr>
        <w:t xml:space="preserve"> </w:t>
      </w:r>
      <w:r w:rsidRPr="00597C31">
        <w:rPr>
          <w:rFonts w:eastAsia="Nikosh"/>
          <w:cs/>
          <w:lang w:bidi="bn-BD"/>
        </w:rPr>
        <w:t>হকদারকে তার হক প্রদান করুন</w:t>
      </w:r>
      <w:r w:rsidRPr="00195BED">
        <w:rPr>
          <w:rFonts w:eastAsia="Nikosh" w:cs="SolaimanLipi" w:hint="cs"/>
          <w:cs/>
          <w:lang w:bidi="hi-IN"/>
        </w:rPr>
        <w:t>।</w:t>
      </w:r>
      <w:r w:rsidRPr="00597C31">
        <w:rPr>
          <w:rFonts w:eastAsia="Nikosh"/>
          <w:cs/>
          <w:lang w:bidi="bn-BD"/>
        </w:rPr>
        <w:t xml:space="preserve"> এরপর আবু দারদা </w:t>
      </w:r>
      <w:r>
        <w:rPr>
          <w:rFonts w:eastAsia="Nikosh" w:hint="cs"/>
          <w:cs/>
          <w:lang w:bidi="bn-BD"/>
        </w:rPr>
        <w:t xml:space="preserve">রাদিয়াল্লাহু </w:t>
      </w:r>
      <w:r>
        <w:rPr>
          <w:rFonts w:eastAsia="Nikosh" w:hint="cs"/>
          <w:lang w:bidi="bn-BD"/>
        </w:rPr>
        <w:t>‘</w:t>
      </w:r>
      <w:r>
        <w:rPr>
          <w:rFonts w:eastAsia="Nikosh" w:hint="cs"/>
          <w:cs/>
          <w:lang w:bidi="bn-BD"/>
        </w:rPr>
        <w:t>আনহু রাসূলুল্লাহ্ সাল্লাল্লাহু আলাইহি ওয়াসাল্লামের কাছে</w:t>
      </w:r>
      <w:r w:rsidRPr="00597C31">
        <w:rPr>
          <w:rFonts w:eastAsia="Nikosh"/>
          <w:cs/>
          <w:lang w:bidi="bn-BD"/>
        </w:rPr>
        <w:t xml:space="preserve"> উপস্থিত হয়ে এ</w:t>
      </w:r>
      <w:r w:rsidRPr="00597C31">
        <w:rPr>
          <w:rFonts w:eastAsia="Nikosh"/>
          <w:lang w:bidi="bn-BD"/>
        </w:rPr>
        <w:t xml:space="preserve"> </w:t>
      </w:r>
      <w:r w:rsidRPr="00597C31">
        <w:rPr>
          <w:rFonts w:eastAsia="Nikosh"/>
          <w:cs/>
          <w:lang w:bidi="bn-BD"/>
        </w:rPr>
        <w:t>ঘটনা বর্ণনা করলেন</w:t>
      </w:r>
      <w:r w:rsidRPr="00195BED">
        <w:rPr>
          <w:rFonts w:eastAsia="Nikosh" w:cs="SolaimanLipi" w:hint="cs"/>
          <w:cs/>
          <w:lang w:bidi="hi-IN"/>
        </w:rPr>
        <w:t>।</w:t>
      </w:r>
      <w:r w:rsidRPr="00597C31">
        <w:rPr>
          <w:rFonts w:eastAsia="Nikosh"/>
          <w:cs/>
          <w:lang w:bidi="bn-BD"/>
        </w:rPr>
        <w:t xml:space="preserve"> (সব </w:t>
      </w:r>
      <w:r w:rsidRPr="00597C31">
        <w:rPr>
          <w:rFonts w:eastAsia="Nikosh"/>
          <w:cs/>
          <w:lang w:bidi="bn-BD"/>
        </w:rPr>
        <w:lastRenderedPageBreak/>
        <w:t>শুনে)</w:t>
      </w:r>
      <w:r>
        <w:rPr>
          <w:rFonts w:eastAsia="Nikosh" w:hint="cs"/>
          <w:cs/>
          <w:lang w:bidi="bn-BD"/>
        </w:rPr>
        <w:t xml:space="preserve"> রাসূলুল্লাহ্ সাল্লাল্লাহু আলাইহি ওয়াসাল্লাম </w:t>
      </w:r>
      <w:r w:rsidRPr="00597C31">
        <w:rPr>
          <w:rFonts w:eastAsia="Nikosh"/>
          <w:cs/>
          <w:lang w:bidi="bn-BD"/>
        </w:rPr>
        <w:t>বললেন:</w:t>
      </w:r>
      <w:r>
        <w:rPr>
          <w:rFonts w:eastAsia="Nikosh" w:hint="cs"/>
          <w:cs/>
          <w:lang w:bidi="bn-BD"/>
        </w:rPr>
        <w:t xml:space="preserve"> “</w:t>
      </w:r>
      <w:r w:rsidRPr="00597C31">
        <w:rPr>
          <w:rFonts w:eastAsia="Nikosh"/>
          <w:cs/>
          <w:lang w:bidi="bn-BD"/>
        </w:rPr>
        <w:t>সালমান ঠিকই বলেছে</w:t>
      </w:r>
      <w:r>
        <w:rPr>
          <w:rFonts w:eastAsia="Nikosh" w:hint="cs"/>
          <w:cs/>
          <w:lang w:bidi="bn-BD"/>
        </w:rPr>
        <w:t>”</w:t>
      </w:r>
      <w:r w:rsidRPr="00195BED">
        <w:rPr>
          <w:rFonts w:eastAsia="Nikosh" w:cs="SolaimanLipi" w:hint="cs"/>
          <w:cs/>
          <w:lang w:bidi="hi-IN"/>
        </w:rPr>
        <w:t>।</w:t>
      </w:r>
      <w:r>
        <w:rPr>
          <w:rStyle w:val="FootnoteReference"/>
          <w:rFonts w:eastAsia="Nikosh"/>
          <w:cs/>
          <w:lang w:bidi="bn-BD"/>
        </w:rPr>
        <w:footnoteReference w:id="158"/>
      </w:r>
    </w:p>
    <w:p w:rsidR="00451C28" w:rsidRPr="00E711DE" w:rsidRDefault="00DE2177" w:rsidP="00451C28">
      <w:pPr>
        <w:bidi w:val="0"/>
        <w:spacing w:after="0" w:line="240" w:lineRule="auto"/>
        <w:jc w:val="both"/>
        <w:rPr>
          <w:rFonts w:eastAsia="Nikosh"/>
          <w:b/>
          <w:bCs/>
          <w:cs/>
          <w:lang w:bidi="bn-BD"/>
        </w:rPr>
      </w:pPr>
      <w:r>
        <w:rPr>
          <w:rFonts w:eastAsia="Nikosh" w:hint="cs"/>
          <w:b/>
          <w:bCs/>
          <w:cs/>
          <w:lang w:bidi="bn-BD"/>
        </w:rPr>
        <w:t>দ্বিতীয়ত: প্রবৃত্তির অনুসরণ</w:t>
      </w:r>
      <w:r w:rsidR="00451C28" w:rsidRPr="00E711DE">
        <w:rPr>
          <w:rFonts w:eastAsia="Nikosh" w:hint="cs"/>
          <w:b/>
          <w:bCs/>
          <w:cs/>
          <w:lang w:bidi="bn-BD"/>
        </w:rPr>
        <w:t xml:space="preserve"> </w:t>
      </w:r>
    </w:p>
    <w:p w:rsidR="00451C28" w:rsidRDefault="00451C28" w:rsidP="009A6FA8">
      <w:pPr>
        <w:bidi w:val="0"/>
        <w:spacing w:after="0" w:line="240" w:lineRule="auto"/>
        <w:jc w:val="both"/>
        <w:rPr>
          <w:rFonts w:eastAsia="Nikosh"/>
          <w:cs/>
          <w:lang w:bidi="bn-BD"/>
        </w:rPr>
      </w:pPr>
      <w:r>
        <w:rPr>
          <w:rFonts w:eastAsia="Nikosh" w:hint="cs"/>
          <w:cs/>
          <w:lang w:bidi="bn-BD"/>
        </w:rPr>
        <w:t>নিজেকে মানুষের মাঝে প্রকাশ করার আকাঙ্ক্ষা</w:t>
      </w:r>
      <w:r w:rsidR="009A6FA8">
        <w:rPr>
          <w:rFonts w:eastAsia="Nikosh" w:hint="cs"/>
          <w:cs/>
          <w:lang w:bidi="bn-BD"/>
        </w:rPr>
        <w:t xml:space="preserve"> </w:t>
      </w:r>
      <w:r>
        <w:rPr>
          <w:rFonts w:eastAsia="Nikosh" w:hint="cs"/>
          <w:cs/>
          <w:lang w:bidi="bn-BD"/>
        </w:rPr>
        <w:t>মানব জীবনে বড় প্রভাব</w:t>
      </w:r>
      <w:r w:rsidR="009A6FA8">
        <w:rPr>
          <w:rFonts w:eastAsia="Nikosh" w:hint="cs"/>
          <w:cs/>
          <w:lang w:bidi="bn-BD"/>
        </w:rPr>
        <w:t xml:space="preserve"> ফেলে থাকে। </w:t>
      </w:r>
      <w:r>
        <w:rPr>
          <w:rFonts w:eastAsia="Nikosh" w:hint="cs"/>
          <w:cs/>
          <w:lang w:bidi="bn-BD"/>
        </w:rPr>
        <w:t>আর এ আকাঙ্ক্ষা যখন শরী‘আতের বাধা-নিষেধ মুক্ত হয়ে দিন দিন বেড়ে উঠতে থাকে, এমনকি ধীরে ধীরে মানুষের অনুভুতিত</w:t>
      </w:r>
      <w:r w:rsidR="009A6FA8">
        <w:rPr>
          <w:rFonts w:eastAsia="Nikosh" w:hint="cs"/>
          <w:cs/>
          <w:lang w:bidi="bn-BD"/>
        </w:rPr>
        <w:t>ে প্রভাব ফেলতে সক্ষম হয় এবং তা</w:t>
      </w:r>
      <w:r>
        <w:rPr>
          <w:rFonts w:eastAsia="Nikosh" w:hint="cs"/>
          <w:cs/>
          <w:lang w:bidi="bn-BD"/>
        </w:rPr>
        <w:t>র সাধারণ চলাফেরা</w:t>
      </w:r>
      <w:r w:rsidR="009A6FA8">
        <w:rPr>
          <w:rFonts w:eastAsia="Nikosh" w:hint="cs"/>
          <w:cs/>
          <w:lang w:bidi="bn-BD"/>
        </w:rPr>
        <w:t>তে</w:t>
      </w:r>
      <w:r>
        <w:rPr>
          <w:rFonts w:eastAsia="Nikosh" w:hint="cs"/>
          <w:cs/>
          <w:lang w:bidi="bn-BD"/>
        </w:rPr>
        <w:t>ও অনুপ্রবেশ কর</w:t>
      </w:r>
      <w:r w:rsidR="009A6FA8">
        <w:rPr>
          <w:rFonts w:eastAsia="Nikosh" w:hint="cs"/>
          <w:cs/>
          <w:lang w:bidi="bn-BD"/>
        </w:rPr>
        <w:t>ে</w:t>
      </w:r>
      <w:r>
        <w:rPr>
          <w:rFonts w:eastAsia="Nikosh" w:hint="cs"/>
          <w:cs/>
          <w:lang w:bidi="bn-BD"/>
        </w:rPr>
        <w:t>, তখন সে ব্যক্তি আল্লাহর পথ থেকে দূরে সরে বিদ‘আত ও নতুন নতুন পথ আবিষ্কার করতে থাকে এবং তা চর্চা করে</w:t>
      </w:r>
      <w:r w:rsidRPr="00195BED">
        <w:rPr>
          <w:rFonts w:eastAsia="Nikosh" w:cs="SolaimanLipi" w:hint="cs"/>
          <w:cs/>
          <w:lang w:bidi="hi-IN"/>
        </w:rPr>
        <w:t>।</w:t>
      </w:r>
      <w:r>
        <w:rPr>
          <w:rFonts w:eastAsia="Nikosh" w:hint="cs"/>
          <w:cs/>
          <w:lang w:bidi="bn-BD"/>
        </w:rPr>
        <w:t xml:space="preserve"> আল্লাহ তা</w:t>
      </w:r>
      <w:r>
        <w:rPr>
          <w:rFonts w:eastAsia="Nikosh" w:hint="cs"/>
          <w:lang w:bidi="bn-BD"/>
        </w:rPr>
        <w:t>‘</w:t>
      </w:r>
      <w:r>
        <w:rPr>
          <w:rFonts w:eastAsia="Nikosh" w:hint="cs"/>
          <w:cs/>
          <w:lang w:bidi="bn-BD"/>
        </w:rPr>
        <w:t>আলা বলেছেন</w:t>
      </w:r>
      <w:r>
        <w:rPr>
          <w:rFonts w:eastAsia="Nikosh" w:hint="cs"/>
          <w:lang w:bidi="bn-BD"/>
        </w:rPr>
        <w:t>,</w:t>
      </w:r>
      <w:r>
        <w:rPr>
          <w:rFonts w:eastAsia="Nikosh" w:hint="cs"/>
          <w:cs/>
          <w:lang w:bidi="bn-BD"/>
        </w:rPr>
        <w:t xml:space="preserve"> </w:t>
      </w:r>
    </w:p>
    <w:p w:rsidR="00451C28" w:rsidRDefault="00451C28" w:rsidP="00451C28">
      <w:pPr>
        <w:spacing w:after="0" w:line="240" w:lineRule="auto"/>
        <w:jc w:val="both"/>
        <w:rPr>
          <w:rFonts w:eastAsia="Nikosh"/>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أَضَلُّ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ٱتَّبَعَ</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هَوَىٰهُ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بِغَيۡرِ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هُدٗى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القصص</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٥٠</w:t>
      </w:r>
      <w:r>
        <w:rPr>
          <w:rFonts w:ascii="KFGQPC Uthman Taha Naskh" w:hAnsi="Times New Roman" w:cs="KFGQPC Uthman Taha Naskh"/>
          <w:color w:val="008000"/>
          <w:rtl/>
        </w:rPr>
        <w:t>]</w:t>
      </w:r>
      <w:r w:rsidR="00937ED0">
        <w:rPr>
          <w:rFonts w:ascii="KFGQPC Uthman Taha Naskh" w:hAnsi="Times New Roman" w:cs="KFGQPC Uthman Taha Naskh"/>
          <w:color w:val="008000"/>
          <w:rtl/>
        </w:rPr>
        <w:t xml:space="preserve"> </w:t>
      </w:r>
      <w:r>
        <w:rPr>
          <w:rFonts w:eastAsia="Nikosh" w:hint="cs"/>
          <w:cs/>
          <w:lang w:bidi="bn-BD"/>
        </w:rPr>
        <w:t xml:space="preserve"> </w:t>
      </w:r>
    </w:p>
    <w:p w:rsidR="00451C28" w:rsidRDefault="00451C28" w:rsidP="00451C28">
      <w:pPr>
        <w:bidi w:val="0"/>
        <w:spacing w:after="0" w:line="240" w:lineRule="auto"/>
        <w:jc w:val="both"/>
        <w:rPr>
          <w:rFonts w:eastAsia="Nikosh"/>
          <w:cs/>
          <w:lang w:bidi="bn-BD"/>
        </w:rPr>
      </w:pPr>
      <w:r>
        <w:rPr>
          <w:rFonts w:eastAsia="Nikosh" w:hint="cs"/>
          <w:cs/>
          <w:lang w:bidi="bn-BD"/>
        </w:rPr>
        <w:t>“</w:t>
      </w:r>
      <w:r w:rsidRPr="005F04B8">
        <w:rPr>
          <w:rFonts w:eastAsia="Nikosh"/>
          <w:cs/>
          <w:lang w:bidi="bn-BD"/>
        </w:rPr>
        <w:t>আর আল্লাহর দিকনির্দেশনা ছাড়া যে নিজের খেয়াল খুশীর অনুসরণ করে তার চেয়ে অধিক পথভ্রষ্ট আর কে</w:t>
      </w:r>
      <w:r w:rsidRPr="005F04B8">
        <w:rPr>
          <w:rFonts w:eastAsia="Nikosh"/>
          <w:lang w:bidi="bn-BD"/>
        </w:rPr>
        <w:t>?</w:t>
      </w:r>
      <w:r>
        <w:rPr>
          <w:rFonts w:eastAsia="Nikosh"/>
          <w:lang w:bidi="bn-BD"/>
        </w:rPr>
        <w:t>”</w:t>
      </w:r>
      <w:r w:rsidRPr="00195BED">
        <w:rPr>
          <w:rFonts w:eastAsia="Nikosh" w:cs="SolaimanLipi" w:hint="cs"/>
          <w:cs/>
          <w:lang w:bidi="hi-IN"/>
        </w:rPr>
        <w:t>।</w:t>
      </w:r>
      <w:r>
        <w:rPr>
          <w:rFonts w:eastAsia="Nikosh" w:hint="cs"/>
          <w:cs/>
          <w:lang w:bidi="bn-BD"/>
        </w:rPr>
        <w:t xml:space="preserve"> [</w:t>
      </w:r>
      <w:r>
        <w:rPr>
          <w:rFonts w:eastAsia="Nikosh"/>
          <w:cs/>
          <w:lang w:bidi="bn-BD"/>
        </w:rPr>
        <w:t>সূরা আল</w:t>
      </w:r>
      <w:r w:rsidRPr="005F04B8">
        <w:rPr>
          <w:rFonts w:eastAsia="Nikosh"/>
          <w:cs/>
          <w:lang w:bidi="bn-BD"/>
        </w:rPr>
        <w:t>-কাসাস</w:t>
      </w:r>
      <w:r>
        <w:rPr>
          <w:rFonts w:eastAsia="Nikosh" w:hint="cs"/>
          <w:cs/>
          <w:lang w:bidi="bn-BD"/>
        </w:rPr>
        <w:t xml:space="preserve">, আয়াত: ৫০] </w:t>
      </w:r>
    </w:p>
    <w:p w:rsidR="00451C28" w:rsidRDefault="00451C28" w:rsidP="00451C28">
      <w:pPr>
        <w:spacing w:after="0" w:line="240" w:lineRule="auto"/>
        <w:jc w:val="both"/>
        <w:rPr>
          <w:rFonts w:eastAsia="Nikosh"/>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تَتَّبِعِ</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ٱلۡهَوَىٰ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فَيُضِلَّكَ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سَبِيلِ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يَضِلُّونَ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سَبِيلِ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عَذَابٞ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شَدِيدُۢ</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نَسُواْ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يَوۡمَ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ٱلۡحِسَابِ٢٦</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ص</w:t>
      </w:r>
      <w:r>
        <w:rPr>
          <w:rFonts w:ascii="KFGQPC Uthman Taha Naskh" w:hAnsi="Times New Roman" w:cs="KFGQPC Uthman Taha Naskh"/>
          <w:color w:val="008000"/>
          <w:rtl/>
        </w:rPr>
        <w:t xml:space="preserve"> : </w:t>
      </w:r>
      <w:r>
        <w:rPr>
          <w:rFonts w:ascii="KFGQPC Uthman Taha Naskh" w:hAnsi="Times New Roman" w:cs="KFGQPC Uthman Taha Naskh" w:hint="cs"/>
          <w:color w:val="008000"/>
          <w:rtl/>
        </w:rPr>
        <w:t>٢٦</w:t>
      </w:r>
      <w:r>
        <w:rPr>
          <w:rFonts w:ascii="KFGQPC Uthman Taha Naskh" w:hAnsi="Times New Roman" w:cs="KFGQPC Uthman Taha Naskh"/>
          <w:color w:val="008000"/>
          <w:rtl/>
        </w:rPr>
        <w:t>]</w:t>
      </w:r>
      <w:r w:rsidR="00937ED0">
        <w:rPr>
          <w:rFonts w:ascii="KFGQPC Uthman Taha Naskh" w:hAnsi="Times New Roman" w:cs="KFGQPC Uthman Taha Naskh"/>
          <w:color w:val="008000"/>
          <w:rtl/>
        </w:rPr>
        <w:t xml:space="preserve"> </w:t>
      </w:r>
    </w:p>
    <w:p w:rsidR="00451C28" w:rsidRDefault="00451C28" w:rsidP="00451C28">
      <w:pPr>
        <w:bidi w:val="0"/>
        <w:spacing w:after="0" w:line="240" w:lineRule="auto"/>
        <w:jc w:val="both"/>
        <w:rPr>
          <w:rFonts w:eastAsia="Nikosh"/>
          <w:cs/>
          <w:lang w:bidi="bn-BD"/>
        </w:rPr>
      </w:pPr>
      <w:r>
        <w:rPr>
          <w:rFonts w:eastAsia="Nikosh" w:hint="cs"/>
          <w:cs/>
          <w:lang w:bidi="bn-BD"/>
        </w:rPr>
        <w:t>“</w:t>
      </w:r>
      <w:r w:rsidRPr="005F04B8">
        <w:rPr>
          <w:rFonts w:eastAsia="Nikosh"/>
          <w:cs/>
          <w:lang w:bidi="bn-BD"/>
        </w:rPr>
        <w:t>আর প্রবৃত্তির অনুসরণ করো না</w:t>
      </w:r>
      <w:r w:rsidRPr="005F04B8">
        <w:rPr>
          <w:rFonts w:eastAsia="Nikosh"/>
          <w:lang w:bidi="bn-BD"/>
        </w:rPr>
        <w:t xml:space="preserve">, </w:t>
      </w:r>
      <w:r w:rsidRPr="005F04B8">
        <w:rPr>
          <w:rFonts w:eastAsia="Nikosh"/>
          <w:cs/>
          <w:lang w:bidi="bn-BD"/>
        </w:rPr>
        <w:t>কেননা তা তোমাকে আল্লাহর পথ থেকে বিচ্যুত করবে নিশ্চয় যারা আল্লাহর পথ থেকে বিচ্যুত হয় তাদের জন্য কঠিন আযাব রয়েছে কারণ তারা হিসাব দিবসকে ভুলে গিয়েছিল</w:t>
      </w:r>
      <w:r>
        <w:rPr>
          <w:rFonts w:eastAsia="Nikosh" w:hint="cs"/>
          <w:cs/>
          <w:lang w:bidi="bn-BD"/>
        </w:rPr>
        <w:t>”</w:t>
      </w:r>
      <w:r w:rsidRPr="00195BED">
        <w:rPr>
          <w:rFonts w:eastAsia="Nikosh" w:cs="SolaimanLipi" w:hint="cs"/>
          <w:cs/>
          <w:lang w:bidi="hi-IN"/>
        </w:rPr>
        <w:t>।</w:t>
      </w:r>
      <w:r>
        <w:rPr>
          <w:rFonts w:eastAsia="Nikosh" w:hint="cs"/>
          <w:cs/>
          <w:lang w:bidi="bn-BD"/>
        </w:rPr>
        <w:t xml:space="preserve"> [</w:t>
      </w:r>
      <w:r>
        <w:rPr>
          <w:rFonts w:eastAsia="Nikosh"/>
          <w:cs/>
          <w:lang w:bidi="bn-BD"/>
        </w:rPr>
        <w:t xml:space="preserve">সূরা </w:t>
      </w:r>
      <w:r w:rsidRPr="005F04B8">
        <w:rPr>
          <w:rFonts w:eastAsia="Nikosh"/>
          <w:cs/>
          <w:lang w:bidi="bn-BD"/>
        </w:rPr>
        <w:t>সোয়াদ</w:t>
      </w:r>
      <w:r>
        <w:rPr>
          <w:rFonts w:eastAsia="Nikosh" w:hint="cs"/>
          <w:cs/>
          <w:lang w:bidi="bn-BD"/>
        </w:rPr>
        <w:t xml:space="preserve">, আয়াত: ২৬] </w:t>
      </w:r>
    </w:p>
    <w:p w:rsidR="00451C28" w:rsidRPr="009B4142" w:rsidRDefault="00451C28" w:rsidP="00D8677E">
      <w:pPr>
        <w:bidi w:val="0"/>
        <w:spacing w:after="0" w:line="240" w:lineRule="auto"/>
        <w:jc w:val="both"/>
        <w:rPr>
          <w:rFonts w:eastAsia="Nikosh"/>
          <w:b/>
          <w:bCs/>
          <w:cs/>
          <w:lang w:bidi="bn-BD"/>
        </w:rPr>
      </w:pPr>
      <w:r w:rsidRPr="009B4142">
        <w:rPr>
          <w:rFonts w:eastAsia="Nikosh" w:hint="cs"/>
          <w:b/>
          <w:bCs/>
          <w:cs/>
          <w:lang w:bidi="bn-BD"/>
        </w:rPr>
        <w:t>তৃতীয়ত:</w:t>
      </w:r>
      <w:r w:rsidRPr="009B4142">
        <w:rPr>
          <w:rFonts w:eastAsia="Nikosh"/>
          <w:b/>
          <w:bCs/>
          <w:cs/>
          <w:lang w:bidi="bn-BD"/>
        </w:rPr>
        <w:t xml:space="preserve"> </w:t>
      </w:r>
      <w:r w:rsidR="009A6FA8">
        <w:rPr>
          <w:rFonts w:eastAsia="Nikosh" w:hint="cs"/>
          <w:b/>
          <w:bCs/>
          <w:cs/>
          <w:lang w:bidi="bn-BD"/>
        </w:rPr>
        <w:t>মা‘সূম (পাপ</w:t>
      </w:r>
      <w:r w:rsidR="00D8677E">
        <w:rPr>
          <w:rFonts w:eastAsia="Nikosh" w:hint="cs"/>
          <w:b/>
          <w:bCs/>
          <w:cs/>
          <w:lang w:bidi="bn-BD"/>
        </w:rPr>
        <w:t>মুক্ত</w:t>
      </w:r>
      <w:r w:rsidR="009A6FA8">
        <w:rPr>
          <w:rFonts w:eastAsia="Nikosh" w:hint="cs"/>
          <w:b/>
          <w:bCs/>
          <w:cs/>
          <w:lang w:bidi="bn-BD"/>
        </w:rPr>
        <w:t xml:space="preserve">) </w:t>
      </w:r>
      <w:r w:rsidR="00D8677E">
        <w:rPr>
          <w:rFonts w:eastAsia="Nikosh" w:hint="cs"/>
          <w:b/>
          <w:bCs/>
          <w:cs/>
          <w:lang w:bidi="bn-BD"/>
        </w:rPr>
        <w:t xml:space="preserve">নন </w:t>
      </w:r>
      <w:r w:rsidR="009A6FA8">
        <w:rPr>
          <w:rFonts w:eastAsia="Nikosh" w:hint="cs"/>
          <w:b/>
          <w:bCs/>
          <w:cs/>
          <w:lang w:bidi="bn-BD"/>
        </w:rPr>
        <w:t xml:space="preserve">এমন </w:t>
      </w:r>
      <w:r w:rsidRPr="009B4142">
        <w:rPr>
          <w:rFonts w:eastAsia="Nikosh" w:hint="cs"/>
          <w:b/>
          <w:bCs/>
          <w:cs/>
          <w:lang w:bidi="bn-BD"/>
        </w:rPr>
        <w:t xml:space="preserve">ব্যক্তির </w:t>
      </w:r>
      <w:r w:rsidR="009A6FA8">
        <w:rPr>
          <w:rFonts w:eastAsia="Nikosh" w:hint="cs"/>
          <w:b/>
          <w:bCs/>
          <w:cs/>
          <w:lang w:bidi="bn-BD"/>
        </w:rPr>
        <w:t xml:space="preserve">নির্দেশনার </w:t>
      </w:r>
      <w:r w:rsidRPr="009B4142">
        <w:rPr>
          <w:rFonts w:eastAsia="Nikosh" w:hint="cs"/>
          <w:b/>
          <w:bCs/>
          <w:cs/>
          <w:lang w:bidi="bn-BD"/>
        </w:rPr>
        <w:t xml:space="preserve">প্রতি আত্মসমর্পন: </w:t>
      </w:r>
    </w:p>
    <w:p w:rsidR="00451C28" w:rsidRDefault="00451C28" w:rsidP="00D8677E">
      <w:pPr>
        <w:bidi w:val="0"/>
        <w:spacing w:after="0" w:line="240" w:lineRule="auto"/>
        <w:jc w:val="both"/>
        <w:rPr>
          <w:rFonts w:eastAsia="Nikosh"/>
          <w:cs/>
          <w:lang w:bidi="bn-BD"/>
        </w:rPr>
      </w:pPr>
      <w:r>
        <w:rPr>
          <w:rFonts w:eastAsia="Nikosh" w:hint="cs"/>
          <w:cs/>
          <w:lang w:bidi="bn-BD"/>
        </w:rPr>
        <w:t>বিদ‘আত সৃষ্টির আরেকটি কারণ হলো</w:t>
      </w:r>
      <w:r w:rsidR="009A6FA8">
        <w:rPr>
          <w:rFonts w:eastAsia="Nikosh" w:hint="cs"/>
          <w:cs/>
          <w:lang w:bidi="bn-BD"/>
        </w:rPr>
        <w:t>,</w:t>
      </w:r>
      <w:r>
        <w:rPr>
          <w:rFonts w:eastAsia="Nikosh" w:hint="cs"/>
          <w:cs/>
          <w:lang w:bidi="bn-BD"/>
        </w:rPr>
        <w:t xml:space="preserve"> </w:t>
      </w:r>
      <w:r w:rsidR="009A6FA8">
        <w:rPr>
          <w:rFonts w:eastAsia="Nikosh" w:hint="cs"/>
          <w:cs/>
          <w:lang w:bidi="bn-BD"/>
        </w:rPr>
        <w:t>মা‘সূম তথা পাপমুক্ত নন</w:t>
      </w:r>
      <w:r w:rsidR="00D8677E">
        <w:rPr>
          <w:rFonts w:eastAsia="Nikosh" w:hint="cs"/>
          <w:cs/>
          <w:lang w:bidi="bn-BD"/>
        </w:rPr>
        <w:t xml:space="preserve"> এমন </w:t>
      </w:r>
      <w:r>
        <w:rPr>
          <w:rFonts w:eastAsia="Nikosh" w:hint="cs"/>
          <w:cs/>
          <w:lang w:bidi="bn-BD"/>
        </w:rPr>
        <w:t>ব্যক্তির প্রতি আত্মসমর্পন করা ও তার কথা বা কাজকে শরী‘আতের</w:t>
      </w:r>
      <w:r w:rsidR="00DF706A">
        <w:rPr>
          <w:rFonts w:eastAsia="Nikosh" w:hint="cs"/>
          <w:cs/>
          <w:lang w:bidi="bn-BD"/>
        </w:rPr>
        <w:t xml:space="preserve"> দলীল</w:t>
      </w:r>
      <w:r>
        <w:rPr>
          <w:rFonts w:eastAsia="Nikosh" w:hint="cs"/>
          <w:cs/>
          <w:lang w:bidi="bn-BD"/>
        </w:rPr>
        <w:t xml:space="preserve"> মনে করা</w:t>
      </w:r>
      <w:r w:rsidRPr="00195BED">
        <w:rPr>
          <w:rFonts w:eastAsia="Nikosh" w:cs="SolaimanLipi" w:hint="cs"/>
          <w:cs/>
          <w:lang w:bidi="hi-IN"/>
        </w:rPr>
        <w:t>।</w:t>
      </w:r>
      <w:r>
        <w:rPr>
          <w:rFonts w:eastAsia="Nikosh" w:hint="cs"/>
          <w:cs/>
          <w:lang w:bidi="bn-BD"/>
        </w:rPr>
        <w:t xml:space="preserve"> কেননা যে ব্যক্তি</w:t>
      </w:r>
      <w:r w:rsidR="00D8677E">
        <w:rPr>
          <w:rFonts w:eastAsia="Nikosh" w:hint="cs"/>
          <w:cs/>
          <w:lang w:bidi="bn-BD"/>
        </w:rPr>
        <w:t xml:space="preserve"> দ্বারা</w:t>
      </w:r>
      <w:r>
        <w:rPr>
          <w:rFonts w:eastAsia="Nikosh" w:hint="cs"/>
          <w:cs/>
          <w:lang w:bidi="bn-BD"/>
        </w:rPr>
        <w:t xml:space="preserve"> পাপ-পুণ্য দুটোই হতে পারে সে ব্যক্তি ভুল-শুদ্ধ দুটোই </w:t>
      </w:r>
      <w:r>
        <w:rPr>
          <w:rFonts w:eastAsia="Nikosh" w:hint="cs"/>
          <w:cs/>
          <w:lang w:bidi="bn-BD"/>
        </w:rPr>
        <w:lastRenderedPageBreak/>
        <w:t>করতে পারে</w:t>
      </w:r>
      <w:r w:rsidRPr="00195BED">
        <w:rPr>
          <w:rFonts w:eastAsia="Nikosh" w:cs="SolaimanLipi" w:hint="cs"/>
          <w:cs/>
          <w:lang w:bidi="hi-IN"/>
        </w:rPr>
        <w:t>।</w:t>
      </w:r>
      <w:r>
        <w:rPr>
          <w:rFonts w:eastAsia="Nikosh" w:hint="cs"/>
          <w:cs/>
          <w:lang w:bidi="bn-BD"/>
        </w:rPr>
        <w:t xml:space="preserve"> সে ব্যক্তি যদি আল্লাহর তাকওয়া অবলম্বন না করে তাহলে সে মিথ্যা বলতে পারে</w:t>
      </w:r>
      <w:r w:rsidRPr="00195BED">
        <w:rPr>
          <w:rFonts w:eastAsia="Nikosh" w:cs="SolaimanLipi" w:hint="cs"/>
          <w:cs/>
          <w:lang w:bidi="hi-IN"/>
        </w:rPr>
        <w:t>।</w:t>
      </w:r>
      <w:r w:rsidR="00D8677E">
        <w:rPr>
          <w:rFonts w:eastAsia="Nikosh" w:hint="cs"/>
          <w:cs/>
          <w:lang w:bidi="bn-BD"/>
        </w:rPr>
        <w:t xml:space="preserve"> ফলে এ ধরণের ব্যক্তির কথার প্রতি</w:t>
      </w:r>
      <w:r>
        <w:rPr>
          <w:rFonts w:eastAsia="Nikosh" w:hint="cs"/>
          <w:cs/>
          <w:lang w:bidi="bn-BD"/>
        </w:rPr>
        <w:t xml:space="preserve"> </w:t>
      </w:r>
      <w:r w:rsidR="00D8677E">
        <w:rPr>
          <w:rFonts w:eastAsia="Nikosh" w:hint="cs"/>
          <w:cs/>
          <w:lang w:bidi="bn-BD"/>
        </w:rPr>
        <w:t xml:space="preserve">পরিপূর্ণ </w:t>
      </w:r>
      <w:r>
        <w:rPr>
          <w:rFonts w:eastAsia="Nikosh" w:hint="cs"/>
          <w:cs/>
          <w:lang w:bidi="bn-BD"/>
        </w:rPr>
        <w:t xml:space="preserve">আত্মসমর্পন ও তার </w:t>
      </w:r>
      <w:r w:rsidR="00D8677E">
        <w:rPr>
          <w:rFonts w:eastAsia="Nikosh" w:hint="cs"/>
          <w:cs/>
          <w:lang w:bidi="bn-BD"/>
        </w:rPr>
        <w:t xml:space="preserve">অন্ধ </w:t>
      </w:r>
      <w:r>
        <w:rPr>
          <w:rFonts w:eastAsia="Nikosh" w:hint="cs"/>
          <w:cs/>
          <w:lang w:bidi="bn-BD"/>
        </w:rPr>
        <w:t>অনুসরণ পথভ্রষ্টতা, বিদ‘আত এবং আল্লাহ ও তার রাসূলের ওপর মিথ্যাচারের কারণ</w:t>
      </w:r>
      <w:r w:rsidRPr="00195BED">
        <w:rPr>
          <w:rFonts w:eastAsia="Nikosh" w:cs="SolaimanLipi" w:hint="cs"/>
          <w:cs/>
          <w:lang w:bidi="hi-IN"/>
        </w:rPr>
        <w:t>।</w:t>
      </w:r>
      <w:r w:rsidR="00F26888">
        <w:rPr>
          <w:rFonts w:eastAsia="Nikosh" w:cs="SolaimanLipi" w:hint="cs"/>
          <w:cs/>
          <w:lang w:bidi="hi-IN"/>
        </w:rPr>
        <w:t xml:space="preserve"> </w:t>
      </w:r>
    </w:p>
    <w:p w:rsidR="00451C28" w:rsidRDefault="00451C28" w:rsidP="00AC3054">
      <w:pPr>
        <w:bidi w:val="0"/>
        <w:spacing w:after="0" w:line="240" w:lineRule="auto"/>
        <w:jc w:val="both"/>
        <w:rPr>
          <w:rFonts w:eastAsia="Nikosh"/>
          <w:cs/>
          <w:lang w:bidi="bn-BD"/>
        </w:rPr>
      </w:pPr>
      <w:r>
        <w:rPr>
          <w:rFonts w:eastAsia="Nikosh" w:hint="cs"/>
          <w:cs/>
          <w:lang w:bidi="bn-BD"/>
        </w:rPr>
        <w:t>আমাদের সম্মানিত নবী মুহাম্মাদ সাল্লাল্লাহু আলাইহি ওয়াসাল্লাম খাতামুন নাবিয়্যীন (সর্বশেষ নবী), তার আনিত কিতাব সর্বশেষ আসমানী কিতাব এবং তার শরী‘আত সর্বশেষ শরী‘আত</w:t>
      </w:r>
      <w:r w:rsidRPr="00195BED">
        <w:rPr>
          <w:rFonts w:eastAsia="Nikosh" w:cs="SolaimanLipi" w:hint="cs"/>
          <w:cs/>
          <w:lang w:bidi="hi-IN"/>
        </w:rPr>
        <w:t>।</w:t>
      </w:r>
      <w:r>
        <w:rPr>
          <w:rFonts w:eastAsia="Nikosh" w:hint="cs"/>
          <w:cs/>
          <w:lang w:bidi="bn-BD"/>
        </w:rPr>
        <w:t xml:space="preserve"> অতএব, তিনি যে বিধান দিয়েছেন এর ওপর কোন</w:t>
      </w:r>
      <w:r w:rsidR="00D8677E">
        <w:rPr>
          <w:rFonts w:eastAsia="Nikosh" w:hint="cs"/>
          <w:cs/>
          <w:lang w:bidi="bn-BD"/>
        </w:rPr>
        <w:t>ো</w:t>
      </w:r>
      <w:r>
        <w:rPr>
          <w:rFonts w:eastAsia="Nikosh" w:hint="cs"/>
          <w:cs/>
          <w:lang w:bidi="bn-BD"/>
        </w:rPr>
        <w:t xml:space="preserve"> বিধান নেই এবং তার সুন্নাতের (পথের) ওপর আর কোন</w:t>
      </w:r>
      <w:r w:rsidR="00D8677E">
        <w:rPr>
          <w:rFonts w:eastAsia="Nikosh" w:hint="cs"/>
          <w:cs/>
          <w:lang w:bidi="bn-BD"/>
        </w:rPr>
        <w:t>ো</w:t>
      </w:r>
      <w:r>
        <w:rPr>
          <w:rFonts w:eastAsia="Nikosh" w:hint="cs"/>
          <w:cs/>
          <w:lang w:bidi="bn-BD"/>
        </w:rPr>
        <w:t xml:space="preserve"> সুন্নত (পথ) নেই</w:t>
      </w:r>
      <w:r w:rsidRPr="00195BED">
        <w:rPr>
          <w:rFonts w:eastAsia="Nikosh" w:cs="SolaimanLipi" w:hint="cs"/>
          <w:cs/>
          <w:lang w:bidi="hi-IN"/>
        </w:rPr>
        <w:t>।</w:t>
      </w:r>
      <w:r>
        <w:rPr>
          <w:rFonts w:eastAsia="Nikosh" w:hint="cs"/>
          <w:cs/>
          <w:lang w:bidi="bn-BD"/>
        </w:rPr>
        <w:t xml:space="preserve"> এ সীমারেখা থেকে বের হওয়া মানে বিদ‘আতের পথ সুগম করা</w:t>
      </w:r>
      <w:r w:rsidRPr="00195BED">
        <w:rPr>
          <w:rFonts w:eastAsia="Nikosh" w:cs="SolaimanLipi" w:hint="cs"/>
          <w:cs/>
          <w:lang w:bidi="hi-IN"/>
        </w:rPr>
        <w:t>।</w:t>
      </w:r>
      <w:r w:rsidR="00F26888">
        <w:rPr>
          <w:rFonts w:eastAsia="Nikosh" w:hint="cs"/>
          <w:cs/>
          <w:lang w:bidi="bn-BD"/>
        </w:rPr>
        <w:t xml:space="preserve"> </w:t>
      </w:r>
    </w:p>
    <w:p w:rsidR="00451C28" w:rsidRPr="00A86CBA" w:rsidRDefault="00451C28" w:rsidP="00451C28">
      <w:pPr>
        <w:bidi w:val="0"/>
        <w:spacing w:after="0" w:line="240" w:lineRule="auto"/>
        <w:jc w:val="both"/>
        <w:rPr>
          <w:rFonts w:eastAsia="Nikosh"/>
          <w:b/>
          <w:bCs/>
          <w:cs/>
          <w:lang w:bidi="bn-BD"/>
        </w:rPr>
      </w:pPr>
      <w:r w:rsidRPr="00A86CBA">
        <w:rPr>
          <w:rFonts w:eastAsia="Nikosh" w:hint="cs"/>
          <w:b/>
          <w:bCs/>
          <w:cs/>
          <w:lang w:bidi="bn-BD"/>
        </w:rPr>
        <w:t>চতুর্থত: সহীহ হাদীস ছেড়ে দ‘য়ীফ</w:t>
      </w:r>
      <w:r w:rsidR="00D8677E">
        <w:rPr>
          <w:rFonts w:eastAsia="Nikosh" w:hint="cs"/>
          <w:b/>
          <w:bCs/>
          <w:cs/>
          <w:lang w:bidi="bn-BD"/>
        </w:rPr>
        <w:t xml:space="preserve"> বা দুর্বল</w:t>
      </w:r>
      <w:r w:rsidRPr="00A86CBA">
        <w:rPr>
          <w:rFonts w:eastAsia="Nikosh" w:hint="cs"/>
          <w:b/>
          <w:bCs/>
          <w:cs/>
          <w:lang w:bidi="bn-BD"/>
        </w:rPr>
        <w:t xml:space="preserve"> হাদীসের ওপর নির্ভর করা: </w:t>
      </w:r>
    </w:p>
    <w:p w:rsidR="00451C28" w:rsidRDefault="00451C28" w:rsidP="00AC3054">
      <w:pPr>
        <w:bidi w:val="0"/>
        <w:spacing w:after="0" w:line="240" w:lineRule="auto"/>
        <w:jc w:val="both"/>
        <w:rPr>
          <w:rFonts w:eastAsia="Nikosh"/>
          <w:cs/>
          <w:lang w:bidi="bn-BD"/>
        </w:rPr>
      </w:pPr>
      <w:r>
        <w:rPr>
          <w:rFonts w:eastAsia="Nikosh" w:hint="cs"/>
          <w:cs/>
          <w:lang w:bidi="bn-BD"/>
        </w:rPr>
        <w:t>আলেমগণ বলেছেন, বিদ‘আতের মূল কারণ হলো দ‘য়ীফ</w:t>
      </w:r>
      <w:r w:rsidR="00D8677E">
        <w:rPr>
          <w:rFonts w:eastAsia="Nikosh" w:hint="cs"/>
          <w:cs/>
          <w:lang w:bidi="bn-BD"/>
        </w:rPr>
        <w:t xml:space="preserve"> বা দুর্বল</w:t>
      </w:r>
      <w:r>
        <w:rPr>
          <w:rFonts w:eastAsia="Nikosh" w:hint="cs"/>
          <w:cs/>
          <w:lang w:bidi="bn-BD"/>
        </w:rPr>
        <w:t xml:space="preserve"> হাদীস; বরং এর চেয়েও মারাত্মক হলো মাউদু‘</w:t>
      </w:r>
      <w:r w:rsidR="00D8677E">
        <w:rPr>
          <w:rFonts w:eastAsia="Nikosh" w:hint="cs"/>
          <w:cs/>
          <w:lang w:bidi="bn-BD"/>
        </w:rPr>
        <w:t xml:space="preserve"> বা বানোয়াট</w:t>
      </w:r>
      <w:r>
        <w:rPr>
          <w:rFonts w:eastAsia="Nikosh" w:hint="cs"/>
          <w:cs/>
          <w:lang w:bidi="bn-BD"/>
        </w:rPr>
        <w:t xml:space="preserve"> হাদীস</w:t>
      </w:r>
      <w:r w:rsidRPr="00195BED">
        <w:rPr>
          <w:rFonts w:eastAsia="Nikosh" w:cs="SolaimanLipi" w:hint="cs"/>
          <w:cs/>
          <w:lang w:bidi="hi-IN"/>
        </w:rPr>
        <w:t>।</w:t>
      </w:r>
      <w:r>
        <w:rPr>
          <w:rFonts w:eastAsia="Nikosh" w:hint="cs"/>
          <w:cs/>
          <w:lang w:bidi="bn-BD"/>
        </w:rPr>
        <w:t xml:space="preserve"> অথচ নবী সাল্লাল্লাহু আলাইহি ওয়াসাল্লাম বলেছেন, </w:t>
      </w:r>
    </w:p>
    <w:p w:rsidR="00451C28" w:rsidRPr="00195BED" w:rsidRDefault="00451C28" w:rsidP="00451C28">
      <w:pPr>
        <w:spacing w:after="0" w:line="240" w:lineRule="auto"/>
        <w:jc w:val="both"/>
        <w:rPr>
          <w:rFonts w:ascii="Traditional Arabic" w:hAnsi="Traditional Arabic"/>
          <w:color w:val="0000CC"/>
          <w:szCs w:val="30"/>
          <w:rtl/>
          <w:cs/>
          <w:lang w:bidi="ar-EG"/>
        </w:rPr>
      </w:pPr>
      <w:r w:rsidRPr="007D2C48">
        <w:rPr>
          <w:rFonts w:ascii="Traditional Arabic" w:hAnsi="Traditional Arabic" w:cs="KFGQPC Uthman Taha Naskh"/>
          <w:color w:val="0000CC"/>
          <w:rtl/>
          <w:lang w:bidi="ar-EG"/>
        </w:rPr>
        <w:t>«مَنْ كَذَبَ عَلَيَّ مُتَعَمِّدًا، فَلْيَتَبَوَّأْ مَقْعَدَهُ مِنَ النَّارِ»</w:t>
      </w:r>
      <w:r w:rsidRPr="007D2C48">
        <w:rPr>
          <w:rFonts w:ascii="Traditional Arabic" w:hAnsi="Traditional Arabic" w:cs="KFGQPC Uthman Taha Naskh" w:hint="cs"/>
          <w:color w:val="0000CC"/>
          <w:cs/>
          <w:lang w:bidi="bn-BD"/>
        </w:rPr>
        <w:t xml:space="preserve"> </w:t>
      </w:r>
      <w:r>
        <w:rPr>
          <w:rFonts w:ascii="Traditional Arabic" w:hAnsi="Traditional Arabic" w:cs="KFGQPC Uthman Taha Naskh" w:hint="cs"/>
          <w:color w:val="0000CC"/>
          <w:rtl/>
          <w:lang w:bidi="ar-EG"/>
        </w:rPr>
        <w:t>.</w:t>
      </w:r>
    </w:p>
    <w:p w:rsidR="00451C28" w:rsidRDefault="00451C28" w:rsidP="00451C28">
      <w:pPr>
        <w:bidi w:val="0"/>
        <w:spacing w:after="0" w:line="240" w:lineRule="auto"/>
        <w:jc w:val="both"/>
        <w:rPr>
          <w:rFonts w:eastAsia="Nikosh"/>
          <w:cs/>
          <w:lang w:bidi="bn-BD"/>
        </w:rPr>
      </w:pPr>
      <w:r>
        <w:rPr>
          <w:rFonts w:eastAsia="Nikosh" w:hint="cs"/>
          <w:cs/>
          <w:lang w:bidi="bn-BD"/>
        </w:rPr>
        <w:t>“</w:t>
      </w:r>
      <w:r w:rsidRPr="006B37B1">
        <w:rPr>
          <w:rFonts w:eastAsia="Nikosh"/>
          <w:cs/>
          <w:lang w:bidi="bn-BD"/>
        </w:rPr>
        <w:t>যে ব্যক</w:t>
      </w:r>
      <w:r>
        <w:rPr>
          <w:rFonts w:eastAsia="Nikosh"/>
          <w:cs/>
          <w:lang w:bidi="bn-BD"/>
        </w:rPr>
        <w:t>্তি ইচ্ছা করে আমার প্রতি মিথ্যারোপ কর</w:t>
      </w:r>
      <w:r>
        <w:rPr>
          <w:rFonts w:eastAsia="Nikosh" w:hint="cs"/>
          <w:cs/>
          <w:lang w:bidi="bn-BD"/>
        </w:rPr>
        <w:t xml:space="preserve">বে </w:t>
      </w:r>
      <w:r w:rsidRPr="006B37B1">
        <w:rPr>
          <w:rFonts w:eastAsia="Nikosh"/>
          <w:cs/>
          <w:lang w:bidi="bn-BD"/>
        </w:rPr>
        <w:t>সে জাহান্নামকে তার আবাস বানিয়ে</w:t>
      </w:r>
      <w:r w:rsidRPr="006B37B1">
        <w:rPr>
          <w:rFonts w:eastAsia="Nikosh"/>
          <w:lang w:bidi="bn-BD"/>
        </w:rPr>
        <w:t xml:space="preserve"> </w:t>
      </w:r>
      <w:r w:rsidRPr="006B37B1">
        <w:rPr>
          <w:rFonts w:eastAsia="Nikosh"/>
          <w:cs/>
          <w:lang w:bidi="bn-BD"/>
        </w:rPr>
        <w:t>নিক</w:t>
      </w:r>
      <w:r>
        <w:rPr>
          <w:rFonts w:eastAsia="Nikosh" w:hint="cs"/>
          <w:cs/>
          <w:lang w:bidi="bn-BD"/>
        </w:rPr>
        <w:t>”</w:t>
      </w:r>
      <w:r w:rsidRPr="00195BED">
        <w:rPr>
          <w:rFonts w:eastAsia="Nikosh" w:cs="SolaimanLipi" w:hint="cs"/>
          <w:cs/>
          <w:lang w:bidi="hi-IN"/>
        </w:rPr>
        <w:t>।</w:t>
      </w:r>
      <w:r>
        <w:rPr>
          <w:rStyle w:val="FootnoteReference"/>
          <w:rFonts w:eastAsia="Nikosh"/>
          <w:cs/>
          <w:lang w:bidi="bn-BD"/>
        </w:rPr>
        <w:footnoteReference w:id="159"/>
      </w:r>
    </w:p>
    <w:p w:rsidR="00451C28" w:rsidRDefault="00451C28" w:rsidP="00451C28">
      <w:pPr>
        <w:bidi w:val="0"/>
        <w:spacing w:after="0" w:line="240" w:lineRule="auto"/>
        <w:jc w:val="both"/>
        <w:rPr>
          <w:rFonts w:eastAsia="Nikosh"/>
          <w:cs/>
          <w:lang w:bidi="bn-BD"/>
        </w:rPr>
      </w:pPr>
      <w:r>
        <w:rPr>
          <w:rFonts w:eastAsia="Nikosh" w:hint="cs"/>
          <w:cs/>
          <w:lang w:bidi="bn-BD"/>
        </w:rPr>
        <w:t xml:space="preserve">রাসূলুল্লাহ্ সাল্লাল্লাহু আলাইহি ওয়াসাল্লাম আরো বলেছেন, </w:t>
      </w:r>
    </w:p>
    <w:p w:rsidR="00451C28" w:rsidRPr="00AE540A" w:rsidRDefault="00451C28" w:rsidP="00451C28">
      <w:pPr>
        <w:spacing w:after="0" w:line="240" w:lineRule="auto"/>
        <w:jc w:val="both"/>
        <w:rPr>
          <w:rFonts w:ascii="Traditional Arabic" w:hAnsi="Traditional Arabic" w:cs="KFGQPC Uthman Taha Naskh"/>
          <w:color w:val="0000CC"/>
          <w:cs/>
          <w:lang w:bidi="bn-BD"/>
        </w:rPr>
      </w:pPr>
      <w:r w:rsidRPr="00AE540A">
        <w:rPr>
          <w:rFonts w:ascii="Traditional Arabic" w:hAnsi="Traditional Arabic" w:cs="KFGQPC Uthman Taha Naskh"/>
          <w:color w:val="0000CC"/>
          <w:rtl/>
          <w:lang w:bidi="ar-EG"/>
        </w:rPr>
        <w:t>«مَنْ حَدَّثَ عَنِّي بِحَدِيثٍ يُرَى أَنَّهُ كَذِبٌ، فَهُوَ أَحَدُ الْكَاذِبِينَ»</w:t>
      </w:r>
      <w:r>
        <w:rPr>
          <w:rFonts w:ascii="Traditional Arabic" w:hAnsi="Traditional Arabic" w:cs="KFGQPC Uthman Taha Naskh" w:hint="cs"/>
          <w:color w:val="0000CC"/>
          <w:rtl/>
          <w:lang w:bidi="ar-EG"/>
        </w:rPr>
        <w:t>.</w:t>
      </w:r>
    </w:p>
    <w:p w:rsidR="00451C28" w:rsidRDefault="00451C28" w:rsidP="00451C28">
      <w:pPr>
        <w:bidi w:val="0"/>
        <w:spacing w:after="0" w:line="240" w:lineRule="auto"/>
        <w:jc w:val="both"/>
        <w:rPr>
          <w:rFonts w:eastAsia="Nikosh"/>
          <w:cs/>
          <w:lang w:bidi="bn-BD"/>
        </w:rPr>
      </w:pPr>
      <w:r>
        <w:rPr>
          <w:rFonts w:eastAsia="Nikosh" w:hint="cs"/>
          <w:cs/>
          <w:lang w:bidi="bn-BD"/>
        </w:rPr>
        <w:t>“</w:t>
      </w:r>
      <w:r w:rsidRPr="00AE540A">
        <w:rPr>
          <w:rFonts w:eastAsia="Nikosh"/>
          <w:cs/>
          <w:lang w:bidi="bn-BD"/>
        </w:rPr>
        <w:t>কেউ যদি আমার নিকট থেকে কো</w:t>
      </w:r>
      <w:r>
        <w:rPr>
          <w:rFonts w:eastAsia="Nikosh" w:hint="cs"/>
          <w:cs/>
          <w:lang w:bidi="bn-BD"/>
        </w:rPr>
        <w:t>নো</w:t>
      </w:r>
      <w:r w:rsidRPr="00AE540A">
        <w:rPr>
          <w:rFonts w:eastAsia="Nikosh"/>
          <w:cs/>
          <w:lang w:bidi="bn-BD"/>
        </w:rPr>
        <w:t xml:space="preserve"> হাদীস বর্ণনা করে অথচ সে জানে যে তা মিথ্যা</w:t>
      </w:r>
      <w:r>
        <w:rPr>
          <w:rFonts w:eastAsia="Nikosh" w:hint="cs"/>
          <w:cs/>
          <w:lang w:bidi="bn-BD"/>
        </w:rPr>
        <w:t>,</w:t>
      </w:r>
      <w:r w:rsidRPr="00AE540A">
        <w:rPr>
          <w:rFonts w:eastAsia="Nikosh"/>
          <w:cs/>
          <w:lang w:bidi="bn-BD"/>
        </w:rPr>
        <w:t xml:space="preserve"> তবে সে হ</w:t>
      </w:r>
      <w:r>
        <w:rPr>
          <w:rFonts w:eastAsia="Nikosh" w:hint="cs"/>
          <w:cs/>
          <w:lang w:bidi="bn-BD"/>
        </w:rPr>
        <w:t>লো</w:t>
      </w:r>
      <w:r w:rsidRPr="00AE540A">
        <w:rPr>
          <w:rFonts w:eastAsia="Nikosh"/>
          <w:lang w:bidi="bn-BD"/>
        </w:rPr>
        <w:t xml:space="preserve"> </w:t>
      </w:r>
      <w:r w:rsidRPr="00AE540A">
        <w:rPr>
          <w:rFonts w:eastAsia="Nikosh"/>
          <w:cs/>
          <w:lang w:bidi="bn-BD"/>
        </w:rPr>
        <w:t>দুই মিথ্যাবাদীর একজন</w:t>
      </w:r>
      <w:r>
        <w:rPr>
          <w:rFonts w:eastAsia="Nikosh" w:hint="cs"/>
          <w:cs/>
          <w:lang w:bidi="bn-BD"/>
        </w:rPr>
        <w:t>”</w:t>
      </w:r>
      <w:r w:rsidRPr="00195BED">
        <w:rPr>
          <w:rFonts w:eastAsia="Nikosh" w:cs="SolaimanLipi" w:hint="cs"/>
          <w:cs/>
          <w:lang w:bidi="hi-IN"/>
        </w:rPr>
        <w:t>।</w:t>
      </w:r>
      <w:r>
        <w:rPr>
          <w:rStyle w:val="FootnoteReference"/>
          <w:rFonts w:eastAsia="Nikosh"/>
          <w:cs/>
          <w:lang w:bidi="bn-BD"/>
        </w:rPr>
        <w:footnoteReference w:id="160"/>
      </w:r>
    </w:p>
    <w:p w:rsidR="00451C28" w:rsidRDefault="00451C28" w:rsidP="00AC3054">
      <w:pPr>
        <w:bidi w:val="0"/>
        <w:spacing w:after="0" w:line="240" w:lineRule="auto"/>
        <w:jc w:val="both"/>
        <w:rPr>
          <w:rFonts w:eastAsia="Nikosh"/>
          <w:cs/>
          <w:lang w:bidi="bn-BD"/>
        </w:rPr>
      </w:pPr>
      <w:r>
        <w:rPr>
          <w:rFonts w:eastAsia="Nikosh" w:hint="cs"/>
          <w:cs/>
          <w:lang w:bidi="bn-BD"/>
        </w:rPr>
        <w:lastRenderedPageBreak/>
        <w:t>এ ব্যাপারে যে যতটুকু শিথিলতা করবে সে ব্যক্তি সুন্নত থেকে ততটুকু দূরে সরে যাবে এবং বিদ‘আতের ভয়ঙ্কর থাবায় পতিত হবে</w:t>
      </w:r>
      <w:r w:rsidRPr="00195BED">
        <w:rPr>
          <w:rFonts w:eastAsia="Nikosh" w:cs="SolaimanLipi" w:hint="cs"/>
          <w:cs/>
          <w:lang w:bidi="hi-IN"/>
        </w:rPr>
        <w:t>।</w:t>
      </w:r>
      <w:r>
        <w:rPr>
          <w:rFonts w:eastAsia="Nikosh" w:hint="cs"/>
          <w:cs/>
          <w:lang w:bidi="bn-BD"/>
        </w:rPr>
        <w:t xml:space="preserve"> </w:t>
      </w:r>
    </w:p>
    <w:p w:rsidR="00451C28" w:rsidRPr="007B1223" w:rsidRDefault="00451C28" w:rsidP="00451C28">
      <w:pPr>
        <w:bidi w:val="0"/>
        <w:spacing w:after="0" w:line="240" w:lineRule="auto"/>
        <w:jc w:val="both"/>
        <w:rPr>
          <w:rFonts w:eastAsia="Nikosh"/>
          <w:b/>
          <w:bCs/>
          <w:color w:val="C00000"/>
          <w:cs/>
          <w:lang w:bidi="bn-BD"/>
        </w:rPr>
      </w:pPr>
      <w:r w:rsidRPr="007B1223">
        <w:rPr>
          <w:rFonts w:eastAsia="Nikosh" w:hint="cs"/>
          <w:b/>
          <w:bCs/>
          <w:color w:val="C00000"/>
          <w:cs/>
          <w:lang w:bidi="bn-BD"/>
        </w:rPr>
        <w:t>বিদ‘আতে হাসানা ও</w:t>
      </w:r>
      <w:r w:rsidR="00AC3054">
        <w:rPr>
          <w:rFonts w:eastAsia="Nikosh" w:hint="cs"/>
          <w:b/>
          <w:bCs/>
          <w:color w:val="C00000"/>
          <w:cs/>
          <w:lang w:bidi="bn-BD"/>
        </w:rPr>
        <w:t xml:space="preserve"> সাইয়্যেয়াহ নামে বিদ‘আতের শ্রেণি</w:t>
      </w:r>
      <w:r w:rsidRPr="007B1223">
        <w:rPr>
          <w:rFonts w:eastAsia="Nikosh" w:hint="cs"/>
          <w:b/>
          <w:bCs/>
          <w:color w:val="C00000"/>
          <w:cs/>
          <w:lang w:bidi="bn-BD"/>
        </w:rPr>
        <w:t xml:space="preserve">বিভাগ: </w:t>
      </w:r>
    </w:p>
    <w:p w:rsidR="00451C28" w:rsidRDefault="00451C28" w:rsidP="00AC3054">
      <w:pPr>
        <w:bidi w:val="0"/>
        <w:spacing w:after="0" w:line="240" w:lineRule="auto"/>
        <w:jc w:val="both"/>
        <w:rPr>
          <w:rFonts w:eastAsia="Nikosh"/>
          <w:cs/>
          <w:lang w:bidi="bn-BD"/>
        </w:rPr>
      </w:pPr>
      <w:r>
        <w:rPr>
          <w:rFonts w:eastAsia="Nikosh" w:hint="cs"/>
          <w:cs/>
          <w:lang w:bidi="bn-BD"/>
        </w:rPr>
        <w:t>কোনো কোনো আলেম বিদ‘আতকে হাসানা ও সাইয়্যেয়াহ এ দু’ প্রকারে ভাগ করেছেন</w:t>
      </w:r>
      <w:r w:rsidRPr="00195BED">
        <w:rPr>
          <w:rFonts w:eastAsia="Nikosh" w:cs="SolaimanLipi" w:hint="cs"/>
          <w:cs/>
          <w:lang w:bidi="hi-IN"/>
        </w:rPr>
        <w:t>।</w:t>
      </w:r>
      <w:r>
        <w:rPr>
          <w:rFonts w:eastAsia="Nikosh" w:hint="cs"/>
          <w:cs/>
          <w:lang w:bidi="bn-BD"/>
        </w:rPr>
        <w:t xml:space="preserve"> প্রকৃতপক্ষে বিদ‘আতকে হাসানা ও সাইয়্যেয়াহ এ দু’ প্রকারে ভাগ করার কোনো</w:t>
      </w:r>
      <w:r w:rsidR="00DF706A">
        <w:rPr>
          <w:rFonts w:eastAsia="Nikosh" w:hint="cs"/>
          <w:cs/>
          <w:lang w:bidi="bn-BD"/>
        </w:rPr>
        <w:t xml:space="preserve"> দলীল</w:t>
      </w:r>
      <w:r>
        <w:rPr>
          <w:rFonts w:eastAsia="Nikosh" w:hint="cs"/>
          <w:cs/>
          <w:lang w:bidi="bn-BD"/>
        </w:rPr>
        <w:t xml:space="preserve"> নেই</w:t>
      </w:r>
      <w:r w:rsidR="00AC3054" w:rsidRPr="00622AD3">
        <w:rPr>
          <w:rFonts w:eastAsia="Nikosh" w:cs="SolaimanLipi" w:hint="cs"/>
          <w:cs/>
          <w:lang w:bidi="hi-IN"/>
        </w:rPr>
        <w:t>।</w:t>
      </w:r>
      <w:r>
        <w:rPr>
          <w:rFonts w:eastAsia="Nikosh" w:hint="cs"/>
          <w:cs/>
          <w:lang w:bidi="bn-BD"/>
        </w:rPr>
        <w:t xml:space="preserve"> কেননা সব বিদ‘আতই সাইয়্যেয়াহ তথা খারাপ</w:t>
      </w:r>
      <w:r w:rsidRPr="00195BED">
        <w:rPr>
          <w:rFonts w:eastAsia="Nikosh" w:cs="SolaimanLipi" w:hint="cs"/>
          <w:cs/>
          <w:lang w:bidi="hi-IN"/>
        </w:rPr>
        <w:t>।</w:t>
      </w:r>
      <w:r>
        <w:rPr>
          <w:rFonts w:eastAsia="Nikosh" w:hint="cs"/>
          <w:cs/>
          <w:lang w:bidi="bn-BD"/>
        </w:rPr>
        <w:t xml:space="preserve"> যেহেতু রাসূলুল্লাহ্ সাল্লাল্লাহু আলাইহি ওয়াসাল্লাম বলেছেন, </w:t>
      </w:r>
    </w:p>
    <w:p w:rsidR="00451C28" w:rsidRPr="00195BED" w:rsidRDefault="00451C28" w:rsidP="00451C28">
      <w:pPr>
        <w:spacing w:after="0" w:line="240" w:lineRule="auto"/>
        <w:jc w:val="both"/>
        <w:rPr>
          <w:rFonts w:ascii="Traditional Arabic" w:hAnsi="Traditional Arabic"/>
          <w:color w:val="0000CC"/>
          <w:szCs w:val="30"/>
          <w:cs/>
          <w:lang w:bidi="bn-BD"/>
        </w:rPr>
      </w:pPr>
      <w:r>
        <w:rPr>
          <w:rFonts w:ascii="Traditional Arabic" w:hAnsi="Traditional Arabic" w:cs="KFGQPC Uthman Taha Naskh" w:hint="cs"/>
          <w:color w:val="0000CC"/>
          <w:rtl/>
          <w:lang w:bidi="ar-EG"/>
        </w:rPr>
        <w:t>«</w:t>
      </w:r>
      <w:r>
        <w:rPr>
          <w:rFonts w:ascii="Traditional Arabic" w:hAnsi="Traditional Arabic" w:cs="KFGQPC Uthman Taha Naskh"/>
          <w:color w:val="0000CC"/>
          <w:rtl/>
          <w:lang w:bidi="ar-EG"/>
        </w:rPr>
        <w:t>كُل</w:t>
      </w:r>
      <w:r>
        <w:rPr>
          <w:rFonts w:ascii="Traditional Arabic" w:hAnsi="Traditional Arabic" w:cs="KFGQPC Uthman Taha Naskh" w:hint="cs"/>
          <w:color w:val="0000CC"/>
          <w:rtl/>
          <w:lang w:bidi="ar-EG"/>
        </w:rPr>
        <w:t>ُ</w:t>
      </w:r>
      <w:r w:rsidRPr="00327DC5">
        <w:rPr>
          <w:rFonts w:ascii="Traditional Arabic" w:hAnsi="Traditional Arabic" w:cs="KFGQPC Uthman Taha Naskh"/>
          <w:color w:val="0000CC"/>
          <w:rtl/>
          <w:lang w:bidi="ar-EG"/>
        </w:rPr>
        <w:t>َ بِدْعَةٍ ضَلَالَةٌ</w:t>
      </w:r>
      <w:r>
        <w:rPr>
          <w:rFonts w:ascii="Traditional Arabic" w:hAnsi="Traditional Arabic" w:cs="KFGQPC Uthman Taha Naskh" w:hint="cs"/>
          <w:color w:val="0000CC"/>
          <w:rtl/>
          <w:lang w:bidi="ar-EG"/>
        </w:rPr>
        <w:t xml:space="preserve">، </w:t>
      </w:r>
      <w:r w:rsidRPr="001332AE">
        <w:rPr>
          <w:rFonts w:ascii="Traditional Arabic" w:hAnsi="Traditional Arabic" w:cs="KFGQPC Uthman Taha Naskh"/>
          <w:color w:val="0000CC"/>
          <w:rtl/>
          <w:lang w:bidi="ar-EG"/>
        </w:rPr>
        <w:t>وَكُلُّ ضَلَالَةٍ فِي النَّارِ»</w:t>
      </w:r>
      <w:r>
        <w:rPr>
          <w:rFonts w:ascii="Traditional Arabic" w:hAnsi="Traditional Arabic" w:cs="KFGQPC Uthman Taha Naskh" w:hint="cs"/>
          <w:color w:val="0000CC"/>
          <w:rtl/>
          <w:lang w:bidi="ar-EG"/>
        </w:rPr>
        <w:t>.</w:t>
      </w:r>
    </w:p>
    <w:p w:rsidR="00451C28" w:rsidRPr="00F8014C" w:rsidRDefault="00451C28" w:rsidP="00451C28">
      <w:pPr>
        <w:bidi w:val="0"/>
        <w:spacing w:after="0" w:line="240" w:lineRule="auto"/>
        <w:jc w:val="both"/>
        <w:rPr>
          <w:rFonts w:eastAsia="Nikosh"/>
          <w:cs/>
          <w:lang w:bidi="bn-BD"/>
        </w:rPr>
      </w:pPr>
      <w:r w:rsidRPr="001332AE">
        <w:rPr>
          <w:rFonts w:eastAsia="Nikosh" w:hint="cs"/>
          <w:cs/>
          <w:lang w:bidi="bn-BD"/>
        </w:rPr>
        <w:t>“</w:t>
      </w:r>
      <w:r>
        <w:rPr>
          <w:rFonts w:eastAsia="Nikosh" w:hint="cs"/>
          <w:cs/>
          <w:lang w:bidi="bn-BD"/>
        </w:rPr>
        <w:t xml:space="preserve">সমস্ত বিদ‘আত </w:t>
      </w:r>
      <w:r w:rsidRPr="00A878C1">
        <w:rPr>
          <w:rFonts w:eastAsia="Nikosh"/>
          <w:cs/>
          <w:lang w:bidi="bn-BD"/>
        </w:rPr>
        <w:t>হ</w:t>
      </w:r>
      <w:r>
        <w:rPr>
          <w:rFonts w:eastAsia="Nikosh" w:hint="cs"/>
          <w:cs/>
          <w:lang w:bidi="bn-BD"/>
        </w:rPr>
        <w:t>লো</w:t>
      </w:r>
      <w:r w:rsidRPr="00A878C1">
        <w:rPr>
          <w:rFonts w:eastAsia="Nikosh"/>
          <w:cs/>
          <w:lang w:bidi="bn-BD"/>
        </w:rPr>
        <w:t xml:space="preserve"> </w:t>
      </w:r>
      <w:r w:rsidRPr="001332AE">
        <w:rPr>
          <w:rFonts w:eastAsia="Nikosh" w:hint="cs"/>
          <w:cs/>
          <w:lang w:bidi="bn-BD"/>
        </w:rPr>
        <w:t>ভ্রষ্টতা এবং সমস্ত ভ্রষ্টতা জাহান্নামে যাবে”</w:t>
      </w:r>
      <w:r w:rsidRPr="00195BED">
        <w:rPr>
          <w:rFonts w:eastAsia="Nikosh" w:cs="SolaimanLipi" w:hint="cs"/>
          <w:cs/>
          <w:lang w:bidi="hi-IN"/>
        </w:rPr>
        <w:t>।</w:t>
      </w:r>
      <w:r>
        <w:rPr>
          <w:rStyle w:val="FootnoteReference"/>
          <w:rFonts w:eastAsia="Nikosh"/>
          <w:cs/>
          <w:lang w:bidi="bn-BD"/>
        </w:rPr>
        <w:footnoteReference w:id="161"/>
      </w:r>
      <w:r w:rsidRPr="00F8014C">
        <w:rPr>
          <w:rFonts w:eastAsia="Nikosh" w:hint="cs"/>
          <w:cs/>
          <w:lang w:bidi="bn-BD"/>
        </w:rPr>
        <w:t xml:space="preserve"> </w:t>
      </w:r>
    </w:p>
    <w:p w:rsidR="00451C28" w:rsidRPr="00020314" w:rsidRDefault="002331E8" w:rsidP="00AC3054">
      <w:pPr>
        <w:bidi w:val="0"/>
        <w:spacing w:after="0" w:line="240" w:lineRule="auto"/>
        <w:jc w:val="both"/>
        <w:rPr>
          <w:rFonts w:eastAsia="Nikosh"/>
          <w:cs/>
          <w:lang w:bidi="bn-BD"/>
        </w:rPr>
      </w:pPr>
      <w:r>
        <w:rPr>
          <w:rFonts w:eastAsia="Nikosh" w:hint="cs"/>
          <w:cs/>
          <w:lang w:bidi="bn-BD"/>
        </w:rPr>
        <w:t>এ হাদীসটি ইমাম</w:t>
      </w:r>
      <w:r w:rsidR="00451C28" w:rsidRPr="00020314">
        <w:rPr>
          <w:rFonts w:eastAsia="Nikosh" w:hint="cs"/>
          <w:cs/>
          <w:lang w:bidi="bn-BD"/>
        </w:rPr>
        <w:t xml:space="preserve"> নাসায়ী জাবির ইবন আব্দুল্লাহ রাদিয়াল্লাহু </w:t>
      </w:r>
      <w:r w:rsidR="00451C28" w:rsidRPr="00020314">
        <w:rPr>
          <w:rFonts w:eastAsia="Nikosh" w:hint="cs"/>
          <w:lang w:bidi="bn-BD"/>
        </w:rPr>
        <w:t>‘</w:t>
      </w:r>
      <w:r w:rsidR="00451C28" w:rsidRPr="00020314">
        <w:rPr>
          <w:rFonts w:eastAsia="Nikosh" w:hint="cs"/>
          <w:cs/>
          <w:lang w:bidi="bn-BD"/>
        </w:rPr>
        <w:t>আনহু থেকে বর্ণনা করেছেন</w:t>
      </w:r>
      <w:r w:rsidR="00451C28" w:rsidRPr="00195BED">
        <w:rPr>
          <w:rFonts w:eastAsia="Nikosh" w:cs="SolaimanLipi" w:hint="cs"/>
          <w:cs/>
          <w:lang w:bidi="hi-IN"/>
        </w:rPr>
        <w:t>।</w:t>
      </w:r>
      <w:r w:rsidR="00451C28" w:rsidRPr="00020314">
        <w:rPr>
          <w:rFonts w:eastAsia="Nikosh" w:hint="cs"/>
          <w:cs/>
          <w:lang w:bidi="bn-BD"/>
        </w:rPr>
        <w:t xml:space="preserve"> আর ইমাম মুসলিম তার সহীহ মুসলিমে জাবির ইবন আব্দুল্লাহ রাদিয়াল্লাহু </w:t>
      </w:r>
      <w:r w:rsidR="00451C28" w:rsidRPr="00020314">
        <w:rPr>
          <w:rFonts w:eastAsia="Nikosh" w:hint="cs"/>
          <w:lang w:bidi="bn-BD"/>
        </w:rPr>
        <w:t>‘</w:t>
      </w:r>
      <w:r w:rsidR="00451C28" w:rsidRPr="00020314">
        <w:rPr>
          <w:rFonts w:eastAsia="Nikosh" w:hint="cs"/>
          <w:cs/>
          <w:lang w:bidi="bn-BD"/>
        </w:rPr>
        <w:t xml:space="preserve">আনহু থেকে </w:t>
      </w:r>
      <w:r w:rsidR="00451C28">
        <w:rPr>
          <w:rFonts w:eastAsia="Nikosh" w:hint="cs"/>
          <w:cs/>
          <w:lang w:bidi="bn-BD"/>
        </w:rPr>
        <w:t xml:space="preserve">বর্ণনা করেছেন। তবে এতে নিম্নোক্ত বাক্যটি নেই, </w:t>
      </w:r>
    </w:p>
    <w:p w:rsidR="00451C28" w:rsidRPr="00F8014C" w:rsidRDefault="00451C28" w:rsidP="00451C28">
      <w:pPr>
        <w:spacing w:after="0" w:line="240" w:lineRule="auto"/>
        <w:jc w:val="both"/>
        <w:rPr>
          <w:rFonts w:ascii="Traditional Arabic" w:hAnsi="Traditional Arabic"/>
          <w:color w:val="0000CC"/>
          <w:cs/>
          <w:lang w:bidi="bn-BD"/>
        </w:rPr>
      </w:pPr>
      <w:r>
        <w:rPr>
          <w:rFonts w:ascii="Traditional Arabic" w:hAnsi="Traditional Arabic" w:cs="KFGQPC Uthman Taha Naskh" w:hint="cs"/>
          <w:color w:val="0000CC"/>
          <w:rtl/>
          <w:lang w:bidi="ar-EG"/>
        </w:rPr>
        <w:t>«</w:t>
      </w:r>
      <w:r w:rsidRPr="00020314">
        <w:rPr>
          <w:rFonts w:ascii="Traditional Arabic" w:hAnsi="Traditional Arabic" w:cs="KFGQPC Uthman Taha Naskh"/>
          <w:color w:val="0000CC"/>
          <w:rtl/>
          <w:lang w:bidi="ar-EG"/>
        </w:rPr>
        <w:t xml:space="preserve"> </w:t>
      </w:r>
      <w:r w:rsidRPr="001332AE">
        <w:rPr>
          <w:rFonts w:ascii="Traditional Arabic" w:hAnsi="Traditional Arabic" w:cs="KFGQPC Uthman Taha Naskh"/>
          <w:color w:val="0000CC"/>
          <w:rtl/>
          <w:lang w:bidi="ar-EG"/>
        </w:rPr>
        <w:t>وَكُلُّ ضَلَالَةٍ فِي النَّارِ »</w:t>
      </w:r>
      <w:r>
        <w:rPr>
          <w:rFonts w:ascii="Traditional Arabic" w:hAnsi="Traditional Arabic" w:cs="KFGQPC Uthman Taha Naskh" w:hint="cs"/>
          <w:color w:val="0000CC"/>
          <w:rtl/>
          <w:lang w:bidi="ar-EG"/>
        </w:rPr>
        <w:t>.</w:t>
      </w:r>
      <w:r w:rsidRPr="001332AE">
        <w:rPr>
          <w:rFonts w:ascii="Traditional Arabic" w:hAnsi="Traditional Arabic" w:cs="KFGQPC Uthman Taha Naskh" w:hint="cs"/>
          <w:color w:val="0000CC"/>
          <w:cs/>
          <w:lang w:bidi="bn-BD"/>
        </w:rPr>
        <w:t xml:space="preserve"> </w:t>
      </w:r>
    </w:p>
    <w:p w:rsidR="00451C28" w:rsidRDefault="00451C28" w:rsidP="00451C28">
      <w:pPr>
        <w:bidi w:val="0"/>
        <w:spacing w:after="0" w:line="240" w:lineRule="auto"/>
        <w:jc w:val="both"/>
        <w:rPr>
          <w:rFonts w:eastAsia="Nikosh"/>
          <w:cs/>
          <w:lang w:bidi="bn-BD"/>
        </w:rPr>
      </w:pPr>
      <w:r>
        <w:rPr>
          <w:rFonts w:eastAsia="Nikosh" w:hint="cs"/>
          <w:cs/>
          <w:lang w:bidi="bn-BD"/>
        </w:rPr>
        <w:t>“</w:t>
      </w:r>
      <w:r w:rsidRPr="001332AE">
        <w:rPr>
          <w:rFonts w:eastAsia="Nikosh" w:hint="cs"/>
          <w:cs/>
          <w:lang w:bidi="bn-BD"/>
        </w:rPr>
        <w:t>এবং সমস্ত ভ্রষ্টতা জাহান্নামে যাবে</w:t>
      </w:r>
      <w:r>
        <w:rPr>
          <w:rFonts w:eastAsia="Nikosh" w:hint="cs"/>
          <w:cs/>
          <w:lang w:bidi="bn-BD"/>
        </w:rPr>
        <w:t>”</w:t>
      </w:r>
      <w:r w:rsidR="00AC3054">
        <w:rPr>
          <w:rFonts w:eastAsia="Nikosh" w:cs="SolaimanLipi" w:hint="cs"/>
          <w:cs/>
          <w:lang w:bidi="hi-IN"/>
        </w:rPr>
        <w:t>।</w:t>
      </w:r>
      <w:r>
        <w:rPr>
          <w:rStyle w:val="FootnoteReference"/>
          <w:rFonts w:eastAsia="Nikosh"/>
          <w:cs/>
          <w:lang w:bidi="bn-BD"/>
        </w:rPr>
        <w:footnoteReference w:id="162"/>
      </w:r>
      <w:r>
        <w:rPr>
          <w:rFonts w:eastAsia="Nikosh" w:hint="cs"/>
          <w:cs/>
          <w:lang w:bidi="bn-BD"/>
        </w:rPr>
        <w:t xml:space="preserve"> তিনি </w:t>
      </w:r>
      <w:r w:rsidRPr="00020314">
        <w:rPr>
          <w:rFonts w:eastAsia="Nikosh" w:hint="cs"/>
          <w:cs/>
          <w:lang w:bidi="bn-BD"/>
        </w:rPr>
        <w:t>এ শব্দ ব্যতীত বর্ণনা করেছেন</w:t>
      </w:r>
      <w:r w:rsidRPr="00195BED">
        <w:rPr>
          <w:rFonts w:eastAsia="Nikosh" w:cs="SolaimanLipi" w:hint="cs"/>
          <w:cs/>
          <w:lang w:bidi="hi-IN"/>
        </w:rPr>
        <w:t>।</w:t>
      </w:r>
      <w:r w:rsidR="00F26888">
        <w:rPr>
          <w:rFonts w:eastAsia="Nikosh" w:cs="SolaimanLipi" w:hint="cs"/>
          <w:cs/>
          <w:lang w:bidi="hi-IN"/>
        </w:rPr>
        <w:t xml:space="preserve"> </w:t>
      </w:r>
    </w:p>
    <w:p w:rsidR="00451C28" w:rsidRDefault="00451C28" w:rsidP="00451C28">
      <w:pPr>
        <w:bidi w:val="0"/>
        <w:spacing w:after="0" w:line="240" w:lineRule="auto"/>
        <w:jc w:val="both"/>
        <w:rPr>
          <w:rFonts w:eastAsia="Nikosh"/>
          <w:cs/>
          <w:lang w:bidi="bn-BD"/>
        </w:rPr>
      </w:pPr>
      <w:r>
        <w:rPr>
          <w:rFonts w:eastAsia="Nikosh" w:hint="cs"/>
          <w:cs/>
          <w:lang w:bidi="bn-BD"/>
        </w:rPr>
        <w:t xml:space="preserve">আর রাসূলুল্লাহ্ সাল্লাল্লাহু আলাইহি ওয়াসাল্লামের নিম্নোক্ত বাণীর ব্যাখ্যা হবে এরূপ: </w:t>
      </w:r>
    </w:p>
    <w:p w:rsidR="00451C28" w:rsidRPr="009B69B2" w:rsidRDefault="00451C28" w:rsidP="00451C28">
      <w:pPr>
        <w:spacing w:after="0" w:line="240" w:lineRule="auto"/>
        <w:jc w:val="both"/>
        <w:rPr>
          <w:rFonts w:ascii="Traditional Arabic" w:hAnsi="Traditional Arabic" w:cs="KFGQPC Uthman Taha Naskh"/>
          <w:color w:val="0000CC"/>
          <w:rtl/>
          <w:lang w:bidi="ar-EG"/>
        </w:rPr>
      </w:pPr>
      <w:r w:rsidRPr="009B69B2">
        <w:rPr>
          <w:rFonts w:ascii="Traditional Arabic" w:hAnsi="Traditional Arabic" w:cs="KFGQPC Uthman Taha Naskh"/>
          <w:color w:val="0000CC"/>
          <w:rtl/>
          <w:lang w:bidi="ar-EG"/>
        </w:rPr>
        <w:t>«مَنْ سَنَّ فِي الْإِسْلَامِ سُنَّةً حَسَنَةً»</w:t>
      </w:r>
      <w:r>
        <w:rPr>
          <w:rFonts w:ascii="Traditional Arabic" w:hAnsi="Traditional Arabic" w:cs="KFGQPC Uthman Taha Naskh" w:hint="cs"/>
          <w:color w:val="0000CC"/>
          <w:rtl/>
          <w:lang w:bidi="ar-EG"/>
        </w:rPr>
        <w:t>.</w:t>
      </w:r>
    </w:p>
    <w:p w:rsidR="00451C28" w:rsidRPr="00F8014C" w:rsidRDefault="00451C28" w:rsidP="00AC3054">
      <w:pPr>
        <w:bidi w:val="0"/>
        <w:spacing w:after="0" w:line="240" w:lineRule="auto"/>
        <w:jc w:val="both"/>
        <w:rPr>
          <w:rFonts w:eastAsia="Nikosh"/>
          <w:szCs w:val="30"/>
          <w:cs/>
          <w:lang w:bidi="bn-BD"/>
        </w:rPr>
      </w:pPr>
      <w:r>
        <w:rPr>
          <w:rFonts w:eastAsia="Nikosh" w:hint="cs"/>
          <w:cs/>
          <w:lang w:bidi="bn-BD"/>
        </w:rPr>
        <w:t>“</w:t>
      </w:r>
      <w:r w:rsidRPr="009B69B2">
        <w:rPr>
          <w:rFonts w:eastAsia="Nikosh"/>
          <w:cs/>
          <w:lang w:bidi="bn-BD"/>
        </w:rPr>
        <w:t xml:space="preserve">যে ব্যক্তি </w:t>
      </w:r>
      <w:r>
        <w:rPr>
          <w:rFonts w:eastAsia="Nikosh" w:hint="cs"/>
          <w:cs/>
          <w:lang w:bidi="bn-BD"/>
        </w:rPr>
        <w:t xml:space="preserve">ইসলামে </w:t>
      </w:r>
      <w:r>
        <w:rPr>
          <w:rFonts w:eastAsia="Nikosh"/>
          <w:cs/>
          <w:lang w:bidi="bn-BD"/>
        </w:rPr>
        <w:t>কো</w:t>
      </w:r>
      <w:r>
        <w:rPr>
          <w:rFonts w:eastAsia="Nikosh" w:hint="cs"/>
          <w:cs/>
          <w:lang w:bidi="bn-BD"/>
        </w:rPr>
        <w:t>নো</w:t>
      </w:r>
      <w:r w:rsidRPr="009B69B2">
        <w:rPr>
          <w:rFonts w:eastAsia="Nikosh"/>
          <w:cs/>
          <w:lang w:bidi="bn-BD"/>
        </w:rPr>
        <w:t xml:space="preserve"> উত্তম প্রথা প্রবর্তন করবে</w:t>
      </w:r>
      <w:r>
        <w:rPr>
          <w:rFonts w:eastAsia="Nikosh" w:hint="cs"/>
          <w:cs/>
          <w:lang w:bidi="bn-BD"/>
        </w:rPr>
        <w:t xml:space="preserve"> ...(</w:t>
      </w:r>
      <w:r>
        <w:rPr>
          <w:rFonts w:eastAsia="Nikosh"/>
          <w:cs/>
          <w:lang w:bidi="bn-BD"/>
        </w:rPr>
        <w:t>সে তার সওয়াব তো পাবে</w:t>
      </w:r>
      <w:r>
        <w:rPr>
          <w:rFonts w:eastAsia="Nikosh" w:hint="cs"/>
          <w:cs/>
          <w:lang w:bidi="bn-BD"/>
        </w:rPr>
        <w:t>)”</w:t>
      </w:r>
      <w:r w:rsidRPr="00195BED">
        <w:rPr>
          <w:rFonts w:eastAsia="Nikosh" w:cs="SolaimanLipi" w:hint="cs"/>
          <w:cs/>
          <w:lang w:bidi="hi-IN"/>
        </w:rPr>
        <w:t>।</w:t>
      </w:r>
      <w:r>
        <w:rPr>
          <w:rStyle w:val="FootnoteReference"/>
          <w:rFonts w:eastAsia="Nikosh"/>
          <w:cs/>
          <w:lang w:bidi="bn-BD"/>
        </w:rPr>
        <w:footnoteReference w:id="163"/>
      </w:r>
      <w:r>
        <w:rPr>
          <w:rFonts w:eastAsia="Nikosh" w:hint="cs"/>
          <w:cs/>
          <w:lang w:bidi="bn-BD"/>
        </w:rPr>
        <w:t xml:space="preserve"> যে ব্যক্তি ইসলাম অনুমোদিত কোনো ভালো কাজ করবে এবং তার দেখাদেখি অন্য মানুষেরাও তাকে অনুসরণ করল তবে </w:t>
      </w:r>
      <w:r w:rsidRPr="003640EC">
        <w:rPr>
          <w:rFonts w:eastAsia="Nikosh"/>
          <w:cs/>
          <w:lang w:bidi="bn-BD"/>
        </w:rPr>
        <w:t>সে তার সওয়াব তো পাবেই</w:t>
      </w:r>
      <w:r w:rsidRPr="003640EC">
        <w:rPr>
          <w:rFonts w:eastAsia="Nikosh"/>
          <w:lang w:bidi="bn-BD"/>
        </w:rPr>
        <w:t xml:space="preserve">, </w:t>
      </w:r>
      <w:r w:rsidRPr="003640EC">
        <w:rPr>
          <w:rFonts w:eastAsia="Nikosh"/>
          <w:cs/>
          <w:lang w:bidi="bn-BD"/>
        </w:rPr>
        <w:t>উপরন্তু সে অনুসারে আমলকারীদের সমপরিমাণ সওয়াবও পাবে</w:t>
      </w:r>
      <w:r w:rsidRPr="00195BED">
        <w:rPr>
          <w:rFonts w:eastAsia="Nikosh" w:cs="SolaimanLipi" w:hint="cs"/>
          <w:cs/>
          <w:lang w:bidi="hi-IN"/>
        </w:rPr>
        <w:t>।</w:t>
      </w:r>
      <w:r>
        <w:rPr>
          <w:rFonts w:eastAsia="Nikosh" w:hint="cs"/>
          <w:cs/>
          <w:lang w:bidi="bn-BD"/>
        </w:rPr>
        <w:t xml:space="preserve"> </w:t>
      </w:r>
      <w:r>
        <w:rPr>
          <w:rFonts w:eastAsia="Nikosh" w:hint="cs"/>
          <w:cs/>
          <w:lang w:bidi="bn-BD"/>
        </w:rPr>
        <w:lastRenderedPageBreak/>
        <w:t>কেননা যখন এক সাহাবী দুর্ভিক্ষের সময় সদকা নিয়ে আসলেন এবং তার দেখাদেখি অন্যান্য সাহাবী</w:t>
      </w:r>
      <w:r w:rsidR="00AC3054">
        <w:rPr>
          <w:rFonts w:eastAsia="Nikosh" w:hint="cs"/>
          <w:cs/>
          <w:lang w:bidi="bn-BD"/>
        </w:rPr>
        <w:t>গণ</w:t>
      </w:r>
      <w:r>
        <w:rPr>
          <w:rFonts w:eastAsia="Nikosh" w:hint="cs"/>
          <w:cs/>
          <w:lang w:bidi="bn-BD"/>
        </w:rPr>
        <w:t>ও সদকা পেশ করলেন তখন রাসূলুল্লাহ্ সাল্লাল্লাহু আলাইহি ওয়াসাল্লাম এ কথাটি বলেছিলেন</w:t>
      </w:r>
      <w:r w:rsidRPr="00195BED">
        <w:rPr>
          <w:rFonts w:eastAsia="Nikosh" w:cs="SolaimanLipi" w:hint="cs"/>
          <w:cs/>
          <w:lang w:bidi="hi-IN"/>
        </w:rPr>
        <w:t>।</w:t>
      </w:r>
      <w:r w:rsidR="00F26888">
        <w:rPr>
          <w:rFonts w:eastAsia="Nikosh" w:cs="SolaimanLipi" w:hint="cs"/>
          <w:cs/>
          <w:lang w:bidi="hi-IN"/>
        </w:rPr>
        <w:t xml:space="preserve"> </w:t>
      </w:r>
    </w:p>
    <w:p w:rsidR="00451C28" w:rsidRPr="00A2489F" w:rsidRDefault="00451C28" w:rsidP="00451C28">
      <w:pPr>
        <w:bidi w:val="0"/>
        <w:spacing w:after="0" w:line="240" w:lineRule="auto"/>
        <w:jc w:val="both"/>
        <w:rPr>
          <w:rFonts w:eastAsia="Nikosh"/>
          <w:cs/>
          <w:lang w:bidi="bn-BD"/>
        </w:rPr>
      </w:pPr>
      <w:r w:rsidRPr="00A2489F">
        <w:rPr>
          <w:rFonts w:eastAsia="Nikosh" w:hint="cs"/>
          <w:cs/>
          <w:lang w:bidi="bn-BD"/>
        </w:rPr>
        <w:t xml:space="preserve">অন্যদিকে উমার রাদিয়াল্লাহু </w:t>
      </w:r>
      <w:r w:rsidRPr="00A2489F">
        <w:rPr>
          <w:rFonts w:eastAsia="Nikosh" w:hint="cs"/>
          <w:lang w:bidi="bn-BD"/>
        </w:rPr>
        <w:t>‘</w:t>
      </w:r>
      <w:r w:rsidRPr="00A2489F">
        <w:rPr>
          <w:rFonts w:eastAsia="Nikosh" w:hint="cs"/>
          <w:cs/>
          <w:lang w:bidi="bn-BD"/>
        </w:rPr>
        <w:t xml:space="preserve">আনহুর বাণী, </w:t>
      </w:r>
    </w:p>
    <w:p w:rsidR="00451C28" w:rsidRDefault="00451C28" w:rsidP="00451C28">
      <w:pPr>
        <w:spacing w:after="0" w:line="240" w:lineRule="auto"/>
        <w:jc w:val="both"/>
        <w:rPr>
          <w:rFonts w:ascii="Traditional Arabic" w:hAnsi="Traditional Arabic" w:cs="KFGQPC Uthman Taha Naskh"/>
          <w:color w:val="0000CC"/>
          <w:rtl/>
          <w:lang w:bidi="ar-EG"/>
        </w:rPr>
      </w:pPr>
      <w:r w:rsidRPr="00A2489F">
        <w:rPr>
          <w:rFonts w:ascii="Traditional Arabic" w:hAnsi="Traditional Arabic" w:cs="KFGQPC Uthman Taha Naskh"/>
          <w:color w:val="0000CC"/>
          <w:rtl/>
          <w:lang w:bidi="ar-EG"/>
        </w:rPr>
        <w:t>«نِعْمَ</w:t>
      </w:r>
      <w:r w:rsidRPr="00A2489F">
        <w:rPr>
          <w:rFonts w:ascii="Traditional Arabic" w:hAnsi="Traditional Arabic" w:cs="KFGQPC Uthman Taha Naskh" w:hint="cs"/>
          <w:color w:val="0000CC"/>
          <w:rtl/>
          <w:lang w:bidi="ar-EG"/>
        </w:rPr>
        <w:t>ت</w:t>
      </w:r>
      <w:r w:rsidRPr="00A2489F">
        <w:rPr>
          <w:rFonts w:ascii="Traditional Arabic" w:hAnsi="Traditional Arabic" w:cs="KFGQPC Uthman Taha Naskh"/>
          <w:color w:val="0000CC"/>
          <w:rtl/>
          <w:lang w:bidi="ar-EG"/>
        </w:rPr>
        <w:t xml:space="preserve"> البِدْعَةُ هَذِهِ»</w:t>
      </w:r>
      <w:r>
        <w:rPr>
          <w:rFonts w:ascii="Traditional Arabic" w:hAnsi="Traditional Arabic" w:cs="KFGQPC Uthman Taha Naskh" w:hint="cs"/>
          <w:color w:val="0000CC"/>
          <w:rtl/>
          <w:lang w:bidi="ar-EG"/>
        </w:rPr>
        <w:t>.</w:t>
      </w:r>
    </w:p>
    <w:p w:rsidR="00451C28" w:rsidRDefault="00451C28" w:rsidP="00451C28">
      <w:pPr>
        <w:bidi w:val="0"/>
        <w:spacing w:after="0" w:line="240" w:lineRule="auto"/>
        <w:jc w:val="both"/>
        <w:rPr>
          <w:rFonts w:eastAsia="Nikosh"/>
          <w:cs/>
          <w:lang w:bidi="bn-BD"/>
        </w:rPr>
      </w:pPr>
      <w:r w:rsidRPr="00C36855">
        <w:rPr>
          <w:rFonts w:eastAsia="Nikosh" w:hint="cs"/>
          <w:cs/>
          <w:lang w:bidi="bn-BD"/>
        </w:rPr>
        <w:t>“কতোই না উত্তম বিদ‘আত এটি”</w:t>
      </w:r>
      <w:r w:rsidRPr="00195BED">
        <w:rPr>
          <w:rFonts w:eastAsia="Nikosh" w:cs="SolaimanLipi" w:hint="cs"/>
          <w:szCs w:val="30"/>
          <w:cs/>
          <w:lang w:bidi="hi-IN"/>
        </w:rPr>
        <w:t>।</w:t>
      </w:r>
      <w:r>
        <w:rPr>
          <w:rStyle w:val="FootnoteReference"/>
          <w:rFonts w:eastAsia="Nikosh"/>
          <w:cs/>
          <w:lang w:bidi="bn-BD"/>
        </w:rPr>
        <w:footnoteReference w:id="164"/>
      </w:r>
      <w:r>
        <w:rPr>
          <w:rFonts w:eastAsia="Nikosh" w:hint="cs"/>
          <w:cs/>
          <w:lang w:bidi="bn-BD"/>
        </w:rPr>
        <w:t xml:space="preserve"> এখানে শাব্দিক অর্থে </w:t>
      </w:r>
      <w:r w:rsidRPr="00C36855">
        <w:rPr>
          <w:rFonts w:eastAsia="Nikosh" w:hint="cs"/>
          <w:cs/>
          <w:lang w:bidi="bn-BD"/>
        </w:rPr>
        <w:t>বিদ‘আত</w:t>
      </w:r>
      <w:r>
        <w:rPr>
          <w:rFonts w:eastAsia="Nikosh" w:hint="cs"/>
          <w:cs/>
          <w:lang w:bidi="bn-BD"/>
        </w:rPr>
        <w:t xml:space="preserve"> উদ্দেশ্য, </w:t>
      </w:r>
      <w:r w:rsidRPr="00C36855">
        <w:rPr>
          <w:rFonts w:eastAsia="Nikosh" w:hint="cs"/>
          <w:cs/>
          <w:lang w:bidi="bn-BD"/>
        </w:rPr>
        <w:t>বিদ‘</w:t>
      </w:r>
      <w:r>
        <w:rPr>
          <w:rFonts w:eastAsia="Nikosh" w:hint="cs"/>
          <w:cs/>
          <w:lang w:bidi="bn-BD"/>
        </w:rPr>
        <w:t>আতের পারিভাষিক অর্থ উদ্দেশ্য নয়</w:t>
      </w:r>
      <w:r w:rsidRPr="00195BED">
        <w:rPr>
          <w:rFonts w:eastAsia="Nikosh" w:cs="SolaimanLipi" w:hint="cs"/>
          <w:cs/>
          <w:lang w:bidi="hi-IN"/>
        </w:rPr>
        <w:t>।</w:t>
      </w:r>
      <w:r>
        <w:rPr>
          <w:rFonts w:eastAsia="Nikosh" w:hint="cs"/>
          <w:cs/>
          <w:lang w:bidi="bn-BD"/>
        </w:rPr>
        <w:t xml:space="preserve"> কেননা মানুষ একজন ইমামের পিছনে একত্রিত হয়ে তারাবীর সালাত আদায় করা দেখে উমার রাদিয়াল্লাহু </w:t>
      </w:r>
      <w:r>
        <w:rPr>
          <w:rFonts w:eastAsia="Nikosh" w:hint="cs"/>
          <w:lang w:bidi="bn-BD"/>
        </w:rPr>
        <w:t>‘</w:t>
      </w:r>
      <w:r>
        <w:rPr>
          <w:rFonts w:eastAsia="Nikosh" w:hint="cs"/>
          <w:cs/>
          <w:lang w:bidi="bn-BD"/>
        </w:rPr>
        <w:t>আনহু এ কথা বলেছিলেন</w:t>
      </w:r>
      <w:r w:rsidRPr="00195BED">
        <w:rPr>
          <w:rFonts w:eastAsia="Nikosh" w:cs="SolaimanLipi" w:hint="cs"/>
          <w:cs/>
          <w:lang w:bidi="hi-IN"/>
        </w:rPr>
        <w:t>।</w:t>
      </w:r>
      <w:r>
        <w:rPr>
          <w:rFonts w:eastAsia="Nikosh" w:hint="cs"/>
          <w:cs/>
          <w:lang w:bidi="bn-BD"/>
        </w:rPr>
        <w:t xml:space="preserve"> আর সালাতুত তারাবীহ জামা‘আতের সাথে আদায় করা রাসূলুল্লাহ্ সাল্লাল্লাহু আলাইহি ওয়াসাল্লাম থেকে অনুমোদিত ও বিধিবদ্ধ</w:t>
      </w:r>
      <w:r w:rsidRPr="00195BED">
        <w:rPr>
          <w:rFonts w:eastAsia="Nikosh" w:cs="SolaimanLipi" w:hint="cs"/>
          <w:cs/>
          <w:lang w:bidi="hi-IN"/>
        </w:rPr>
        <w:t>।</w:t>
      </w:r>
      <w:r>
        <w:rPr>
          <w:rFonts w:eastAsia="Nikosh" w:hint="cs"/>
          <w:cs/>
          <w:lang w:bidi="bn-BD"/>
        </w:rPr>
        <w:t xml:space="preserve"> যেহেতু তিনি সাল্লাল্লাহু আলাইহি ওয়াসাল্লাম সাহাবীদেরকে নিয়ে কয়েক রাত সালাতুত তারাবীহ আদায় করেছেন</w:t>
      </w:r>
      <w:r w:rsidRPr="00195BED">
        <w:rPr>
          <w:rFonts w:eastAsia="Nikosh" w:cs="SolaimanLipi" w:hint="cs"/>
          <w:cs/>
          <w:lang w:bidi="hi-IN"/>
        </w:rPr>
        <w:t>।</w:t>
      </w:r>
      <w:r>
        <w:rPr>
          <w:rFonts w:eastAsia="Nikosh" w:hint="cs"/>
          <w:cs/>
          <w:lang w:bidi="bn-BD"/>
        </w:rPr>
        <w:t xml:space="preserve"> পরে এ সালাত ফরয হওয়ার আশঙ্কায় তিনি জামা‘আতে আদায় করা ছেড়ে দিয়েছেন</w:t>
      </w:r>
      <w:r w:rsidRPr="00195BED">
        <w:rPr>
          <w:rFonts w:eastAsia="Nikosh" w:cs="SolaimanLipi" w:hint="cs"/>
          <w:cs/>
          <w:lang w:bidi="hi-IN"/>
        </w:rPr>
        <w:t>।</w:t>
      </w:r>
      <w:r>
        <w:rPr>
          <w:rFonts w:eastAsia="Nikosh" w:hint="cs"/>
          <w:cs/>
          <w:lang w:bidi="bn-BD"/>
        </w:rPr>
        <w:t xml:space="preserve"> লোকজন একাকী ও ভিন্ন ভিন্ন জামা‘আতে এ সালাত আদায় করছিলেন</w:t>
      </w:r>
      <w:r w:rsidRPr="00195BED">
        <w:rPr>
          <w:rFonts w:eastAsia="Nikosh" w:cs="SolaimanLipi" w:hint="cs"/>
          <w:cs/>
          <w:lang w:bidi="hi-IN"/>
        </w:rPr>
        <w:t>।</w:t>
      </w:r>
      <w:r>
        <w:rPr>
          <w:rFonts w:eastAsia="Nikosh" w:hint="cs"/>
          <w:cs/>
          <w:lang w:bidi="bn-BD"/>
        </w:rPr>
        <w:t xml:space="preserve"> অতএব, একজন ইমামের পিছনে জামা‘আতের সাথে এ সালাত আদায় করার পদ্ধতি রাসূলুল্লাহ্ সাল্লাল্লাহু আলাইহি ওয়াসাল্লামের যুগে ছিলো; যেহেতু তিনি কয়েক রাত এভাবে পড়েছেন, অতঃপর উমার রাদিয়াল্লাহু </w:t>
      </w:r>
      <w:r>
        <w:rPr>
          <w:rFonts w:eastAsia="Nikosh" w:hint="cs"/>
          <w:lang w:bidi="bn-BD"/>
        </w:rPr>
        <w:t>‘</w:t>
      </w:r>
      <w:r>
        <w:rPr>
          <w:rFonts w:eastAsia="Nikosh" w:hint="cs"/>
          <w:cs/>
          <w:lang w:bidi="bn-BD"/>
        </w:rPr>
        <w:t xml:space="preserve">আনহু এসে এ সুন্নতটি </w:t>
      </w:r>
      <w:r w:rsidRPr="00417F40">
        <w:rPr>
          <w:rFonts w:eastAsia="Nikosh"/>
          <w:cs/>
          <w:lang w:bidi="bn-BD"/>
        </w:rPr>
        <w:t xml:space="preserve">পুনর্জীবিত </w:t>
      </w:r>
      <w:r>
        <w:rPr>
          <w:rFonts w:eastAsia="Nikosh" w:hint="cs"/>
          <w:cs/>
          <w:lang w:bidi="bn-BD"/>
        </w:rPr>
        <w:t>করেছেন</w:t>
      </w:r>
      <w:r w:rsidRPr="00195BED">
        <w:rPr>
          <w:rFonts w:eastAsia="Nikosh" w:cs="SolaimanLipi" w:hint="cs"/>
          <w:cs/>
          <w:lang w:bidi="hi-IN"/>
        </w:rPr>
        <w:t>।</w:t>
      </w:r>
      <w:r w:rsidR="002331E8">
        <w:rPr>
          <w:rFonts w:eastAsia="Nikosh" w:hint="cs"/>
          <w:cs/>
          <w:lang w:bidi="bn-BD"/>
        </w:rPr>
        <w:t xml:space="preserve"> তিনি শুধু কারণ</w:t>
      </w:r>
      <w:r>
        <w:rPr>
          <w:rFonts w:eastAsia="Nikosh" w:hint="cs"/>
          <w:cs/>
          <w:lang w:bidi="bn-BD"/>
        </w:rPr>
        <w:t>বশত বন্ধ হওয়া কাজটি পুনরায় চালু করেছেন</w:t>
      </w:r>
      <w:r w:rsidRPr="00195BED">
        <w:rPr>
          <w:rFonts w:eastAsia="Nikosh" w:cs="SolaimanLipi" w:hint="cs"/>
          <w:cs/>
          <w:lang w:bidi="hi-IN"/>
        </w:rPr>
        <w:t>।</w:t>
      </w:r>
      <w:r>
        <w:rPr>
          <w:rFonts w:eastAsia="Nikosh" w:hint="cs"/>
          <w:cs/>
          <w:lang w:bidi="bn-BD"/>
        </w:rPr>
        <w:t xml:space="preserve"> আর বন্ধ হওয়ার কারণ ছিলো, রাসূলুল্লাহ্ সাল্লাল্লাহু আলাইহি ওয়াসাল্লাম এ সালাত মানুষের ওপর ফরয হয়ে যাওয়ার আশঙ্কা করেছিলেন</w:t>
      </w:r>
      <w:r w:rsidRPr="00195BED">
        <w:rPr>
          <w:rFonts w:eastAsia="Nikosh" w:cs="SolaimanLipi" w:hint="cs"/>
          <w:cs/>
          <w:lang w:bidi="hi-IN"/>
        </w:rPr>
        <w:t>।</w:t>
      </w:r>
      <w:r>
        <w:rPr>
          <w:rFonts w:eastAsia="Nikosh" w:hint="cs"/>
          <w:cs/>
          <w:lang w:bidi="bn-BD"/>
        </w:rPr>
        <w:t xml:space="preserve"> ফলে শাব্দিক অর্থে এ কাজটিকে</w:t>
      </w:r>
      <w:r w:rsidRPr="00770CE6">
        <w:rPr>
          <w:rFonts w:eastAsia="Nikosh" w:hint="cs"/>
          <w:cs/>
          <w:lang w:bidi="bn-BD"/>
        </w:rPr>
        <w:t xml:space="preserve"> </w:t>
      </w:r>
      <w:r w:rsidRPr="00C36855">
        <w:rPr>
          <w:rFonts w:eastAsia="Nikosh" w:hint="cs"/>
          <w:cs/>
          <w:lang w:bidi="bn-BD"/>
        </w:rPr>
        <w:t>বিদ‘আত</w:t>
      </w:r>
      <w:r>
        <w:rPr>
          <w:rFonts w:eastAsia="Nikosh" w:hint="cs"/>
          <w:cs/>
          <w:lang w:bidi="bn-BD"/>
        </w:rPr>
        <w:t xml:space="preserve"> বলা হয়েছে, শর‘ঈ অর্থে নয়</w:t>
      </w:r>
      <w:r w:rsidRPr="00195BED">
        <w:rPr>
          <w:rFonts w:eastAsia="Nikosh" w:cs="SolaimanLipi" w:hint="cs"/>
          <w:cs/>
          <w:lang w:bidi="hi-IN"/>
        </w:rPr>
        <w:t>।</w:t>
      </w:r>
      <w:r>
        <w:rPr>
          <w:rFonts w:eastAsia="Nikosh" w:hint="cs"/>
          <w:cs/>
          <w:lang w:bidi="bn-BD"/>
        </w:rPr>
        <w:t xml:space="preserve"> কেননা শর‘ঈ অর্থে </w:t>
      </w:r>
      <w:r w:rsidRPr="00C36855">
        <w:rPr>
          <w:rFonts w:eastAsia="Nikosh" w:hint="cs"/>
          <w:cs/>
          <w:lang w:bidi="bn-BD"/>
        </w:rPr>
        <w:t>বিদ‘আত</w:t>
      </w:r>
      <w:r>
        <w:rPr>
          <w:rFonts w:eastAsia="Nikosh" w:hint="cs"/>
          <w:cs/>
          <w:lang w:bidi="bn-BD"/>
        </w:rPr>
        <w:t xml:space="preserve"> হারাম</w:t>
      </w:r>
      <w:r w:rsidRPr="00195BED">
        <w:rPr>
          <w:rFonts w:eastAsia="Nikosh" w:cs="SolaimanLipi" w:hint="cs"/>
          <w:cs/>
          <w:lang w:bidi="hi-IN"/>
        </w:rPr>
        <w:t>।</w:t>
      </w:r>
      <w:r>
        <w:rPr>
          <w:rFonts w:eastAsia="Nikosh" w:hint="cs"/>
          <w:cs/>
          <w:lang w:bidi="bn-BD"/>
        </w:rPr>
        <w:t xml:space="preserve"> সুতরাং আল্লাহর সীমারেখায় সর্বদা দণ্ডায়মান এবং </w:t>
      </w:r>
      <w:r w:rsidRPr="00C36855">
        <w:rPr>
          <w:rFonts w:eastAsia="Nikosh" w:hint="cs"/>
          <w:cs/>
          <w:lang w:bidi="bn-BD"/>
        </w:rPr>
        <w:t>বিদ‘আত</w:t>
      </w:r>
      <w:r>
        <w:rPr>
          <w:rFonts w:eastAsia="Nikosh" w:hint="cs"/>
          <w:cs/>
          <w:lang w:bidi="bn-BD"/>
        </w:rPr>
        <w:t xml:space="preserve"> সম্পর্কে রাসূলুল্লাহ্ </w:t>
      </w:r>
      <w:r>
        <w:rPr>
          <w:rFonts w:eastAsia="Nikosh" w:hint="cs"/>
          <w:cs/>
          <w:lang w:bidi="bn-BD"/>
        </w:rPr>
        <w:lastRenderedPageBreak/>
        <w:t xml:space="preserve">সাল্লাল্লাহু আলাইহি ওয়াসাল্লামের সতর্ক বাণী অবগত উমার রাদিয়াল্লাহু </w:t>
      </w:r>
      <w:r>
        <w:rPr>
          <w:rFonts w:eastAsia="Nikosh" w:hint="cs"/>
          <w:lang w:bidi="bn-BD"/>
        </w:rPr>
        <w:t>‘</w:t>
      </w:r>
      <w:r>
        <w:rPr>
          <w:rFonts w:eastAsia="Nikosh" w:hint="cs"/>
          <w:cs/>
          <w:lang w:bidi="bn-BD"/>
        </w:rPr>
        <w:t xml:space="preserve">আনহুর মতো একজন মানুষের পক্ষে এ ধরণের </w:t>
      </w:r>
      <w:r w:rsidRPr="00C36855">
        <w:rPr>
          <w:rFonts w:eastAsia="Nikosh" w:hint="cs"/>
          <w:cs/>
          <w:lang w:bidi="bn-BD"/>
        </w:rPr>
        <w:t>বিদ‘আত</w:t>
      </w:r>
      <w:r>
        <w:rPr>
          <w:rFonts w:eastAsia="Nikosh" w:hint="cs"/>
          <w:cs/>
          <w:lang w:bidi="bn-BD"/>
        </w:rPr>
        <w:t xml:space="preserve"> সংঘটিত হতে পারে না</w:t>
      </w:r>
      <w:r w:rsidRPr="00195BED">
        <w:rPr>
          <w:rFonts w:eastAsia="Nikosh" w:cs="SolaimanLipi" w:hint="cs"/>
          <w:cs/>
          <w:lang w:bidi="hi-IN"/>
        </w:rPr>
        <w:t xml:space="preserve">। </w:t>
      </w:r>
    </w:p>
    <w:p w:rsidR="00451C28" w:rsidRPr="00F8014C" w:rsidRDefault="00451C28" w:rsidP="00451C28">
      <w:pPr>
        <w:bidi w:val="0"/>
        <w:spacing w:after="0" w:line="240" w:lineRule="auto"/>
        <w:jc w:val="both"/>
        <w:rPr>
          <w:rFonts w:eastAsia="Nikosh"/>
          <w:szCs w:val="30"/>
          <w:cs/>
          <w:lang w:bidi="bn-BD"/>
        </w:rPr>
      </w:pPr>
      <w:r>
        <w:rPr>
          <w:rFonts w:eastAsia="Nikosh" w:hint="cs"/>
          <w:cs/>
          <w:lang w:bidi="bn-BD"/>
        </w:rPr>
        <w:t xml:space="preserve">শরী‘আত সম্মত জায়েয কাজের মাধ্যম হিসেবে </w:t>
      </w:r>
      <w:r w:rsidRPr="00C36855">
        <w:rPr>
          <w:rFonts w:eastAsia="Nikosh" w:hint="cs"/>
          <w:cs/>
          <w:lang w:bidi="bn-BD"/>
        </w:rPr>
        <w:t>বিদ‘আত</w:t>
      </w:r>
      <w:r>
        <w:rPr>
          <w:rFonts w:eastAsia="Nikosh" w:hint="cs"/>
          <w:cs/>
          <w:lang w:bidi="bn-BD"/>
        </w:rPr>
        <w:t xml:space="preserve"> শর‘ঈ অর্থে গ্রহণযোগ্য নয় যেমন, মাদরাসা প্রতিষ্ঠা ও কিতাব ছাপানো</w:t>
      </w:r>
      <w:r w:rsidR="002331E8">
        <w:rPr>
          <w:rFonts w:eastAsia="Nikosh" w:hint="cs"/>
          <w:cs/>
          <w:lang w:bidi="bn-BD"/>
        </w:rPr>
        <w:t>;</w:t>
      </w:r>
      <w:r>
        <w:rPr>
          <w:rFonts w:eastAsia="Nikosh" w:hint="cs"/>
          <w:cs/>
          <w:lang w:bidi="bn-BD"/>
        </w:rPr>
        <w:t xml:space="preserve"> কেননা কোনো কিছুর মাধ্যম উক্ত জিনিসের উদ্দেশ্য হাসিলের হুকুম উদ্দেশ্য অর্জনের মাধ্যমসমূহ স্থান, কাল ও পাত্রভেদে পরিবর্তনশীল আর শর‘ঈ উদ্দেশ্য হাসিলের মাধ্যম আবিষ্কার করা নিম্নোক্ত হাদীসের </w:t>
      </w:r>
      <w:r w:rsidRPr="00077541">
        <w:rPr>
          <w:rFonts w:eastAsia="Nikosh"/>
          <w:cs/>
          <w:lang w:bidi="bn-BD"/>
        </w:rPr>
        <w:t>অন্তর্ভুক্ত</w:t>
      </w:r>
    </w:p>
    <w:p w:rsidR="00451C28" w:rsidRPr="00B65FAB" w:rsidRDefault="00451C28" w:rsidP="00451C28">
      <w:pPr>
        <w:spacing w:after="0" w:line="240" w:lineRule="auto"/>
        <w:jc w:val="both"/>
        <w:rPr>
          <w:rFonts w:ascii="Traditional Arabic" w:hAnsi="Traditional Arabic" w:cs="KFGQPC Uthman Taha Naskh"/>
          <w:color w:val="0000CC"/>
          <w:rtl/>
          <w:lang w:bidi="ar-EG"/>
        </w:rPr>
      </w:pPr>
      <w:r w:rsidRPr="00B65FAB">
        <w:rPr>
          <w:rFonts w:ascii="Traditional Arabic" w:hAnsi="Traditional Arabic" w:cs="KFGQPC Uthman Taha Naskh"/>
          <w:color w:val="0000CC"/>
          <w:rtl/>
          <w:lang w:bidi="ar-EG"/>
        </w:rPr>
        <w:t>«مَنْ سَنَّ فِي الْإِسْلَام</w:t>
      </w:r>
      <w:r>
        <w:rPr>
          <w:rFonts w:ascii="Traditional Arabic" w:hAnsi="Traditional Arabic" w:cs="KFGQPC Uthman Taha Naskh"/>
          <w:color w:val="0000CC"/>
          <w:rtl/>
          <w:lang w:bidi="ar-EG"/>
        </w:rPr>
        <w:t xml:space="preserve">ِ سُنَّةً حَسَنَةَ </w:t>
      </w:r>
      <w:r>
        <w:rPr>
          <w:rFonts w:ascii="Traditional Arabic" w:hAnsi="Traditional Arabic" w:cs="KFGQPC Uthman Taha Naskh" w:hint="cs"/>
          <w:color w:val="0000CC"/>
          <w:rtl/>
          <w:lang w:bidi="ar-EG"/>
        </w:rPr>
        <w:t>ف</w:t>
      </w:r>
      <w:r w:rsidRPr="00B65FAB">
        <w:rPr>
          <w:rFonts w:ascii="Traditional Arabic" w:hAnsi="Traditional Arabic" w:cs="KFGQPC Uthman Taha Naskh"/>
          <w:color w:val="0000CC"/>
          <w:rtl/>
          <w:lang w:bidi="ar-EG"/>
        </w:rPr>
        <w:t>لَهُ أَجْرُهَا وَ</w:t>
      </w:r>
      <w:r>
        <w:rPr>
          <w:rFonts w:ascii="Traditional Arabic" w:hAnsi="Traditional Arabic" w:cs="KFGQPC Uthman Taha Naskh"/>
          <w:color w:val="0000CC"/>
          <w:rtl/>
          <w:lang w:bidi="ar-EG"/>
        </w:rPr>
        <w:t>أَجْر</w:t>
      </w:r>
      <w:r w:rsidRPr="00B65FAB">
        <w:rPr>
          <w:rFonts w:ascii="Traditional Arabic" w:hAnsi="Traditional Arabic" w:cs="KFGQPC Uthman Taha Naskh"/>
          <w:color w:val="0000CC"/>
          <w:rtl/>
          <w:lang w:bidi="ar-EG"/>
        </w:rPr>
        <w:t xml:space="preserve"> مَنْ عَمِلَ ب</w:t>
      </w:r>
      <w:r>
        <w:rPr>
          <w:rFonts w:ascii="Traditional Arabic" w:hAnsi="Traditional Arabic" w:cs="KFGQPC Uthman Taha Naskh"/>
          <w:color w:val="0000CC"/>
          <w:rtl/>
          <w:lang w:bidi="ar-EG"/>
        </w:rPr>
        <w:t>ِهَا إِلَى يَوْمِ الْقِيَامَةِ</w:t>
      </w:r>
      <w:r w:rsidRPr="00B65FAB">
        <w:rPr>
          <w:rFonts w:ascii="Traditional Arabic" w:hAnsi="Traditional Arabic" w:cs="KFGQPC Uthman Taha Naskh"/>
          <w:color w:val="0000CC"/>
          <w:rtl/>
          <w:lang w:bidi="ar-EG"/>
        </w:rPr>
        <w:t>»</w:t>
      </w:r>
    </w:p>
    <w:p w:rsidR="00451C28" w:rsidRPr="00F8014C" w:rsidRDefault="00451C28" w:rsidP="00451C28">
      <w:pPr>
        <w:bidi w:val="0"/>
        <w:spacing w:after="0" w:line="240" w:lineRule="auto"/>
        <w:jc w:val="both"/>
        <w:rPr>
          <w:rFonts w:eastAsia="Nikosh"/>
          <w:cs/>
          <w:lang w:bidi="bn-BD"/>
        </w:rPr>
      </w:pPr>
      <w:r>
        <w:rPr>
          <w:rFonts w:eastAsia="Nikosh" w:hint="cs"/>
          <w:cs/>
          <w:lang w:bidi="bn-BD"/>
        </w:rPr>
        <w:t>“</w:t>
      </w:r>
      <w:r w:rsidRPr="009B69B2">
        <w:rPr>
          <w:rFonts w:eastAsia="Nikosh"/>
          <w:cs/>
          <w:lang w:bidi="bn-BD"/>
        </w:rPr>
        <w:t xml:space="preserve">যে ব্যক্তি </w:t>
      </w:r>
      <w:r>
        <w:rPr>
          <w:rFonts w:eastAsia="Nikosh" w:hint="cs"/>
          <w:cs/>
          <w:lang w:bidi="bn-BD"/>
        </w:rPr>
        <w:t xml:space="preserve">ইসলামে </w:t>
      </w:r>
      <w:r>
        <w:rPr>
          <w:rFonts w:eastAsia="Nikosh"/>
          <w:cs/>
          <w:lang w:bidi="bn-BD"/>
        </w:rPr>
        <w:t>কো</w:t>
      </w:r>
      <w:r>
        <w:rPr>
          <w:rFonts w:eastAsia="Nikosh" w:hint="cs"/>
          <w:cs/>
          <w:lang w:bidi="bn-BD"/>
        </w:rPr>
        <w:t>নো</w:t>
      </w:r>
      <w:r w:rsidRPr="009B69B2">
        <w:rPr>
          <w:rFonts w:eastAsia="Nikosh"/>
          <w:cs/>
          <w:lang w:bidi="bn-BD"/>
        </w:rPr>
        <w:t xml:space="preserve"> উত্তম প্রথা প্রবর্তন করবে</w:t>
      </w:r>
      <w:r>
        <w:rPr>
          <w:rFonts w:eastAsia="Nikosh" w:hint="cs"/>
          <w:cs/>
          <w:lang w:bidi="bn-BD"/>
        </w:rPr>
        <w:t xml:space="preserve"> </w:t>
      </w:r>
      <w:r>
        <w:rPr>
          <w:rFonts w:eastAsia="Nikosh"/>
          <w:cs/>
          <w:lang w:bidi="bn-BD"/>
        </w:rPr>
        <w:t>সে তার সওয়াব তো পাবে</w:t>
      </w:r>
      <w:r>
        <w:rPr>
          <w:rFonts w:eastAsia="Nikosh" w:hint="cs"/>
          <w:cs/>
          <w:lang w:bidi="bn-BD"/>
        </w:rPr>
        <w:t>ই, উপরন্তু কিয়ামত পর্যন্ত এ আমলটি যারাই করবে তাদের সাওয়াবও লাভ করবে (কিন্তু আমলকারীর সাওয়াব কমানো হবে না)”</w:t>
      </w:r>
      <w:r w:rsidRPr="00195BED">
        <w:rPr>
          <w:rFonts w:eastAsia="Nikosh" w:cs="SolaimanLipi" w:hint="cs"/>
          <w:cs/>
          <w:lang w:bidi="hi-IN"/>
        </w:rPr>
        <w:t xml:space="preserve">। </w:t>
      </w:r>
      <w:r>
        <w:rPr>
          <w:rStyle w:val="FootnoteReference"/>
          <w:rFonts w:eastAsia="Nikosh"/>
          <w:cs/>
          <w:lang w:bidi="bn-BD"/>
        </w:rPr>
        <w:footnoteReference w:id="165"/>
      </w:r>
    </w:p>
    <w:p w:rsidR="00451C28" w:rsidRDefault="00451C28" w:rsidP="00AC3054">
      <w:pPr>
        <w:bidi w:val="0"/>
        <w:spacing w:after="0" w:line="240" w:lineRule="auto"/>
        <w:jc w:val="both"/>
        <w:rPr>
          <w:rFonts w:eastAsia="Nikosh"/>
          <w:cs/>
          <w:lang w:bidi="bn-BD"/>
        </w:rPr>
      </w:pPr>
      <w:r w:rsidRPr="00C36855">
        <w:rPr>
          <w:rFonts w:eastAsia="Nikosh" w:hint="cs"/>
          <w:cs/>
          <w:lang w:bidi="bn-BD"/>
        </w:rPr>
        <w:t>বিদ‘আত</w:t>
      </w:r>
      <w:r>
        <w:rPr>
          <w:rFonts w:eastAsia="Nikosh" w:hint="cs"/>
          <w:cs/>
          <w:lang w:bidi="bn-BD"/>
        </w:rPr>
        <w:t xml:space="preserve">কে হাসানা ও সাইয়্যেয়াহ হিসেবে যেমন ভাগ করা </w:t>
      </w:r>
      <w:r w:rsidRPr="00B9298E">
        <w:rPr>
          <w:rFonts w:eastAsia="Nikosh"/>
          <w:cs/>
          <w:lang w:bidi="bn-BD"/>
        </w:rPr>
        <w:t xml:space="preserve">সমীচীন </w:t>
      </w:r>
      <w:r>
        <w:rPr>
          <w:rFonts w:eastAsia="Nikosh" w:hint="cs"/>
          <w:cs/>
          <w:lang w:bidi="bn-BD"/>
        </w:rPr>
        <w:t xml:space="preserve">নয়, তেমনি যারা </w:t>
      </w:r>
      <w:r w:rsidRPr="00C36855">
        <w:rPr>
          <w:rFonts w:eastAsia="Nikosh" w:hint="cs"/>
          <w:cs/>
          <w:lang w:bidi="bn-BD"/>
        </w:rPr>
        <w:t>বিদ‘আত</w:t>
      </w:r>
      <w:r>
        <w:rPr>
          <w:rFonts w:eastAsia="Nikosh" w:hint="cs"/>
          <w:cs/>
          <w:lang w:bidi="bn-BD"/>
        </w:rPr>
        <w:t>কে পাঁচ প্রকারে ভাগ করেন তাও সঠিক নয়</w:t>
      </w:r>
      <w:r w:rsidRPr="00195BED">
        <w:rPr>
          <w:rFonts w:eastAsia="Nikosh" w:cs="SolaimanLipi" w:hint="cs"/>
          <w:cs/>
          <w:lang w:bidi="hi-IN"/>
        </w:rPr>
        <w:t>।</w:t>
      </w:r>
      <w:r>
        <w:rPr>
          <w:rFonts w:eastAsia="Nikosh" w:hint="cs"/>
          <w:cs/>
          <w:lang w:bidi="bn-BD"/>
        </w:rPr>
        <w:t xml:space="preserve"> এ পাঁচ প্রকার হলো, ওয়াজিব </w:t>
      </w:r>
      <w:r w:rsidRPr="00C36855">
        <w:rPr>
          <w:rFonts w:eastAsia="Nikosh" w:hint="cs"/>
          <w:cs/>
          <w:lang w:bidi="bn-BD"/>
        </w:rPr>
        <w:t>বিদ‘আত</w:t>
      </w:r>
      <w:r w:rsidR="002331E8">
        <w:rPr>
          <w:rFonts w:eastAsia="Nikosh" w:hint="cs"/>
          <w:cs/>
          <w:lang w:bidi="bn-BD"/>
        </w:rPr>
        <w:t>, মু</w:t>
      </w:r>
      <w:r>
        <w:rPr>
          <w:rFonts w:eastAsia="Nikosh" w:hint="cs"/>
          <w:cs/>
          <w:lang w:bidi="bn-BD"/>
        </w:rPr>
        <w:t xml:space="preserve">স্তাহাব </w:t>
      </w:r>
      <w:r w:rsidRPr="00C36855">
        <w:rPr>
          <w:rFonts w:eastAsia="Nikosh" w:hint="cs"/>
          <w:cs/>
          <w:lang w:bidi="bn-BD"/>
        </w:rPr>
        <w:t>বিদ‘আত</w:t>
      </w:r>
      <w:r>
        <w:rPr>
          <w:rFonts w:eastAsia="Nikosh" w:hint="cs"/>
          <w:cs/>
          <w:lang w:bidi="bn-BD"/>
        </w:rPr>
        <w:t xml:space="preserve">, হারাম </w:t>
      </w:r>
      <w:r w:rsidRPr="00C36855">
        <w:rPr>
          <w:rFonts w:eastAsia="Nikosh" w:hint="cs"/>
          <w:cs/>
          <w:lang w:bidi="bn-BD"/>
        </w:rPr>
        <w:t>বিদ‘আত</w:t>
      </w:r>
      <w:r>
        <w:rPr>
          <w:rFonts w:eastAsia="Nikosh" w:hint="cs"/>
          <w:cs/>
          <w:lang w:bidi="bn-BD"/>
        </w:rPr>
        <w:t xml:space="preserve">, মাকরূহ </w:t>
      </w:r>
      <w:r w:rsidRPr="00C36855">
        <w:rPr>
          <w:rFonts w:eastAsia="Nikosh" w:hint="cs"/>
          <w:cs/>
          <w:lang w:bidi="bn-BD"/>
        </w:rPr>
        <w:t>বিদ‘আত</w:t>
      </w:r>
      <w:r>
        <w:rPr>
          <w:rFonts w:eastAsia="Nikosh" w:hint="cs"/>
          <w:cs/>
          <w:lang w:bidi="bn-BD"/>
        </w:rPr>
        <w:t xml:space="preserve"> ও জায়েয </w:t>
      </w:r>
      <w:r w:rsidRPr="00C36855">
        <w:rPr>
          <w:rFonts w:eastAsia="Nikosh" w:hint="cs"/>
          <w:cs/>
          <w:lang w:bidi="bn-BD"/>
        </w:rPr>
        <w:t>বিদ‘আত</w:t>
      </w:r>
      <w:r w:rsidRPr="00195BED">
        <w:rPr>
          <w:rFonts w:eastAsia="Nikosh" w:cs="SolaimanLipi" w:hint="cs"/>
          <w:cs/>
          <w:lang w:bidi="hi-IN"/>
        </w:rPr>
        <w:t>।</w:t>
      </w:r>
      <w:r w:rsidRPr="000A2BC9">
        <w:rPr>
          <w:rFonts w:eastAsia="Nikosh" w:cs="SolaimanLipi" w:hint="cs"/>
          <w:cs/>
          <w:lang w:bidi="hi-IN"/>
        </w:rPr>
        <w:t xml:space="preserve"> </w:t>
      </w:r>
      <w:r w:rsidRPr="00F8014C">
        <w:rPr>
          <w:rFonts w:eastAsia="Nikosh" w:hint="cs"/>
          <w:cs/>
          <w:lang w:bidi="bn-IN"/>
        </w:rPr>
        <w:t>তবে এ প্রকারভেদ দ্বারা যদি বিদ</w:t>
      </w:r>
      <w:r>
        <w:rPr>
          <w:rFonts w:eastAsia="Nikosh" w:hint="cs"/>
          <w:cs/>
          <w:lang w:bidi="bn-BD"/>
        </w:rPr>
        <w:t xml:space="preserve">‘আতের শর‘ঈ অর্থ উদ্দেশ্য না করে শাব্দিক অর্থ উদ্দেশ্য করে তাহলে অসুবিধে নেই। </w:t>
      </w:r>
    </w:p>
    <w:p w:rsidR="00451C28" w:rsidRDefault="00451C28" w:rsidP="00AC3054">
      <w:pPr>
        <w:bidi w:val="0"/>
        <w:spacing w:after="0" w:line="240" w:lineRule="auto"/>
        <w:jc w:val="both"/>
        <w:rPr>
          <w:rFonts w:eastAsia="Nikosh"/>
          <w:cs/>
          <w:lang w:bidi="bn-BD"/>
        </w:rPr>
      </w:pPr>
      <w:r>
        <w:rPr>
          <w:rFonts w:eastAsia="Nikosh" w:hint="cs"/>
          <w:cs/>
          <w:lang w:bidi="bn-BD"/>
        </w:rPr>
        <w:t>বিদ‘আতের শাব্দিক ও শর‘ঈ অর্থ পার্থক্য নিরূপণে নিম্নোক্ত পদ্ধতিটি হয়ত আপনাকে সাহায্য করবে</w:t>
      </w:r>
      <w:r w:rsidRPr="00195BED">
        <w:rPr>
          <w:rFonts w:eastAsia="Nikosh" w:cs="SolaimanLipi" w:hint="cs"/>
          <w:cs/>
          <w:lang w:bidi="hi-IN"/>
        </w:rPr>
        <w:t>।</w:t>
      </w:r>
      <w:r>
        <w:rPr>
          <w:rFonts w:eastAsia="Nikosh" w:hint="cs"/>
          <w:cs/>
          <w:lang w:bidi="bn-BD"/>
        </w:rPr>
        <w:t xml:space="preserve"> আপনি যে নতুন কাজটি দ্বারা আল্লাহর নৈকট্য লাভ করতে চান সেটি সম্পর্কে নিজেকে জিজ্ঞেস করুন, উক্ত কাজটি কী রাসূলুল্লাহ্ সাল্লাল্লাহু আলাইহি ওয়াসাল্লাম বা তাঁর সাহাবী থেকে প্রমাণিত? অর্থাৎ তারা কি কাজটি করেছেন? অতঃপর, তাদের সময়</w:t>
      </w:r>
      <w:r w:rsidR="002331E8">
        <w:rPr>
          <w:rFonts w:eastAsia="Nikosh" w:hint="cs"/>
          <w:cs/>
          <w:lang w:bidi="bn-BD"/>
        </w:rPr>
        <w:t xml:space="preserve"> এ কাজের হেতু বা আবশ্যকীয়তা ছিল</w:t>
      </w:r>
      <w:r>
        <w:rPr>
          <w:rFonts w:eastAsia="Nikosh" w:hint="cs"/>
          <w:cs/>
          <w:lang w:bidi="bn-BD"/>
        </w:rPr>
        <w:t xml:space="preserve"> কী না? এ কাজ করার নিষেধাজ্ঞা অনুপস্থিত ছিলো কী না? যখন দেখবেন কাজটি রাসূলুল্লাহ্ সাল্লাল্লাহু আলাইহি ওয়াসাল্লাম বা তাঁর কোনো সাহাবী করেন </w:t>
      </w:r>
      <w:r>
        <w:rPr>
          <w:rFonts w:eastAsia="Nikosh" w:hint="cs"/>
          <w:cs/>
          <w:lang w:bidi="bn-BD"/>
        </w:rPr>
        <w:lastRenderedPageBreak/>
        <w:t xml:space="preserve">নি; অথচ কাজটির হেতু সে সময় বিদ্যমান ছিলো এবং এ কাজ করতে কোনো নিষেধাজ্ঞাও ছিলো না, তা </w:t>
      </w:r>
      <w:r w:rsidRPr="00433520">
        <w:rPr>
          <w:rFonts w:eastAsia="Nikosh"/>
          <w:cs/>
          <w:lang w:bidi="bn-BD"/>
        </w:rPr>
        <w:t>স্বত্বেও</w:t>
      </w:r>
      <w:r>
        <w:rPr>
          <w:rFonts w:eastAsia="Nikosh" w:hint="cs"/>
          <w:cs/>
          <w:lang w:bidi="bn-BD"/>
        </w:rPr>
        <w:t xml:space="preserve"> কাজটি করা হলো শর‘ঈ </w:t>
      </w:r>
      <w:r w:rsidRPr="00C36855">
        <w:rPr>
          <w:rFonts w:eastAsia="Nikosh" w:hint="cs"/>
          <w:cs/>
          <w:lang w:bidi="bn-BD"/>
        </w:rPr>
        <w:t>বিদ‘আত</w:t>
      </w:r>
      <w:r w:rsidRPr="00195BED">
        <w:rPr>
          <w:rFonts w:eastAsia="Nikosh" w:cs="SolaimanLipi" w:hint="cs"/>
          <w:cs/>
          <w:lang w:bidi="hi-IN"/>
        </w:rPr>
        <w:t>।</w:t>
      </w:r>
      <w:r w:rsidRPr="002F0B37">
        <w:rPr>
          <w:rFonts w:eastAsia="Nikosh" w:hint="cs"/>
          <w:cs/>
          <w:lang w:bidi="hi-IN"/>
        </w:rPr>
        <w:t xml:space="preserve"> </w:t>
      </w:r>
      <w:r w:rsidRPr="002F0B37">
        <w:rPr>
          <w:rFonts w:eastAsia="Nikosh" w:hint="cs"/>
          <w:cs/>
          <w:lang w:bidi="bn-BD"/>
        </w:rPr>
        <w:t>উদাহরণ স্বরূপ বলা যায়</w:t>
      </w:r>
      <w:r>
        <w:rPr>
          <w:rFonts w:eastAsia="Nikosh" w:hint="cs"/>
          <w:cs/>
          <w:lang w:bidi="bn-BD"/>
        </w:rPr>
        <w:t>, কেউ যদি আযানের বাক্যে আল্লাহু আকবর</w:t>
      </w:r>
      <w:r w:rsidR="00AC3054">
        <w:rPr>
          <w:rFonts w:eastAsia="Nikosh" w:hint="cs"/>
          <w:cs/>
          <w:lang w:bidi="bn-BD"/>
        </w:rPr>
        <w:t xml:space="preserve"> </w:t>
      </w:r>
      <w:r w:rsidRPr="00AC3054">
        <w:rPr>
          <w:rFonts w:eastAsia="Nikosh" w:cs="KFGQPC Uthman Taha Naskh" w:hint="cs"/>
          <w:rtl/>
          <w:lang w:bidi="ar-EG"/>
        </w:rPr>
        <w:t>(الله أكبر)</w:t>
      </w:r>
      <w:r w:rsidR="00F26888">
        <w:rPr>
          <w:rFonts w:eastAsia="Nikosh" w:hint="cs"/>
          <w:lang w:bidi="ar-EG"/>
        </w:rPr>
        <w:t xml:space="preserve"> </w:t>
      </w:r>
      <w:r w:rsidRPr="00433520">
        <w:rPr>
          <w:rFonts w:eastAsia="Nikosh" w:hint="cs"/>
          <w:cs/>
          <w:lang w:bidi="bn-BD"/>
        </w:rPr>
        <w:t>এর পরিবর্তে আল্লাহু ‘আলা</w:t>
      </w:r>
      <w:r w:rsidRPr="00AC3054">
        <w:rPr>
          <w:rFonts w:eastAsia="Nikosh" w:cs="KFGQPC Uthman Taha Naskh" w:hint="cs"/>
          <w:rtl/>
          <w:lang w:bidi="ar-EG"/>
        </w:rPr>
        <w:t>(الله أعلى)</w:t>
      </w:r>
      <w:r w:rsidR="00F26888" w:rsidRPr="00AC3054">
        <w:rPr>
          <w:rFonts w:eastAsia="Nikosh" w:cs="KFGQPC Uthman Taha Naskh" w:hint="cs"/>
          <w:lang w:bidi="ar-EG"/>
        </w:rPr>
        <w:t xml:space="preserve"> </w:t>
      </w:r>
      <w:r w:rsidRPr="00433520">
        <w:rPr>
          <w:rFonts w:eastAsia="Nikosh" w:hint="cs"/>
          <w:cs/>
          <w:lang w:bidi="bn-BD"/>
        </w:rPr>
        <w:t>বলে</w:t>
      </w:r>
      <w:r>
        <w:rPr>
          <w:rFonts w:eastAsia="Nikosh" w:hint="cs"/>
          <w:cs/>
          <w:lang w:bidi="bn-BD"/>
        </w:rPr>
        <w:t xml:space="preserve"> এবং এর দ্বারা সে আল্লাহর অধিক মহত্ত্ব ও সম্মান উদ্দেশ্য করে তখন আমরা বলবো, এ ধরণের কাজ রাসূলুল্লাহ্ সাল্লাল</w:t>
      </w:r>
      <w:r w:rsidR="00AC3054">
        <w:rPr>
          <w:rFonts w:eastAsia="Nikosh" w:hint="cs"/>
          <w:cs/>
          <w:lang w:bidi="bn-BD"/>
        </w:rPr>
        <w:t>্লাহু আলাইহি ওয়াসাল্লাম করেন নি</w:t>
      </w:r>
      <w:r>
        <w:rPr>
          <w:rFonts w:eastAsia="Nikosh" w:hint="cs"/>
          <w:cs/>
          <w:lang w:bidi="bn-BD"/>
        </w:rPr>
        <w:t xml:space="preserve"> অথচ এ কাজের হেতু তখনও বিদ্যমান ছিলো, আর তা হলো আল্লাহর মহত্ত্ব ও সম্মান বর্ণনা করা এবং এ কাজ করতে নিষেধাজ্ঞাও বিদ্যমান ছিলো না</w:t>
      </w:r>
      <w:r w:rsidRPr="00195BED">
        <w:rPr>
          <w:rFonts w:eastAsia="Nikosh" w:cs="SolaimanLipi" w:hint="cs"/>
          <w:cs/>
          <w:lang w:bidi="hi-IN"/>
        </w:rPr>
        <w:t>।</w:t>
      </w:r>
      <w:r>
        <w:rPr>
          <w:rFonts w:eastAsia="Nikosh" w:hint="cs"/>
          <w:cs/>
          <w:lang w:bidi="bn-BD"/>
        </w:rPr>
        <w:t xml:space="preserve"> তখন আমরা বুঝব এ কাজটি </w:t>
      </w:r>
      <w:r w:rsidRPr="00C36855">
        <w:rPr>
          <w:rFonts w:eastAsia="Nikosh" w:hint="cs"/>
          <w:cs/>
          <w:lang w:bidi="bn-BD"/>
        </w:rPr>
        <w:t>বিদ‘আত</w:t>
      </w:r>
      <w:r>
        <w:rPr>
          <w:rFonts w:eastAsia="Nikosh" w:hint="cs"/>
          <w:cs/>
          <w:lang w:bidi="bn-BD"/>
        </w:rPr>
        <w:t xml:space="preserve"> এবং ভ্রষ্টতা</w:t>
      </w:r>
      <w:r w:rsidRPr="00195BED">
        <w:rPr>
          <w:rFonts w:eastAsia="Nikosh" w:cs="SolaimanLipi" w:hint="cs"/>
          <w:cs/>
          <w:lang w:bidi="hi-IN"/>
        </w:rPr>
        <w:t>।</w:t>
      </w:r>
      <w:r w:rsidR="00F26888">
        <w:rPr>
          <w:rFonts w:eastAsia="Nikosh" w:cs="SolaimanLipi" w:hint="cs"/>
          <w:cs/>
          <w:lang w:bidi="hi-IN"/>
        </w:rPr>
        <w:t xml:space="preserve"> </w:t>
      </w:r>
    </w:p>
    <w:p w:rsidR="00451C28" w:rsidRDefault="00451C28" w:rsidP="00AC3054">
      <w:pPr>
        <w:bidi w:val="0"/>
        <w:spacing w:after="0" w:line="240" w:lineRule="auto"/>
        <w:jc w:val="both"/>
        <w:rPr>
          <w:rFonts w:eastAsia="Nikosh"/>
          <w:cs/>
          <w:lang w:bidi="bn-BD"/>
        </w:rPr>
      </w:pPr>
      <w:r>
        <w:rPr>
          <w:rFonts w:eastAsia="Nikosh" w:hint="cs"/>
          <w:cs/>
          <w:lang w:bidi="bn-BD"/>
        </w:rPr>
        <w:t>আরেকটি উদাহরণ উল্লেখ করছি, তা হলো: যদি একদল লোক সালাতুদ দোহা জামা‘আতে আদায় করতে অভ্যস্ত হয় এবং যুক্তি হিসেবে তারা যদি বলে, আমরা একে অন্যেকে উৎসাহ উদ্দীপনা দিতে এ কাজটি করছি, তখন একইভাবে আমরা বলবো, রাসূলুল্লাহ্ সাল্লাল্লাহু আলাইহি ওয়াসাল্লাম সাহাবী</w:t>
      </w:r>
      <w:r w:rsidR="00AC3054">
        <w:rPr>
          <w:rFonts w:eastAsia="Nikosh" w:hint="cs"/>
          <w:cs/>
          <w:lang w:bidi="bn-BD"/>
        </w:rPr>
        <w:t>গণ</w:t>
      </w:r>
      <w:r>
        <w:rPr>
          <w:rFonts w:eastAsia="Nikosh" w:hint="cs"/>
          <w:cs/>
          <w:lang w:bidi="bn-BD"/>
        </w:rPr>
        <w:t>কে নিয়ে সালাতে অভ্যস্ত করতে জামা‘আতের সাথে সালাতুদ দোহা আদায় করেন নি; অথচ এ কাজের হেতু তথা মানুষকে সালাতুদ দোহার প্রতি উৎসাহ দেওয়ার হেতু তখনও বিদ্যমান ছিলো এবং নিষেধাজ্ঞাও ছিলো না</w:t>
      </w:r>
      <w:r w:rsidRPr="00195BED">
        <w:rPr>
          <w:rFonts w:eastAsia="Nikosh" w:cs="SolaimanLipi" w:hint="cs"/>
          <w:cs/>
          <w:lang w:bidi="hi-IN"/>
        </w:rPr>
        <w:t>।</w:t>
      </w:r>
      <w:r>
        <w:rPr>
          <w:rFonts w:eastAsia="Nikosh" w:hint="cs"/>
          <w:cs/>
          <w:lang w:bidi="bn-BD"/>
        </w:rPr>
        <w:t xml:space="preserve"> এভাবে আমরা জানতে পারলাম, সালাতুদ দোহা এভাবে জামা‘আতে আদায় করা বিদ‘আত</w:t>
      </w:r>
      <w:r w:rsidRPr="00195BED">
        <w:rPr>
          <w:rFonts w:eastAsia="Nikosh" w:cs="SolaimanLipi" w:hint="cs"/>
          <w:cs/>
          <w:lang w:bidi="hi-IN"/>
        </w:rPr>
        <w:t xml:space="preserve">। </w:t>
      </w:r>
      <w:r>
        <w:rPr>
          <w:rFonts w:eastAsia="Nikosh" w:hint="cs"/>
          <w:cs/>
          <w:lang w:bidi="bn-BD"/>
        </w:rPr>
        <w:t>এ ধরণের বিদ‘আতকে বিদ‘আতে ইদাফিয়্যা তথা অতিরিক্ত বিদ‘আত বলে</w:t>
      </w:r>
      <w:r w:rsidRPr="00195BED">
        <w:rPr>
          <w:rFonts w:eastAsia="Nikosh" w:cs="SolaimanLipi" w:hint="cs"/>
          <w:cs/>
          <w:lang w:bidi="hi-IN"/>
        </w:rPr>
        <w:t>।</w:t>
      </w:r>
      <w:r>
        <w:rPr>
          <w:rFonts w:eastAsia="Nikosh" w:hint="cs"/>
          <w:cs/>
          <w:lang w:bidi="bn-BD"/>
        </w:rPr>
        <w:t xml:space="preserve"> এটি মূলত আসল বিদ‘আত ও অতিরিক্ত বিদ‘আতের মধ্যে পার্থক্য বুঝানোর জন্য এভাবে ভাগ করা হয়েছে</w:t>
      </w:r>
      <w:r w:rsidRPr="00195BED">
        <w:rPr>
          <w:rFonts w:eastAsia="Nikosh" w:cs="SolaimanLipi" w:hint="cs"/>
          <w:cs/>
          <w:lang w:bidi="hi-IN"/>
        </w:rPr>
        <w:t>।</w:t>
      </w:r>
      <w:r>
        <w:rPr>
          <w:rFonts w:eastAsia="Nikosh" w:hint="cs"/>
          <w:cs/>
          <w:lang w:bidi="bn-BD"/>
        </w:rPr>
        <w:t xml:space="preserve"> আসল বিদ‘আত হলো বান্দাহর সেসব আমলসমূহ যা শরী‘আত </w:t>
      </w:r>
      <w:r w:rsidRPr="00B0160D">
        <w:rPr>
          <w:rFonts w:eastAsia="Nikosh"/>
          <w:cs/>
          <w:lang w:bidi="bn-BD"/>
        </w:rPr>
        <w:t>অননুমোদিত</w:t>
      </w:r>
      <w:r w:rsidRPr="000A2BC9">
        <w:rPr>
          <w:rFonts w:eastAsia="Nikosh" w:cs="SolaimanLipi" w:hint="cs"/>
          <w:cs/>
          <w:lang w:bidi="hi-IN"/>
        </w:rPr>
        <w:t>।</w:t>
      </w:r>
    </w:p>
    <w:p w:rsidR="00451C28" w:rsidRDefault="00451C28" w:rsidP="00451C28">
      <w:pPr>
        <w:bidi w:val="0"/>
        <w:spacing w:after="0" w:line="240" w:lineRule="auto"/>
        <w:rPr>
          <w:rFonts w:eastAsia="Nikosh"/>
          <w:cs/>
          <w:lang w:bidi="bn-BD"/>
        </w:rPr>
      </w:pPr>
      <w:r>
        <w:rPr>
          <w:rFonts w:eastAsia="Nikosh"/>
          <w:cs/>
          <w:lang w:bidi="bn-BD"/>
        </w:rPr>
        <w:br w:type="page"/>
      </w:r>
    </w:p>
    <w:p w:rsidR="00451C28" w:rsidRPr="00D56BEC" w:rsidRDefault="00451C28" w:rsidP="00AC3054">
      <w:pPr>
        <w:bidi w:val="0"/>
        <w:spacing w:after="0" w:line="240" w:lineRule="auto"/>
        <w:jc w:val="center"/>
        <w:rPr>
          <w:rFonts w:eastAsia="Nikosh"/>
          <w:b/>
          <w:bCs/>
          <w:color w:val="C00000"/>
          <w:cs/>
          <w:lang w:bidi="bn-BD"/>
        </w:rPr>
      </w:pPr>
      <w:r w:rsidRPr="00D56BEC">
        <w:rPr>
          <w:rFonts w:eastAsia="Nikosh" w:hint="cs"/>
          <w:b/>
          <w:bCs/>
          <w:color w:val="C00000"/>
          <w:cs/>
          <w:lang w:bidi="bn-BD"/>
        </w:rPr>
        <w:lastRenderedPageBreak/>
        <w:t>ত্রয়োদশ অসিয়্যত</w:t>
      </w:r>
      <w:r w:rsidR="00AC3054">
        <w:rPr>
          <w:rFonts w:eastAsia="Nikosh" w:hint="cs"/>
          <w:b/>
          <w:bCs/>
          <w:color w:val="C00000"/>
          <w:cs/>
          <w:lang w:bidi="bn-BD"/>
        </w:rPr>
        <w:t xml:space="preserve">: </w:t>
      </w:r>
      <w:r w:rsidRPr="00D56BEC">
        <w:rPr>
          <w:rFonts w:eastAsia="Nikosh" w:hint="cs"/>
          <w:b/>
          <w:bCs/>
          <w:color w:val="C00000"/>
          <w:cs/>
          <w:lang w:bidi="bn-BD"/>
        </w:rPr>
        <w:t>গোলযোগ ও যুদ্ধ-বিগ্রহ থেকে সতর্কীকরণ</w:t>
      </w:r>
    </w:p>
    <w:p w:rsidR="00451C28" w:rsidRDefault="00451C28" w:rsidP="00451C28">
      <w:pPr>
        <w:tabs>
          <w:tab w:val="left" w:pos="-2790"/>
        </w:tabs>
        <w:bidi w:val="0"/>
        <w:spacing w:after="0" w:line="240" w:lineRule="auto"/>
        <w:jc w:val="both"/>
        <w:rPr>
          <w:color w:val="000000"/>
          <w:cs/>
          <w:lang w:bidi="bn-BD"/>
        </w:rPr>
      </w:pPr>
      <w:r>
        <w:rPr>
          <w:rFonts w:hint="cs"/>
          <w:color w:val="000000"/>
          <w:cs/>
          <w:lang w:bidi="bn-BD"/>
        </w:rPr>
        <w:t xml:space="preserve">ইমাম বুখারী ও মুসলিম জারীর ইবন আব্দুল্লাহ রাদিয়াল্লাহু </w:t>
      </w:r>
      <w:r>
        <w:rPr>
          <w:rFonts w:hint="cs"/>
          <w:color w:val="000000"/>
          <w:lang w:bidi="bn-BD"/>
        </w:rPr>
        <w:t>‘</w:t>
      </w:r>
      <w:r>
        <w:rPr>
          <w:rFonts w:hint="cs"/>
          <w:color w:val="000000"/>
          <w:cs/>
          <w:lang w:bidi="bn-BD"/>
        </w:rPr>
        <w:t xml:space="preserve">আনহু থেকে বর্ণনা করেন, রাসূলুল্লাহ্ সাল্লাল্লাহু আলাইহি ওয়াসাল্লাম তাকে বিদায় হজের দিনে বলেছেন, </w:t>
      </w:r>
    </w:p>
    <w:p w:rsidR="00451C28" w:rsidRDefault="00451C28" w:rsidP="00451C28">
      <w:pPr>
        <w:tabs>
          <w:tab w:val="left" w:pos="-2790"/>
        </w:tabs>
        <w:spacing w:after="0" w:line="240" w:lineRule="auto"/>
        <w:jc w:val="both"/>
        <w:rPr>
          <w:rFonts w:ascii="Traditional Arabic" w:hAnsi="Traditional Arabic" w:cs="KFGQPC Uthman Taha Naskh"/>
          <w:color w:val="0000CC"/>
          <w:rtl/>
          <w:lang w:bidi="ar-EG"/>
        </w:rPr>
      </w:pPr>
      <w:r w:rsidRPr="00765692">
        <w:rPr>
          <w:rFonts w:ascii="Traditional Arabic" w:hAnsi="Traditional Arabic" w:cs="KFGQPC Uthman Taha Naskh"/>
          <w:color w:val="0000CC"/>
          <w:rtl/>
          <w:lang w:bidi="ar-EG"/>
        </w:rPr>
        <w:t>«اسْتَنْصِتِ النَّاسَ» فَقَالَ: «لاَ تَرْجِعُوا بَعْدِي كُفَّارًا، يَضْرِبُ بَعْضُكُمْ رِقَابَ بَعْضٍ»</w:t>
      </w:r>
      <w:r>
        <w:rPr>
          <w:rFonts w:ascii="Traditional Arabic" w:hAnsi="Traditional Arabic" w:cs="KFGQPC Uthman Taha Naskh" w:hint="cs"/>
          <w:color w:val="0000CC"/>
          <w:rtl/>
          <w:lang w:bidi="ar-EG"/>
        </w:rPr>
        <w:t>.</w:t>
      </w:r>
    </w:p>
    <w:p w:rsidR="00451C28" w:rsidRPr="00F8014C" w:rsidRDefault="00451C28" w:rsidP="00451C28">
      <w:pPr>
        <w:tabs>
          <w:tab w:val="left" w:pos="-2790"/>
        </w:tabs>
        <w:bidi w:val="0"/>
        <w:spacing w:after="0" w:line="240" w:lineRule="auto"/>
        <w:jc w:val="both"/>
        <w:rPr>
          <w:color w:val="000000"/>
          <w:cs/>
          <w:lang w:bidi="bn-BD"/>
        </w:rPr>
      </w:pPr>
      <w:r>
        <w:rPr>
          <w:rFonts w:hint="cs"/>
          <w:color w:val="000000"/>
          <w:cs/>
          <w:lang w:bidi="bn-BD"/>
        </w:rPr>
        <w:t>“</w:t>
      </w:r>
      <w:r w:rsidRPr="00CF5D1D">
        <w:rPr>
          <w:color w:val="000000"/>
          <w:cs/>
          <w:lang w:bidi="bn-BD"/>
        </w:rPr>
        <w:t>তুমি লোকদেরকে চুপ করিয়ে দাও</w:t>
      </w:r>
      <w:r w:rsidR="002331E8">
        <w:rPr>
          <w:rFonts w:hint="cs"/>
          <w:color w:val="000000"/>
          <w:cs/>
          <w:lang w:bidi="bn-BD"/>
        </w:rPr>
        <w:t>”</w:t>
      </w:r>
      <w:r w:rsidRPr="00CF5D1D">
        <w:rPr>
          <w:color w:val="000000"/>
          <w:lang w:bidi="bn-BD"/>
        </w:rPr>
        <w:t xml:space="preserve">, </w:t>
      </w:r>
      <w:r>
        <w:rPr>
          <w:color w:val="000000"/>
          <w:cs/>
          <w:lang w:bidi="bn-BD"/>
        </w:rPr>
        <w:t>তারপর তিনি বললেন</w:t>
      </w:r>
      <w:r>
        <w:rPr>
          <w:rFonts w:hint="cs"/>
          <w:color w:val="000000"/>
          <w:cs/>
          <w:lang w:bidi="bn-BD"/>
        </w:rPr>
        <w:t>,</w:t>
      </w:r>
      <w:r w:rsidRPr="00CF5D1D">
        <w:rPr>
          <w:color w:val="000000"/>
          <w:cs/>
          <w:lang w:bidi="bn-BD"/>
        </w:rPr>
        <w:t xml:space="preserve"> </w:t>
      </w:r>
      <w:r w:rsidR="002331E8">
        <w:rPr>
          <w:rFonts w:hint="cs"/>
          <w:color w:val="000000"/>
          <w:cs/>
          <w:lang w:bidi="bn-BD"/>
        </w:rPr>
        <w:t>“</w:t>
      </w:r>
      <w:r w:rsidRPr="00CF5D1D">
        <w:rPr>
          <w:color w:val="000000"/>
          <w:cs/>
          <w:lang w:bidi="bn-BD"/>
        </w:rPr>
        <w:t>আমার পরে তোমরা কাফির (এর মত</w:t>
      </w:r>
      <w:r w:rsidR="00AC3054">
        <w:rPr>
          <w:rFonts w:hint="cs"/>
          <w:color w:val="000000"/>
          <w:cs/>
          <w:lang w:bidi="bn-BD"/>
        </w:rPr>
        <w:t>ো</w:t>
      </w:r>
      <w:r w:rsidRPr="00CF5D1D">
        <w:rPr>
          <w:color w:val="000000"/>
          <w:cs/>
          <w:lang w:bidi="bn-BD"/>
        </w:rPr>
        <w:t>) হয়ে</w:t>
      </w:r>
      <w:r w:rsidRPr="00CF5D1D">
        <w:rPr>
          <w:color w:val="000000"/>
          <w:lang w:bidi="bn-BD"/>
        </w:rPr>
        <w:t xml:space="preserve"> </w:t>
      </w:r>
      <w:r w:rsidRPr="00CF5D1D">
        <w:rPr>
          <w:color w:val="000000"/>
          <w:cs/>
          <w:lang w:bidi="bn-BD"/>
        </w:rPr>
        <w:t>যেও না যে</w:t>
      </w:r>
      <w:r w:rsidRPr="00CF5D1D">
        <w:rPr>
          <w:color w:val="000000"/>
          <w:lang w:bidi="bn-BD"/>
        </w:rPr>
        <w:t xml:space="preserve">, </w:t>
      </w:r>
      <w:r w:rsidRPr="00CF5D1D">
        <w:rPr>
          <w:color w:val="000000"/>
          <w:cs/>
          <w:lang w:bidi="bn-BD"/>
        </w:rPr>
        <w:t>একে অপরের গর্দান কাটবে</w:t>
      </w:r>
      <w:r>
        <w:rPr>
          <w:rFonts w:hint="cs"/>
          <w:color w:val="000000"/>
          <w:cs/>
          <w:lang w:bidi="bn-BD"/>
        </w:rPr>
        <w:t>”</w:t>
      </w:r>
      <w:r w:rsidRPr="00195BED">
        <w:rPr>
          <w:rFonts w:cs="SolaimanLipi" w:hint="cs"/>
          <w:color w:val="000000"/>
          <w:cs/>
          <w:lang w:bidi="hi-IN"/>
        </w:rPr>
        <w:t>।</w:t>
      </w:r>
      <w:r>
        <w:rPr>
          <w:rStyle w:val="FootnoteReference"/>
          <w:color w:val="000000"/>
          <w:cs/>
          <w:lang w:bidi="bn-BD"/>
        </w:rPr>
        <w:footnoteReference w:id="166"/>
      </w:r>
    </w:p>
    <w:p w:rsidR="00451C28" w:rsidRPr="00015DE2" w:rsidRDefault="00451C28" w:rsidP="00451C28">
      <w:pPr>
        <w:tabs>
          <w:tab w:val="left" w:pos="-2790"/>
        </w:tabs>
        <w:bidi w:val="0"/>
        <w:spacing w:after="0" w:line="240" w:lineRule="auto"/>
        <w:jc w:val="both"/>
        <w:rPr>
          <w:b/>
          <w:bCs/>
          <w:color w:val="C00000"/>
          <w:cs/>
          <w:lang w:bidi="bn-BD"/>
        </w:rPr>
      </w:pPr>
      <w:r w:rsidRPr="00015DE2">
        <w:rPr>
          <w:rFonts w:hint="cs"/>
          <w:b/>
          <w:bCs/>
          <w:color w:val="C00000"/>
          <w:cs/>
          <w:lang w:bidi="bn-BD"/>
        </w:rPr>
        <w:t>ভূমিকা:</w:t>
      </w:r>
    </w:p>
    <w:p w:rsidR="00451C28" w:rsidRDefault="00451C28" w:rsidP="00451C28">
      <w:pPr>
        <w:tabs>
          <w:tab w:val="left" w:pos="-2790"/>
        </w:tabs>
        <w:bidi w:val="0"/>
        <w:spacing w:after="0" w:line="240" w:lineRule="auto"/>
        <w:jc w:val="both"/>
        <w:rPr>
          <w:color w:val="000000"/>
          <w:cs/>
          <w:lang w:bidi="bn-BD"/>
        </w:rPr>
      </w:pPr>
      <w:r w:rsidRPr="00764FDB">
        <w:rPr>
          <w:rFonts w:hint="cs"/>
          <w:color w:val="000000"/>
          <w:cs/>
          <w:lang w:bidi="bn-BD"/>
        </w:rPr>
        <w:t xml:space="preserve">রাসূলুল্লাহ্ সাল্লাল্লাহু আলাইহি ওয়াসাল্লাম </w:t>
      </w:r>
      <w:r>
        <w:rPr>
          <w:rFonts w:hint="cs"/>
          <w:color w:val="000000"/>
          <w:cs/>
          <w:lang w:bidi="bn-BD"/>
        </w:rPr>
        <w:t xml:space="preserve">শেষ যামানায় যে সব ফিতনা-ফাসাদ, পাপাচার ও যুলুম-অত্যাচার সংঘটিত হবে সে সম্পর্কে ভবিষৎ বাণী করেছেন তিনি নৈরাজ্য, রক্তপাত ও হত্যা সম্পর্কেও আমাদেরকে অগ্রীম সংবাদ দিয়েছেন তিনি বলেছেন, </w:t>
      </w:r>
    </w:p>
    <w:p w:rsidR="00451C28" w:rsidRPr="00C8354F" w:rsidRDefault="00451C28" w:rsidP="00451C28">
      <w:pPr>
        <w:tabs>
          <w:tab w:val="left" w:pos="-2790"/>
        </w:tabs>
        <w:spacing w:after="0" w:line="240" w:lineRule="auto"/>
        <w:jc w:val="both"/>
        <w:rPr>
          <w:rFonts w:ascii="Traditional Arabic" w:hAnsi="Traditional Arabic" w:cs="KFGQPC Uthman Taha Naskh"/>
          <w:color w:val="0000CC"/>
          <w:cs/>
          <w:lang w:bidi="bn-BD"/>
        </w:rPr>
      </w:pPr>
      <w:r w:rsidRPr="00C8354F">
        <w:rPr>
          <w:rFonts w:ascii="Traditional Arabic" w:hAnsi="Traditional Arabic" w:cs="KFGQPC Uthman Taha Naskh"/>
          <w:color w:val="0000CC"/>
          <w:rtl/>
          <w:lang w:bidi="ar-EG"/>
        </w:rPr>
        <w:t xml:space="preserve">«لاَ تَقُومُ السَّاعَةُ حَتَّى يُقْبَضَ العِلْمُ، وَتَكْثُرَ الزَّلاَزِلُ، وَيَتَقَارَبَ الزَّمَانُ، وَتَظْهَرَ الفِتَنُ، وَيَكْثُرَ الهَرْجُ </w:t>
      </w:r>
      <w:r>
        <w:rPr>
          <w:rFonts w:ascii="Traditional Arabic" w:hAnsi="Traditional Arabic" w:cs="KFGQPC Uthman Taha Naskh"/>
          <w:color w:val="0000CC"/>
          <w:rtl/>
          <w:lang w:bidi="ar-EG"/>
        </w:rPr>
        <w:t>- وَهُوَ القَتْلُ القَتْلُ</w:t>
      </w:r>
      <w:r w:rsidRPr="00C8354F">
        <w:rPr>
          <w:rFonts w:ascii="Traditional Arabic" w:hAnsi="Traditional Arabic" w:cs="KFGQPC Uthman Taha Naskh"/>
          <w:color w:val="0000CC"/>
          <w:rtl/>
          <w:lang w:bidi="ar-EG"/>
        </w:rPr>
        <w:t>»</w:t>
      </w:r>
      <w:r>
        <w:rPr>
          <w:rFonts w:ascii="Traditional Arabic" w:hAnsi="Traditional Arabic" w:cs="KFGQPC Uthman Taha Naskh" w:hint="cs"/>
          <w:color w:val="0000CC"/>
          <w:rtl/>
          <w:lang w:bidi="ar-EG"/>
        </w:rPr>
        <w:t>.</w:t>
      </w:r>
    </w:p>
    <w:p w:rsidR="00451C28" w:rsidRDefault="00451C28" w:rsidP="00451C28">
      <w:pPr>
        <w:tabs>
          <w:tab w:val="left" w:pos="-2790"/>
        </w:tabs>
        <w:bidi w:val="0"/>
        <w:spacing w:after="0" w:line="240" w:lineRule="auto"/>
        <w:jc w:val="both"/>
        <w:rPr>
          <w:color w:val="000000"/>
          <w:cs/>
          <w:lang w:bidi="bn-BD"/>
        </w:rPr>
      </w:pPr>
      <w:r>
        <w:rPr>
          <w:rFonts w:hint="cs"/>
          <w:color w:val="000000"/>
          <w:cs/>
          <w:lang w:bidi="bn-BD"/>
        </w:rPr>
        <w:t>“</w:t>
      </w:r>
      <w:r w:rsidRPr="00C8354F">
        <w:rPr>
          <w:color w:val="000000"/>
          <w:cs/>
          <w:lang w:bidi="bn-BD"/>
        </w:rPr>
        <w:t>কিয়ামত কায়েম হবে না</w:t>
      </w:r>
      <w:r w:rsidRPr="00C8354F">
        <w:rPr>
          <w:color w:val="000000"/>
          <w:lang w:bidi="bn-BD"/>
        </w:rPr>
        <w:t xml:space="preserve">, </w:t>
      </w:r>
      <w:r w:rsidRPr="00C8354F">
        <w:rPr>
          <w:color w:val="000000"/>
          <w:cs/>
          <w:lang w:bidi="bn-BD"/>
        </w:rPr>
        <w:t>যে পর্যন্ত না ইলম উঠিয়ে নেওয়া হবে</w:t>
      </w:r>
      <w:r w:rsidRPr="00C8354F">
        <w:rPr>
          <w:color w:val="000000"/>
          <w:lang w:bidi="bn-BD"/>
        </w:rPr>
        <w:t xml:space="preserve">, </w:t>
      </w:r>
      <w:r w:rsidRPr="00C8354F">
        <w:rPr>
          <w:color w:val="000000"/>
          <w:cs/>
          <w:lang w:bidi="bn-BD"/>
        </w:rPr>
        <w:t>অধিক পরিমাণে ভুমিকম্প</w:t>
      </w:r>
      <w:r w:rsidRPr="00C8354F">
        <w:rPr>
          <w:color w:val="000000"/>
          <w:lang w:bidi="bn-BD"/>
        </w:rPr>
        <w:t xml:space="preserve"> </w:t>
      </w:r>
      <w:r w:rsidRPr="00C8354F">
        <w:rPr>
          <w:color w:val="000000"/>
          <w:cs/>
          <w:lang w:bidi="bn-BD"/>
        </w:rPr>
        <w:t>হবে</w:t>
      </w:r>
      <w:r w:rsidRPr="00C8354F">
        <w:rPr>
          <w:color w:val="000000"/>
          <w:lang w:bidi="bn-BD"/>
        </w:rPr>
        <w:t xml:space="preserve">, </w:t>
      </w:r>
      <w:r w:rsidRPr="00C8354F">
        <w:rPr>
          <w:color w:val="000000"/>
          <w:cs/>
          <w:lang w:bidi="bn-BD"/>
        </w:rPr>
        <w:t>সময় সংকুচিত হয়ে আসবে</w:t>
      </w:r>
      <w:r w:rsidRPr="00C8354F">
        <w:rPr>
          <w:color w:val="000000"/>
          <w:lang w:bidi="bn-BD"/>
        </w:rPr>
        <w:t xml:space="preserve">, </w:t>
      </w:r>
      <w:r w:rsidRPr="00C8354F">
        <w:rPr>
          <w:color w:val="000000"/>
          <w:cs/>
          <w:lang w:bidi="bn-BD"/>
        </w:rPr>
        <w:t>ফিতনা প্রকাশ পাবে এবং হারজ বৃদ্ধি পাবে (হারজ অর্থ</w:t>
      </w:r>
      <w:r w:rsidRPr="00C8354F">
        <w:rPr>
          <w:color w:val="000000"/>
          <w:lang w:bidi="bn-BD"/>
        </w:rPr>
        <w:t xml:space="preserve"> </w:t>
      </w:r>
      <w:r>
        <w:rPr>
          <w:color w:val="000000"/>
          <w:cs/>
          <w:lang w:bidi="bn-BD"/>
        </w:rPr>
        <w:t>খুন</w:t>
      </w:r>
      <w:r w:rsidR="00AC3054">
        <w:rPr>
          <w:rFonts w:hint="cs"/>
          <w:color w:val="000000"/>
          <w:cs/>
          <w:lang w:bidi="bn-BD"/>
        </w:rPr>
        <w:t>-</w:t>
      </w:r>
      <w:r>
        <w:rPr>
          <w:color w:val="000000"/>
          <w:cs/>
          <w:lang w:bidi="bn-BD"/>
        </w:rPr>
        <w:t>খারাবী)</w:t>
      </w:r>
      <w:r w:rsidRPr="00195BED">
        <w:rPr>
          <w:rFonts w:hint="cs"/>
          <w:color w:val="000000"/>
          <w:cs/>
          <w:lang w:bidi="bn-BD"/>
        </w:rPr>
        <w:t>”</w:t>
      </w:r>
      <w:r w:rsidRPr="00195BED">
        <w:rPr>
          <w:rFonts w:cs="SolaimanLipi" w:hint="cs"/>
          <w:color w:val="000000"/>
          <w:cs/>
          <w:lang w:bidi="hi-IN"/>
        </w:rPr>
        <w:t>।</w:t>
      </w:r>
      <w:r>
        <w:rPr>
          <w:rStyle w:val="FootnoteReference"/>
          <w:color w:val="000000"/>
          <w:cs/>
          <w:lang w:bidi="bn-BD"/>
        </w:rPr>
        <w:footnoteReference w:id="167"/>
      </w:r>
    </w:p>
    <w:p w:rsidR="00451C28" w:rsidRDefault="00451C28" w:rsidP="00AC3054">
      <w:pPr>
        <w:tabs>
          <w:tab w:val="left" w:pos="-2790"/>
        </w:tabs>
        <w:bidi w:val="0"/>
        <w:spacing w:after="0" w:line="240" w:lineRule="auto"/>
        <w:jc w:val="both"/>
        <w:rPr>
          <w:color w:val="000000"/>
          <w:cs/>
          <w:lang w:bidi="bn-BD"/>
        </w:rPr>
      </w:pPr>
      <w:r>
        <w:rPr>
          <w:rFonts w:hint="cs"/>
          <w:color w:val="000000"/>
          <w:cs/>
          <w:lang w:bidi="bn-BD"/>
        </w:rPr>
        <w:t>আবু হুরা</w:t>
      </w:r>
      <w:r w:rsidR="00AC3054">
        <w:rPr>
          <w:rFonts w:hint="cs"/>
          <w:color w:val="000000"/>
          <w:cs/>
          <w:lang w:bidi="bn-BD"/>
        </w:rPr>
        <w:t>য়</w:t>
      </w:r>
      <w:r>
        <w:rPr>
          <w:rFonts w:hint="cs"/>
          <w:color w:val="000000"/>
          <w:cs/>
          <w:lang w:bidi="bn-BD"/>
        </w:rPr>
        <w:t xml:space="preserve">রা রাদিয়াল্লাহু </w:t>
      </w:r>
      <w:r>
        <w:rPr>
          <w:rFonts w:hint="cs"/>
          <w:color w:val="000000"/>
          <w:lang w:bidi="bn-BD"/>
        </w:rPr>
        <w:t>‘</w:t>
      </w:r>
      <w:r>
        <w:rPr>
          <w:rFonts w:hint="cs"/>
          <w:color w:val="000000"/>
          <w:cs/>
          <w:lang w:bidi="bn-BD"/>
        </w:rPr>
        <w:t xml:space="preserve">আনহু থেকে বর্ণিত, রাসূলুল্লাহ্ সাল্লাল্লাহু আলাইহি ওয়াসাল্লাম বলেছেন, </w:t>
      </w:r>
    </w:p>
    <w:p w:rsidR="00451C28" w:rsidRPr="00141EE3" w:rsidRDefault="00451C28" w:rsidP="00451C28">
      <w:pPr>
        <w:tabs>
          <w:tab w:val="left" w:pos="-2790"/>
        </w:tabs>
        <w:spacing w:after="0" w:line="240" w:lineRule="auto"/>
        <w:jc w:val="both"/>
        <w:rPr>
          <w:rFonts w:ascii="Traditional Arabic" w:hAnsi="Traditional Arabic" w:cs="KFGQPC Uthman Taha Naskh"/>
          <w:color w:val="0000CC"/>
          <w:rtl/>
          <w:lang w:bidi="ar-EG"/>
        </w:rPr>
      </w:pPr>
      <w:r w:rsidRPr="00141EE3">
        <w:rPr>
          <w:rFonts w:ascii="Traditional Arabic" w:hAnsi="Traditional Arabic" w:cs="KFGQPC Uthman Taha Naskh"/>
          <w:color w:val="0000CC"/>
          <w:rtl/>
          <w:lang w:bidi="ar-EG"/>
        </w:rPr>
        <w:t>«لَا تَقُومُ السَّاعَةُ حَتَّى يَكْثُرَ الْهَرْجُ» قَالُوا: وَمَا الْهَرْجُ يَا رَسُولَ اللهِ؟ قَالَ: «الْقَتْلُ الْقَتْلُ»</w:t>
      </w:r>
      <w:r>
        <w:rPr>
          <w:rFonts w:ascii="Traditional Arabic" w:hAnsi="Traditional Arabic" w:cs="KFGQPC Uthman Taha Naskh" w:hint="cs"/>
          <w:color w:val="0000CC"/>
          <w:rtl/>
          <w:lang w:bidi="ar-EG"/>
        </w:rPr>
        <w:t>.</w:t>
      </w:r>
    </w:p>
    <w:p w:rsidR="00451C28" w:rsidRDefault="00451C28" w:rsidP="00451C28">
      <w:pPr>
        <w:tabs>
          <w:tab w:val="left" w:pos="-2790"/>
        </w:tabs>
        <w:bidi w:val="0"/>
        <w:spacing w:after="0" w:line="240" w:lineRule="auto"/>
        <w:jc w:val="both"/>
        <w:rPr>
          <w:color w:val="000000"/>
          <w:cs/>
          <w:lang w:bidi="bn-BD"/>
        </w:rPr>
      </w:pPr>
      <w:r>
        <w:rPr>
          <w:rFonts w:hint="cs"/>
          <w:color w:val="000000"/>
          <w:cs/>
          <w:lang w:bidi="bn-BD"/>
        </w:rPr>
        <w:lastRenderedPageBreak/>
        <w:t>“</w:t>
      </w:r>
      <w:r w:rsidRPr="00C8354F">
        <w:rPr>
          <w:color w:val="000000"/>
          <w:cs/>
          <w:lang w:bidi="bn-BD"/>
        </w:rPr>
        <w:t>কিয়ামত কায়েম হবে না</w:t>
      </w:r>
      <w:r w:rsidRPr="00C8354F">
        <w:rPr>
          <w:color w:val="000000"/>
          <w:lang w:bidi="bn-BD"/>
        </w:rPr>
        <w:t xml:space="preserve">, </w:t>
      </w:r>
      <w:r w:rsidRPr="00C8354F">
        <w:rPr>
          <w:color w:val="000000"/>
          <w:cs/>
          <w:lang w:bidi="bn-BD"/>
        </w:rPr>
        <w:t xml:space="preserve">যে পর্যন্ত না হারজ বৃদ্ধি পাবে </w:t>
      </w:r>
      <w:r>
        <w:rPr>
          <w:rFonts w:hint="cs"/>
          <w:color w:val="000000"/>
          <w:cs/>
          <w:lang w:bidi="bn-BD"/>
        </w:rPr>
        <w:t xml:space="preserve">সাহাবীরা জিজ্ঞেস করলেন, হে আল্লাহর রাসূল! হারজ কী? তিনি বললেন, </w:t>
      </w:r>
      <w:r w:rsidRPr="00C8354F">
        <w:rPr>
          <w:color w:val="000000"/>
          <w:cs/>
          <w:lang w:bidi="bn-BD"/>
        </w:rPr>
        <w:t xml:space="preserve">হারজ </w:t>
      </w:r>
      <w:r>
        <w:rPr>
          <w:rFonts w:hint="cs"/>
          <w:color w:val="000000"/>
          <w:cs/>
          <w:lang w:bidi="bn-BD"/>
        </w:rPr>
        <w:t xml:space="preserve">হলো </w:t>
      </w:r>
      <w:r>
        <w:rPr>
          <w:color w:val="000000"/>
          <w:cs/>
          <w:lang w:bidi="bn-BD"/>
        </w:rPr>
        <w:t>খুনখারাবী</w:t>
      </w:r>
      <w:r>
        <w:rPr>
          <w:rFonts w:hint="cs"/>
          <w:color w:val="000000"/>
          <w:cs/>
          <w:lang w:bidi="bn-BD"/>
        </w:rPr>
        <w:t>”</w:t>
      </w:r>
      <w:r w:rsidRPr="00195BED">
        <w:rPr>
          <w:rFonts w:cs="SolaimanLipi" w:hint="cs"/>
          <w:color w:val="000000"/>
          <w:cs/>
          <w:lang w:bidi="hi-IN"/>
        </w:rPr>
        <w:t>।</w:t>
      </w:r>
      <w:r>
        <w:rPr>
          <w:rStyle w:val="FootnoteReference"/>
          <w:color w:val="000000"/>
          <w:cs/>
          <w:lang w:bidi="bn-BD"/>
        </w:rPr>
        <w:footnoteReference w:id="168"/>
      </w:r>
    </w:p>
    <w:p w:rsidR="00451C28" w:rsidRDefault="00451C28" w:rsidP="00451C28">
      <w:pPr>
        <w:tabs>
          <w:tab w:val="left" w:pos="-2790"/>
        </w:tabs>
        <w:bidi w:val="0"/>
        <w:spacing w:after="0" w:line="240" w:lineRule="auto"/>
        <w:jc w:val="both"/>
        <w:rPr>
          <w:color w:val="000000"/>
          <w:cs/>
          <w:lang w:bidi="bn-BD"/>
        </w:rPr>
      </w:pPr>
      <w:r>
        <w:rPr>
          <w:rFonts w:hint="cs"/>
          <w:color w:val="000000"/>
          <w:cs/>
          <w:lang w:bidi="bn-BD"/>
        </w:rPr>
        <w:t xml:space="preserve">রাসূলুল্লাহ্ সাল্লাল্লাহু আলাইহি ওয়াসাল্লাম আরো বলেছেন, </w:t>
      </w:r>
    </w:p>
    <w:p w:rsidR="00451C28" w:rsidRPr="00D26EA9" w:rsidRDefault="00451C28" w:rsidP="00451C28">
      <w:pPr>
        <w:tabs>
          <w:tab w:val="left" w:pos="-2790"/>
        </w:tabs>
        <w:spacing w:after="0" w:line="240" w:lineRule="auto"/>
        <w:jc w:val="both"/>
        <w:rPr>
          <w:rFonts w:ascii="Traditional Arabic" w:hAnsi="Traditional Arabic" w:cs="KFGQPC Uthman Taha Naskh"/>
          <w:color w:val="0000CC"/>
          <w:cs/>
          <w:lang w:bidi="bn-BD"/>
        </w:rPr>
      </w:pPr>
      <w:r w:rsidRPr="00334163">
        <w:rPr>
          <w:rFonts w:ascii="Traditional Arabic" w:hAnsi="Traditional Arabic" w:cs="KFGQPC Uthman Taha Naskh"/>
          <w:color w:val="0000CC"/>
          <w:rtl/>
          <w:lang w:bidi="ar-EG"/>
        </w:rPr>
        <w:t>«وَالَّذِي نَفْسِي بِيَدِهِ لَيَأْتِيَنَّ عَلَى النَّاسِ زَمَانٌ لَا يَدْرِي الْقَاتِلُ فِي أَيِّ شَيْءٍ قَتَلَ، وَلَا يَدْرِي الْمَقْتُولُ عَلَى أَيِّ شَيْءٍ قُتِلَ</w:t>
      </w:r>
      <w:r>
        <w:rPr>
          <w:rFonts w:ascii="Traditional Arabic" w:hAnsi="Traditional Arabic" w:cs="KFGQPC Uthman Taha Naskh" w:hint="cs"/>
          <w:color w:val="0000CC"/>
          <w:rtl/>
          <w:lang w:bidi="ar-EG"/>
        </w:rPr>
        <w:t xml:space="preserve">، </w:t>
      </w:r>
      <w:r w:rsidRPr="00D26EA9">
        <w:rPr>
          <w:rFonts w:ascii="Traditional Arabic" w:hAnsi="Traditional Arabic" w:cs="KFGQPC Uthman Taha Naskh"/>
          <w:color w:val="0000CC"/>
          <w:rtl/>
          <w:lang w:bidi="ar-EG"/>
        </w:rPr>
        <w:t>فَقِيلَ: كَيْفَ يَكُونُ ذَلِكَ؟ قَالَ: «الْهَرْجُ</w:t>
      </w:r>
      <w:r w:rsidRPr="00334163">
        <w:rPr>
          <w:rFonts w:ascii="Traditional Arabic" w:hAnsi="Traditional Arabic" w:cs="KFGQPC Uthman Taha Naskh"/>
          <w:color w:val="0000CC"/>
          <w:rtl/>
          <w:lang w:bidi="ar-EG"/>
        </w:rPr>
        <w:t>»</w:t>
      </w:r>
      <w:r>
        <w:rPr>
          <w:rFonts w:ascii="Traditional Arabic" w:hAnsi="Traditional Arabic" w:cs="KFGQPC Uthman Taha Naskh" w:hint="cs"/>
          <w:color w:val="0000CC"/>
          <w:rtl/>
          <w:lang w:bidi="ar-EG"/>
        </w:rPr>
        <w:t>.</w:t>
      </w:r>
    </w:p>
    <w:p w:rsidR="00451C28" w:rsidRDefault="00451C28" w:rsidP="00451C28">
      <w:pPr>
        <w:tabs>
          <w:tab w:val="left" w:pos="-2790"/>
        </w:tabs>
        <w:bidi w:val="0"/>
        <w:spacing w:after="0" w:line="240" w:lineRule="auto"/>
        <w:jc w:val="both"/>
        <w:rPr>
          <w:color w:val="000000"/>
          <w:cs/>
          <w:lang w:bidi="bn-BD"/>
        </w:rPr>
      </w:pPr>
      <w:r>
        <w:rPr>
          <w:rFonts w:hint="cs"/>
          <w:color w:val="000000"/>
          <w:cs/>
          <w:lang w:bidi="bn-BD"/>
        </w:rPr>
        <w:t>“</w:t>
      </w:r>
      <w:r w:rsidRPr="00D26EA9">
        <w:rPr>
          <w:color w:val="000000"/>
          <w:cs/>
          <w:lang w:bidi="bn-BD"/>
        </w:rPr>
        <w:t>ঐ সত্তার কসম! যার হাতে আমার প্রাণ</w:t>
      </w:r>
      <w:r w:rsidRPr="00D26EA9">
        <w:rPr>
          <w:color w:val="000000"/>
          <w:lang w:bidi="bn-BD"/>
        </w:rPr>
        <w:t xml:space="preserve">, </w:t>
      </w:r>
      <w:r w:rsidR="000333E5">
        <w:rPr>
          <w:rFonts w:hint="cs"/>
          <w:color w:val="000000"/>
          <w:cs/>
          <w:lang w:bidi="bn-BD"/>
        </w:rPr>
        <w:t>নিশ্চয়</w:t>
      </w:r>
      <w:r>
        <w:rPr>
          <w:rFonts w:hint="cs"/>
          <w:color w:val="000000"/>
          <w:lang w:bidi="bn-BD"/>
        </w:rPr>
        <w:t xml:space="preserve"> </w:t>
      </w:r>
      <w:r w:rsidRPr="00D26EA9">
        <w:rPr>
          <w:color w:val="000000"/>
          <w:cs/>
          <w:lang w:bidi="bn-BD"/>
        </w:rPr>
        <w:t xml:space="preserve">মানুষের </w:t>
      </w:r>
      <w:r>
        <w:rPr>
          <w:rFonts w:hint="cs"/>
          <w:color w:val="000000"/>
          <w:cs/>
          <w:lang w:bidi="bn-BD"/>
        </w:rPr>
        <w:t>মাঝে</w:t>
      </w:r>
      <w:r w:rsidRPr="00D26EA9">
        <w:rPr>
          <w:color w:val="000000"/>
          <w:cs/>
          <w:lang w:bidi="bn-BD"/>
        </w:rPr>
        <w:t xml:space="preserve"> এমন এক সময় আসবে</w:t>
      </w:r>
      <w:r w:rsidRPr="00D26EA9">
        <w:rPr>
          <w:color w:val="000000"/>
          <w:lang w:bidi="bn-BD"/>
        </w:rPr>
        <w:t xml:space="preserve">, </w:t>
      </w:r>
      <w:r w:rsidRPr="00D26EA9">
        <w:rPr>
          <w:color w:val="000000"/>
          <w:cs/>
          <w:lang w:bidi="bn-BD"/>
        </w:rPr>
        <w:t>যখন হত্যাকারী</w:t>
      </w:r>
      <w:r w:rsidRPr="00D26EA9">
        <w:rPr>
          <w:color w:val="000000"/>
          <w:lang w:bidi="bn-BD"/>
        </w:rPr>
        <w:t xml:space="preserve"> </w:t>
      </w:r>
      <w:r w:rsidRPr="00D26EA9">
        <w:rPr>
          <w:color w:val="000000"/>
          <w:cs/>
          <w:lang w:bidi="bn-BD"/>
        </w:rPr>
        <w:t>জানবে না যে</w:t>
      </w:r>
      <w:r w:rsidRPr="00D26EA9">
        <w:rPr>
          <w:color w:val="000000"/>
          <w:lang w:bidi="bn-BD"/>
        </w:rPr>
        <w:t xml:space="preserve">, </w:t>
      </w:r>
      <w:r>
        <w:rPr>
          <w:rFonts w:hint="cs"/>
          <w:color w:val="000000"/>
          <w:cs/>
          <w:lang w:bidi="bn-BD"/>
        </w:rPr>
        <w:t>কী</w:t>
      </w:r>
      <w:r w:rsidRPr="00D26EA9">
        <w:rPr>
          <w:color w:val="000000"/>
          <w:cs/>
          <w:lang w:bidi="bn-BD"/>
        </w:rPr>
        <w:t xml:space="preserve"> অপরাধে সে হত্যা করেছে এবং নিহত ব্যক্তিও জানবে না যে</w:t>
      </w:r>
      <w:r w:rsidRPr="00D26EA9">
        <w:rPr>
          <w:color w:val="000000"/>
          <w:lang w:bidi="bn-BD"/>
        </w:rPr>
        <w:t xml:space="preserve">, </w:t>
      </w:r>
      <w:r>
        <w:rPr>
          <w:rFonts w:hint="cs"/>
          <w:color w:val="000000"/>
          <w:cs/>
          <w:lang w:bidi="bn-BD"/>
        </w:rPr>
        <w:t>কী</w:t>
      </w:r>
      <w:r w:rsidRPr="00D26EA9">
        <w:rPr>
          <w:color w:val="000000"/>
          <w:cs/>
          <w:lang w:bidi="bn-BD"/>
        </w:rPr>
        <w:t xml:space="preserve"> অপরাধে</w:t>
      </w:r>
      <w:r w:rsidRPr="00D26EA9">
        <w:rPr>
          <w:color w:val="000000"/>
          <w:lang w:bidi="bn-BD"/>
        </w:rPr>
        <w:t xml:space="preserve"> </w:t>
      </w:r>
      <w:r>
        <w:rPr>
          <w:color w:val="000000"/>
          <w:cs/>
          <w:lang w:bidi="bn-BD"/>
        </w:rPr>
        <w:t>সে নিহত হয়েছে</w:t>
      </w:r>
      <w:r>
        <w:rPr>
          <w:rFonts w:hint="cs"/>
          <w:color w:val="000000"/>
          <w:cs/>
          <w:lang w:bidi="bn-BD"/>
        </w:rPr>
        <w:t xml:space="preserve"> </w:t>
      </w:r>
      <w:r w:rsidRPr="00D26EA9">
        <w:rPr>
          <w:color w:val="000000"/>
          <w:cs/>
          <w:lang w:bidi="bn-BD"/>
        </w:rPr>
        <w:t>প্রশ্ন করা হল</w:t>
      </w:r>
      <w:r w:rsidRPr="00D26EA9">
        <w:rPr>
          <w:color w:val="000000"/>
          <w:lang w:bidi="bn-BD"/>
        </w:rPr>
        <w:t xml:space="preserve">, </w:t>
      </w:r>
      <w:r w:rsidRPr="00D26EA9">
        <w:rPr>
          <w:color w:val="000000"/>
          <w:cs/>
          <w:lang w:bidi="bn-BD"/>
        </w:rPr>
        <w:t>এমন যুলুম কিভাবে হবে</w:t>
      </w:r>
      <w:r w:rsidRPr="00D26EA9">
        <w:rPr>
          <w:color w:val="000000"/>
          <w:lang w:bidi="bn-BD"/>
        </w:rPr>
        <w:t xml:space="preserve">? </w:t>
      </w:r>
      <w:r>
        <w:rPr>
          <w:color w:val="000000"/>
          <w:cs/>
          <w:lang w:bidi="bn-BD"/>
        </w:rPr>
        <w:t>তিনি উত্তরে বললেন</w:t>
      </w:r>
      <w:r>
        <w:rPr>
          <w:rFonts w:hint="cs"/>
          <w:color w:val="000000"/>
          <w:cs/>
          <w:lang w:bidi="bn-BD"/>
        </w:rPr>
        <w:t xml:space="preserve">, </w:t>
      </w:r>
      <w:r w:rsidRPr="00D26EA9">
        <w:rPr>
          <w:color w:val="000000"/>
          <w:cs/>
          <w:lang w:bidi="bn-BD"/>
        </w:rPr>
        <w:t>সে যুগটা হবে হত্যার</w:t>
      </w:r>
      <w:r w:rsidRPr="00D26EA9">
        <w:rPr>
          <w:color w:val="000000"/>
          <w:lang w:bidi="bn-BD"/>
        </w:rPr>
        <w:t xml:space="preserve"> </w:t>
      </w:r>
      <w:r w:rsidRPr="00D26EA9">
        <w:rPr>
          <w:color w:val="000000"/>
          <w:cs/>
          <w:lang w:bidi="bn-BD"/>
        </w:rPr>
        <w:t>যুগ</w:t>
      </w:r>
      <w:r>
        <w:rPr>
          <w:rFonts w:hint="cs"/>
          <w:color w:val="000000"/>
          <w:cs/>
          <w:lang w:bidi="bn-BD"/>
        </w:rPr>
        <w:t>”</w:t>
      </w:r>
      <w:r w:rsidRPr="00195BED">
        <w:rPr>
          <w:rFonts w:cs="SolaimanLipi" w:hint="cs"/>
          <w:color w:val="000000"/>
          <w:cs/>
          <w:lang w:bidi="hi-IN"/>
        </w:rPr>
        <w:t>।</w:t>
      </w:r>
      <w:r>
        <w:rPr>
          <w:rStyle w:val="FootnoteReference"/>
          <w:color w:val="000000"/>
          <w:cs/>
          <w:lang w:bidi="bn-BD"/>
        </w:rPr>
        <w:footnoteReference w:id="169"/>
      </w:r>
    </w:p>
    <w:p w:rsidR="00451C28" w:rsidRDefault="00451C28" w:rsidP="002331E8">
      <w:pPr>
        <w:tabs>
          <w:tab w:val="left" w:pos="-2790"/>
        </w:tabs>
        <w:bidi w:val="0"/>
        <w:spacing w:after="0" w:line="240" w:lineRule="auto"/>
        <w:jc w:val="both"/>
        <w:rPr>
          <w:color w:val="000000"/>
          <w:cs/>
          <w:lang w:bidi="bn-BD"/>
        </w:rPr>
      </w:pPr>
      <w:r>
        <w:rPr>
          <w:rFonts w:hint="cs"/>
          <w:color w:val="000000"/>
          <w:cs/>
          <w:lang w:bidi="bn-BD"/>
        </w:rPr>
        <w:t>মানুষ হত্যা</w:t>
      </w:r>
      <w:r w:rsidR="002331E8">
        <w:rPr>
          <w:rFonts w:hint="cs"/>
          <w:color w:val="000000"/>
          <w:cs/>
          <w:lang w:bidi="bn-BD"/>
        </w:rPr>
        <w:t xml:space="preserve"> করা</w:t>
      </w:r>
      <w:r>
        <w:rPr>
          <w:rFonts w:hint="cs"/>
          <w:color w:val="000000"/>
          <w:cs/>
          <w:lang w:bidi="bn-BD"/>
        </w:rPr>
        <w:t xml:space="preserve"> কুফ</w:t>
      </w:r>
      <w:r w:rsidR="00AC3054">
        <w:rPr>
          <w:rFonts w:hint="cs"/>
          <w:color w:val="000000"/>
          <w:cs/>
          <w:lang w:bidi="bn-BD"/>
        </w:rPr>
        <w:t>ু</w:t>
      </w:r>
      <w:r>
        <w:rPr>
          <w:rFonts w:hint="cs"/>
          <w:color w:val="000000"/>
          <w:cs/>
          <w:lang w:bidi="bn-BD"/>
        </w:rPr>
        <w:t>রীর পরের কবীরা গুনাহ</w:t>
      </w:r>
      <w:r w:rsidR="002331E8" w:rsidRPr="00622AD3">
        <w:rPr>
          <w:rFonts w:cs="SolaimanLipi" w:hint="cs"/>
          <w:color w:val="000000"/>
          <w:cs/>
          <w:lang w:bidi="hi-IN"/>
        </w:rPr>
        <w:t>।</w:t>
      </w:r>
      <w:r>
        <w:rPr>
          <w:rFonts w:hint="cs"/>
          <w:color w:val="000000"/>
          <w:cs/>
          <w:lang w:bidi="bn-BD"/>
        </w:rPr>
        <w:t xml:space="preserve"> সুতরাং </w:t>
      </w:r>
      <w:r w:rsidR="002331E8">
        <w:rPr>
          <w:rFonts w:hint="cs"/>
          <w:color w:val="000000"/>
          <w:cs/>
          <w:lang w:bidi="bn-BD"/>
        </w:rPr>
        <w:t>“মাসলাহা রাজেহা”</w:t>
      </w:r>
      <w:r>
        <w:rPr>
          <w:rFonts w:hint="cs"/>
          <w:color w:val="000000"/>
          <w:cs/>
          <w:lang w:bidi="bn-BD"/>
        </w:rPr>
        <w:t xml:space="preserve"> </w:t>
      </w:r>
      <w:r w:rsidR="002331E8">
        <w:rPr>
          <w:rFonts w:hint="cs"/>
          <w:color w:val="000000"/>
          <w:cs/>
          <w:lang w:bidi="bn-BD"/>
        </w:rPr>
        <w:t xml:space="preserve">প্রাধান্যপ্রাপ্ত স্বার্থ ব্যতীত কারও হত্যা বৈধ নয়। </w:t>
      </w:r>
      <w:r>
        <w:rPr>
          <w:rFonts w:hint="cs"/>
          <w:color w:val="000000"/>
          <w:cs/>
          <w:lang w:bidi="bn-BD"/>
        </w:rPr>
        <w:t>অর</w:t>
      </w:r>
      <w:r w:rsidR="002331E8">
        <w:rPr>
          <w:rFonts w:hint="cs"/>
          <w:color w:val="000000"/>
          <w:cs/>
          <w:lang w:bidi="bn-BD"/>
        </w:rPr>
        <w:t>্থাৎ কাউকে হত্যা করার মাধ্যমে যদি তার হত্যা করার চেয়েও বড় কোনো অনিষ্ট</w:t>
      </w:r>
      <w:r>
        <w:rPr>
          <w:rFonts w:hint="cs"/>
          <w:color w:val="000000"/>
          <w:cs/>
          <w:lang w:bidi="bn-BD"/>
        </w:rPr>
        <w:t xml:space="preserve"> থেকে রক্ষা পাওয়া</w:t>
      </w:r>
      <w:r w:rsidR="002331E8">
        <w:rPr>
          <w:rFonts w:hint="cs"/>
          <w:color w:val="000000"/>
          <w:cs/>
          <w:lang w:bidi="bn-BD"/>
        </w:rPr>
        <w:t>র</w:t>
      </w:r>
      <w:r>
        <w:rPr>
          <w:rFonts w:hint="cs"/>
          <w:color w:val="000000"/>
          <w:cs/>
          <w:lang w:bidi="bn-BD"/>
        </w:rPr>
        <w:t xml:space="preserve"> </w:t>
      </w:r>
      <w:r w:rsidR="002331E8">
        <w:rPr>
          <w:rFonts w:hint="cs"/>
          <w:color w:val="000000"/>
          <w:cs/>
          <w:lang w:bidi="bn-BD"/>
        </w:rPr>
        <w:t xml:space="preserve">কারণ </w:t>
      </w:r>
      <w:r>
        <w:rPr>
          <w:rFonts w:hint="cs"/>
          <w:color w:val="000000"/>
          <w:cs/>
          <w:lang w:bidi="bn-BD"/>
        </w:rPr>
        <w:t>হ</w:t>
      </w:r>
      <w:r w:rsidR="00AC3054">
        <w:rPr>
          <w:rFonts w:hint="cs"/>
          <w:color w:val="000000"/>
          <w:cs/>
          <w:lang w:bidi="bn-BD"/>
        </w:rPr>
        <w:t>য়</w:t>
      </w:r>
      <w:r w:rsidR="002331E8">
        <w:rPr>
          <w:rFonts w:hint="cs"/>
          <w:color w:val="000000"/>
          <w:cs/>
          <w:lang w:bidi="bn-BD"/>
        </w:rPr>
        <w:t>, কেবল</w:t>
      </w:r>
      <w:r w:rsidR="00AC3054">
        <w:rPr>
          <w:rFonts w:hint="cs"/>
          <w:color w:val="000000"/>
          <w:cs/>
          <w:lang w:bidi="bn-BD"/>
        </w:rPr>
        <w:t xml:space="preserve"> সে অবস্থায় তাকে হত্যা করা </w:t>
      </w:r>
      <w:r w:rsidR="002331E8">
        <w:rPr>
          <w:rFonts w:hint="cs"/>
          <w:color w:val="000000"/>
          <w:cs/>
          <w:lang w:bidi="bn-BD"/>
        </w:rPr>
        <w:t>যাবে;</w:t>
      </w:r>
      <w:r>
        <w:rPr>
          <w:rFonts w:hint="cs"/>
          <w:color w:val="000000"/>
          <w:cs/>
          <w:lang w:bidi="bn-BD"/>
        </w:rPr>
        <w:t xml:space="preserve"> অন্যথায় কাউকে হত্যা করা বৈধ নয়</w:t>
      </w:r>
      <w:r w:rsidRPr="00195BED">
        <w:rPr>
          <w:rFonts w:cs="SolaimanLipi" w:hint="cs"/>
          <w:color w:val="000000"/>
          <w:cs/>
          <w:lang w:bidi="hi-IN"/>
        </w:rPr>
        <w:t xml:space="preserve">। </w:t>
      </w:r>
    </w:p>
    <w:p w:rsidR="00451C28" w:rsidRDefault="00451C28" w:rsidP="00451C28">
      <w:pPr>
        <w:tabs>
          <w:tab w:val="left" w:pos="-2790"/>
        </w:tabs>
        <w:bidi w:val="0"/>
        <w:spacing w:after="0" w:line="240" w:lineRule="auto"/>
        <w:jc w:val="both"/>
        <w:rPr>
          <w:color w:val="000000"/>
          <w:cs/>
          <w:lang w:bidi="bn-BD"/>
        </w:rPr>
      </w:pPr>
      <w:r>
        <w:rPr>
          <w:rFonts w:hint="cs"/>
          <w:color w:val="000000"/>
          <w:cs/>
          <w:lang w:bidi="bn-BD"/>
        </w:rPr>
        <w:t>আল্লাহ তা</w:t>
      </w:r>
      <w:r>
        <w:rPr>
          <w:rFonts w:hint="cs"/>
          <w:color w:val="000000"/>
          <w:lang w:bidi="bn-BD"/>
        </w:rPr>
        <w:t>‘</w:t>
      </w:r>
      <w:r>
        <w:rPr>
          <w:rFonts w:hint="cs"/>
          <w:color w:val="000000"/>
          <w:cs/>
          <w:lang w:bidi="bn-BD"/>
        </w:rPr>
        <w:t>আলা বলেছেন</w:t>
      </w:r>
      <w:r>
        <w:rPr>
          <w:rFonts w:hint="cs"/>
          <w:color w:val="000000"/>
          <w:lang w:bidi="bn-BD"/>
        </w:rPr>
        <w:t>,</w:t>
      </w:r>
      <w:r>
        <w:rPr>
          <w:rFonts w:hint="cs"/>
          <w:color w:val="000000"/>
          <w:cs/>
          <w:lang w:bidi="bn-BD"/>
        </w:rPr>
        <w:t xml:space="preserve"> </w:t>
      </w:r>
    </w:p>
    <w:p w:rsidR="00451C28" w:rsidRPr="00D26EA9" w:rsidRDefault="00451C28" w:rsidP="00451C28">
      <w:pPr>
        <w:tabs>
          <w:tab w:val="left" w:pos="-2790"/>
        </w:tabs>
        <w:spacing w:after="0" w:line="240" w:lineRule="auto"/>
        <w:jc w:val="both"/>
        <w:rPr>
          <w:color w:val="00000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أَجۡلِ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ذَٰلِكَ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كَتَبۡنَا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عَلَىٰ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بَنِيٓ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إِسۡرَٰٓءِيلَ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أَنَّهُۥ</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قَتَلَ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نَفۡسَۢا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بِغَيۡرِ</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نَفۡسٍ</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أَوۡ</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فَسَادٖ</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ٱلۡأَرۡضِ</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فَكَأَنَّمَا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قَتَلَ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ٱلنَّاسَ</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جَمِيعٗا</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المائ‍دة</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٣٢</w:t>
      </w:r>
      <w:r>
        <w:rPr>
          <w:rFonts w:ascii="KFGQPC Uthman Taha Naskh" w:hAnsi="Times New Roman" w:cs="KFGQPC Uthman Taha Naskh"/>
          <w:color w:val="008000"/>
          <w:rtl/>
        </w:rPr>
        <w:t>]</w:t>
      </w:r>
      <w:r w:rsidR="00937ED0">
        <w:rPr>
          <w:rFonts w:ascii="KFGQPC Uthman Taha Naskh" w:hAnsi="Times New Roman" w:cs="KFGQPC Uthman Taha Naskh"/>
          <w:color w:val="008000"/>
          <w:rtl/>
        </w:rPr>
        <w:t xml:space="preserve"> </w:t>
      </w:r>
      <w:r w:rsidR="00F26888">
        <w:rPr>
          <w:rFonts w:cs="Times New Roman" w:hint="cs"/>
          <w:color w:val="000000"/>
          <w:rtl/>
        </w:rPr>
        <w:t xml:space="preserve"> </w:t>
      </w:r>
    </w:p>
    <w:p w:rsidR="00451C28" w:rsidRDefault="00451C28" w:rsidP="00AC3054">
      <w:pPr>
        <w:tabs>
          <w:tab w:val="left" w:pos="-2790"/>
        </w:tabs>
        <w:bidi w:val="0"/>
        <w:spacing w:after="0" w:line="240" w:lineRule="auto"/>
        <w:jc w:val="both"/>
        <w:rPr>
          <w:rFonts w:eastAsia="Nikosh"/>
          <w:cs/>
          <w:lang w:bidi="bn-BD"/>
        </w:rPr>
      </w:pPr>
      <w:r>
        <w:rPr>
          <w:rFonts w:eastAsia="Nikosh" w:hint="cs"/>
          <w:cs/>
          <w:lang w:bidi="bn-BD"/>
        </w:rPr>
        <w:t>“</w:t>
      </w:r>
      <w:r w:rsidRPr="005F04B8">
        <w:rPr>
          <w:rFonts w:eastAsia="Nikosh"/>
          <w:cs/>
          <w:lang w:bidi="bn-BD"/>
        </w:rPr>
        <w:t>এ কারণেই</w:t>
      </w:r>
      <w:r w:rsidRPr="005F04B8">
        <w:rPr>
          <w:rFonts w:eastAsia="Nikosh"/>
          <w:lang w:bidi="bn-BD"/>
        </w:rPr>
        <w:t xml:space="preserve">, </w:t>
      </w:r>
      <w:r w:rsidR="00AC3054">
        <w:rPr>
          <w:rFonts w:eastAsia="Nikosh"/>
          <w:cs/>
          <w:lang w:bidi="bn-BD"/>
        </w:rPr>
        <w:t>আম</w:t>
      </w:r>
      <w:r w:rsidR="00AC3054">
        <w:rPr>
          <w:rFonts w:eastAsia="Nikosh" w:hint="cs"/>
          <w:cs/>
          <w:lang w:bidi="bn-BD"/>
        </w:rPr>
        <w:t>রা</w:t>
      </w:r>
      <w:r w:rsidRPr="005F04B8">
        <w:rPr>
          <w:rFonts w:eastAsia="Nikosh"/>
          <w:cs/>
          <w:lang w:bidi="bn-BD"/>
        </w:rPr>
        <w:t xml:space="preserve"> বনী ইসরাঈলের </w:t>
      </w:r>
      <w:r>
        <w:rPr>
          <w:rFonts w:eastAsia="Nikosh" w:hint="cs"/>
          <w:cs/>
          <w:lang w:bidi="bn-BD"/>
        </w:rPr>
        <w:t>ও</w:t>
      </w:r>
      <w:r w:rsidRPr="005F04B8">
        <w:rPr>
          <w:rFonts w:eastAsia="Nikosh"/>
          <w:cs/>
          <w:lang w:bidi="bn-BD"/>
        </w:rPr>
        <w:t>পর এ হুকুম দিলাম যে</w:t>
      </w:r>
      <w:r w:rsidRPr="005F04B8">
        <w:rPr>
          <w:rFonts w:eastAsia="Nikosh"/>
          <w:lang w:bidi="bn-BD"/>
        </w:rPr>
        <w:t xml:space="preserve">, </w:t>
      </w:r>
      <w:r w:rsidRPr="005F04B8">
        <w:rPr>
          <w:rFonts w:eastAsia="Nikosh"/>
          <w:cs/>
          <w:lang w:bidi="bn-BD"/>
        </w:rPr>
        <w:t xml:space="preserve">যে ব্যক্তি কাউকে হত্যা করা কিংবা </w:t>
      </w:r>
      <w:r>
        <w:rPr>
          <w:rFonts w:eastAsia="Nikosh" w:hint="cs"/>
          <w:cs/>
          <w:lang w:bidi="bn-BD"/>
        </w:rPr>
        <w:t>জমিনে</w:t>
      </w:r>
      <w:r w:rsidRPr="005F04B8">
        <w:rPr>
          <w:rFonts w:eastAsia="Nikosh"/>
          <w:cs/>
          <w:lang w:bidi="bn-BD"/>
        </w:rPr>
        <w:t xml:space="preserve"> ফাসাদ সৃষ্টি করা ছাড়া যে কাউকে হত্যা করল</w:t>
      </w:r>
      <w:r w:rsidRPr="005F04B8">
        <w:rPr>
          <w:rFonts w:eastAsia="Nikosh"/>
          <w:lang w:bidi="bn-BD"/>
        </w:rPr>
        <w:t xml:space="preserve">, </w:t>
      </w:r>
      <w:r w:rsidRPr="005F04B8">
        <w:rPr>
          <w:rFonts w:eastAsia="Nikosh"/>
          <w:cs/>
          <w:lang w:bidi="bn-BD"/>
        </w:rPr>
        <w:t>সে যেন সব মানুষকে হত্যা করল</w:t>
      </w:r>
      <w:r>
        <w:rPr>
          <w:rFonts w:eastAsia="Nikosh" w:hint="cs"/>
          <w:cs/>
          <w:lang w:bidi="bn-BD"/>
        </w:rPr>
        <w:t>”</w:t>
      </w:r>
      <w:r w:rsidRPr="00195BED">
        <w:rPr>
          <w:rFonts w:eastAsia="Nikosh" w:cs="SolaimanLipi" w:hint="cs"/>
          <w:cs/>
          <w:lang w:bidi="hi-IN"/>
        </w:rPr>
        <w:t>।</w:t>
      </w:r>
      <w:r>
        <w:rPr>
          <w:rFonts w:eastAsia="Nikosh" w:hint="cs"/>
          <w:cs/>
          <w:lang w:bidi="bn-BD"/>
        </w:rPr>
        <w:t xml:space="preserve"> [</w:t>
      </w:r>
      <w:r w:rsidRPr="00F54381">
        <w:rPr>
          <w:rFonts w:eastAsia="Nikosh"/>
          <w:cs/>
          <w:lang w:bidi="bn-BD"/>
        </w:rPr>
        <w:t>সূরা আল-মায়েদা</w:t>
      </w:r>
      <w:r>
        <w:rPr>
          <w:rFonts w:eastAsia="Nikosh" w:hint="cs"/>
          <w:cs/>
          <w:lang w:bidi="bn-BD"/>
        </w:rPr>
        <w:t xml:space="preserve">, আয়াত: ৩২] </w:t>
      </w:r>
    </w:p>
    <w:p w:rsidR="00451C28" w:rsidRDefault="00451C28" w:rsidP="002331E8">
      <w:pPr>
        <w:tabs>
          <w:tab w:val="left" w:pos="-2790"/>
        </w:tabs>
        <w:bidi w:val="0"/>
        <w:spacing w:after="0" w:line="240" w:lineRule="auto"/>
        <w:jc w:val="both"/>
        <w:rPr>
          <w:color w:val="000000"/>
          <w:cs/>
          <w:lang w:bidi="bn-BD"/>
        </w:rPr>
      </w:pPr>
      <w:r>
        <w:rPr>
          <w:rFonts w:hint="cs"/>
          <w:color w:val="000000"/>
          <w:cs/>
          <w:lang w:bidi="bn-BD"/>
        </w:rPr>
        <w:lastRenderedPageBreak/>
        <w:t xml:space="preserve">এ আয়াতে কারীমা থেকে আলেমগণ নিম্নোক্ত </w:t>
      </w:r>
      <w:r w:rsidR="002331E8">
        <w:rPr>
          <w:rFonts w:hint="cs"/>
          <w:color w:val="000000"/>
          <w:cs/>
          <w:lang w:bidi="bn-BD"/>
        </w:rPr>
        <w:t>মূলনীতি</w:t>
      </w:r>
      <w:r>
        <w:rPr>
          <w:rFonts w:hint="cs"/>
          <w:color w:val="000000"/>
          <w:cs/>
          <w:lang w:bidi="bn-BD"/>
        </w:rPr>
        <w:t xml:space="preserve"> গ্রহণ করেছেন: ‘কোনো আত্মাকে ধ্বংস না করাই হলো মূল’</w:t>
      </w:r>
      <w:r w:rsidRPr="00195BED">
        <w:rPr>
          <w:rFonts w:cs="SolaimanLipi" w:hint="cs"/>
          <w:color w:val="000000"/>
          <w:cs/>
          <w:lang w:bidi="hi-IN"/>
        </w:rPr>
        <w:t>।</w:t>
      </w:r>
      <w:r>
        <w:rPr>
          <w:rFonts w:hint="cs"/>
          <w:color w:val="000000"/>
          <w:cs/>
          <w:lang w:bidi="bn-BD"/>
        </w:rPr>
        <w:t xml:space="preserve"> </w:t>
      </w:r>
    </w:p>
    <w:p w:rsidR="00451C28" w:rsidRDefault="00451C28" w:rsidP="002331E8">
      <w:pPr>
        <w:tabs>
          <w:tab w:val="left" w:pos="-2790"/>
        </w:tabs>
        <w:bidi w:val="0"/>
        <w:spacing w:after="0" w:line="240" w:lineRule="auto"/>
        <w:jc w:val="both"/>
        <w:rPr>
          <w:color w:val="000000"/>
          <w:cs/>
          <w:lang w:bidi="bn-BD"/>
        </w:rPr>
      </w:pPr>
      <w:r>
        <w:rPr>
          <w:rFonts w:hint="cs"/>
          <w:color w:val="000000"/>
          <w:cs/>
          <w:lang w:bidi="bn-BD"/>
        </w:rPr>
        <w:t>ইবন তাইমিয়্যাহ রহ. বলেছেন, শরী‘আতের মূল হলো, আল্লাহ</w:t>
      </w:r>
      <w:r w:rsidR="002331E8">
        <w:rPr>
          <w:rFonts w:hint="cs"/>
          <w:color w:val="000000"/>
          <w:cs/>
          <w:lang w:bidi="bn-BD"/>
        </w:rPr>
        <w:t xml:space="preserve"> তা‘আলা</w:t>
      </w:r>
      <w:r>
        <w:rPr>
          <w:rFonts w:hint="cs"/>
          <w:color w:val="000000"/>
          <w:cs/>
          <w:lang w:bidi="bn-BD"/>
        </w:rPr>
        <w:t xml:space="preserve"> হক</w:t>
      </w:r>
      <w:r w:rsidR="002331E8">
        <w:rPr>
          <w:rFonts w:hint="cs"/>
          <w:color w:val="000000"/>
          <w:cs/>
          <w:lang w:bidi="bn-BD"/>
        </w:rPr>
        <w:t xml:space="preserve"> বা যথাযথ নীতি</w:t>
      </w:r>
      <w:r>
        <w:rPr>
          <w:rFonts w:hint="cs"/>
          <w:color w:val="000000"/>
          <w:cs/>
          <w:lang w:bidi="bn-BD"/>
        </w:rPr>
        <w:t xml:space="preserve"> ব্যতীত কাউকে হত্যা করা হারাম করেছেন</w:t>
      </w:r>
      <w:r w:rsidRPr="00195BED">
        <w:rPr>
          <w:rFonts w:cs="SolaimanLipi" w:hint="cs"/>
          <w:color w:val="000000"/>
          <w:cs/>
          <w:lang w:bidi="hi-IN"/>
        </w:rPr>
        <w:t>।</w:t>
      </w:r>
      <w:r>
        <w:rPr>
          <w:rFonts w:hint="cs"/>
          <w:color w:val="000000"/>
          <w:cs/>
          <w:lang w:bidi="bn-BD"/>
        </w:rPr>
        <w:t xml:space="preserve"> আল্লাহ তা</w:t>
      </w:r>
      <w:r>
        <w:rPr>
          <w:rFonts w:hint="cs"/>
          <w:color w:val="000000"/>
          <w:lang w:bidi="bn-BD"/>
        </w:rPr>
        <w:t>‘</w:t>
      </w:r>
      <w:r>
        <w:rPr>
          <w:rFonts w:hint="cs"/>
          <w:color w:val="000000"/>
          <w:cs/>
          <w:lang w:bidi="bn-BD"/>
        </w:rPr>
        <w:t>আলা বলেছেন</w:t>
      </w:r>
      <w:r>
        <w:rPr>
          <w:rFonts w:hint="cs"/>
          <w:color w:val="000000"/>
          <w:lang w:bidi="bn-BD"/>
        </w:rPr>
        <w:t>,</w:t>
      </w:r>
      <w:r>
        <w:rPr>
          <w:rFonts w:hint="cs"/>
          <w:color w:val="000000"/>
          <w:cs/>
          <w:lang w:bidi="bn-BD"/>
        </w:rPr>
        <w:t xml:space="preserve"> </w:t>
      </w:r>
    </w:p>
    <w:p w:rsidR="00451C28" w:rsidRPr="00D26EA9" w:rsidRDefault="00937ED0" w:rsidP="00451C28">
      <w:pPr>
        <w:tabs>
          <w:tab w:val="left" w:pos="-2790"/>
        </w:tabs>
        <w:spacing w:after="0" w:line="240" w:lineRule="auto"/>
        <w:jc w:val="both"/>
        <w:rPr>
          <w:color w:val="000000"/>
          <w:cs/>
          <w:lang w:bidi="bn-BD"/>
        </w:rPr>
      </w:pPr>
      <w:r>
        <w:rPr>
          <w:rFonts w:cs="Times New Roman" w:hint="cs"/>
          <w:color w:val="000000"/>
          <w:rtl/>
        </w:rPr>
        <w:t xml:space="preserve"> </w:t>
      </w:r>
      <w:r w:rsidR="00451C28">
        <w:rPr>
          <w:rFonts w:ascii="KFGQPC Uthman Taha Naskh" w:hAnsi="Times New Roman" w:cs="KFGQPC Uthman Taha Naskh" w:hint="cs"/>
          <w:color w:val="008000"/>
          <w:rtl/>
        </w:rPr>
        <w:t>﴿</w:t>
      </w:r>
      <w:r w:rsidR="00451C28">
        <w:rPr>
          <w:rFonts w:ascii="KFGQPC Uthmanic Script HAFS" w:hAnsi="Times New Roman" w:cs="KFGQPC Uthmanic Script HAFS" w:hint="cs"/>
          <w:color w:val="008000"/>
          <w:rtl/>
        </w:rPr>
        <w:t>مِنۡ</w:t>
      </w:r>
      <w:r w:rsidR="00451C28">
        <w:rPr>
          <w:rFonts w:ascii="KFGQPC Uthmanic Script HAFS" w:hAnsi="Times New Roman" w:cs="KFGQPC Uthmanic Script HAFS"/>
          <w:color w:val="008000"/>
          <w:rtl/>
        </w:rPr>
        <w:t xml:space="preserve"> </w:t>
      </w:r>
      <w:r w:rsidR="00451C28">
        <w:rPr>
          <w:rFonts w:ascii="KFGQPC Uthmanic Script HAFS" w:hAnsi="Times New Roman" w:cs="KFGQPC Uthmanic Script HAFS" w:hint="cs"/>
          <w:color w:val="008000"/>
          <w:rtl/>
        </w:rPr>
        <w:t>أَجۡلِ</w:t>
      </w:r>
      <w:r w:rsidR="00451C28">
        <w:rPr>
          <w:rFonts w:ascii="KFGQPC Uthmanic Script HAFS" w:hAnsi="Times New Roman" w:cs="KFGQPC Uthmanic Script HAFS"/>
          <w:color w:val="008000"/>
          <w:rtl/>
        </w:rPr>
        <w:t xml:space="preserve"> </w:t>
      </w:r>
      <w:r w:rsidR="00451C28">
        <w:rPr>
          <w:rFonts w:ascii="KFGQPC Uthmanic Script HAFS" w:hAnsi="Times New Roman" w:cs="KFGQPC Uthmanic Script HAFS" w:hint="cs"/>
          <w:color w:val="008000"/>
          <w:rtl/>
        </w:rPr>
        <w:t>ذَٰلِكَ</w:t>
      </w:r>
      <w:r w:rsidR="00451C28">
        <w:rPr>
          <w:rFonts w:ascii="KFGQPC Uthmanic Script HAFS" w:hAnsi="Times New Roman" w:cs="KFGQPC Uthmanic Script HAFS"/>
          <w:color w:val="008000"/>
          <w:rtl/>
        </w:rPr>
        <w:t xml:space="preserve"> </w:t>
      </w:r>
      <w:r w:rsidR="00451C28">
        <w:rPr>
          <w:rFonts w:ascii="KFGQPC Uthmanic Script HAFS" w:hAnsi="Times New Roman" w:cs="KFGQPC Uthmanic Script HAFS" w:hint="cs"/>
          <w:color w:val="008000"/>
          <w:rtl/>
        </w:rPr>
        <w:t>كَتَبۡنَا</w:t>
      </w:r>
      <w:r w:rsidR="00451C28">
        <w:rPr>
          <w:rFonts w:ascii="KFGQPC Uthmanic Script HAFS" w:hAnsi="Times New Roman" w:cs="KFGQPC Uthmanic Script HAFS"/>
          <w:color w:val="008000"/>
          <w:rtl/>
        </w:rPr>
        <w:t xml:space="preserve"> </w:t>
      </w:r>
      <w:r w:rsidR="00451C28">
        <w:rPr>
          <w:rFonts w:ascii="KFGQPC Uthmanic Script HAFS" w:hAnsi="Times New Roman" w:cs="KFGQPC Uthmanic Script HAFS" w:hint="cs"/>
          <w:color w:val="008000"/>
          <w:rtl/>
        </w:rPr>
        <w:t>عَلَىٰ</w:t>
      </w:r>
      <w:r w:rsidR="00451C28">
        <w:rPr>
          <w:rFonts w:ascii="KFGQPC Uthmanic Script HAFS" w:hAnsi="Times New Roman" w:cs="KFGQPC Uthmanic Script HAFS"/>
          <w:color w:val="008000"/>
          <w:rtl/>
        </w:rPr>
        <w:t xml:space="preserve"> </w:t>
      </w:r>
      <w:r w:rsidR="00451C28">
        <w:rPr>
          <w:rFonts w:ascii="KFGQPC Uthmanic Script HAFS" w:hAnsi="Times New Roman" w:cs="KFGQPC Uthmanic Script HAFS" w:hint="cs"/>
          <w:color w:val="008000"/>
          <w:rtl/>
        </w:rPr>
        <w:t>بَنِيٓ</w:t>
      </w:r>
      <w:r w:rsidR="00451C28">
        <w:rPr>
          <w:rFonts w:ascii="KFGQPC Uthmanic Script HAFS" w:hAnsi="Times New Roman" w:cs="KFGQPC Uthmanic Script HAFS"/>
          <w:color w:val="008000"/>
          <w:rtl/>
        </w:rPr>
        <w:t xml:space="preserve"> </w:t>
      </w:r>
      <w:r w:rsidR="00451C28">
        <w:rPr>
          <w:rFonts w:ascii="KFGQPC Uthmanic Script HAFS" w:hAnsi="Times New Roman" w:cs="KFGQPC Uthmanic Script HAFS" w:hint="cs"/>
          <w:color w:val="008000"/>
          <w:rtl/>
        </w:rPr>
        <w:t>إِسۡرَٰٓءِيلَ</w:t>
      </w:r>
      <w:r w:rsidR="00451C28">
        <w:rPr>
          <w:rFonts w:ascii="KFGQPC Uthmanic Script HAFS" w:hAnsi="Times New Roman" w:cs="KFGQPC Uthmanic Script HAFS"/>
          <w:color w:val="008000"/>
          <w:rtl/>
        </w:rPr>
        <w:t xml:space="preserve"> </w:t>
      </w:r>
      <w:r w:rsidR="00451C28">
        <w:rPr>
          <w:rFonts w:ascii="KFGQPC Uthmanic Script HAFS" w:hAnsi="Times New Roman" w:cs="KFGQPC Uthmanic Script HAFS" w:hint="cs"/>
          <w:color w:val="008000"/>
          <w:rtl/>
        </w:rPr>
        <w:t>أَنَّهُۥ</w:t>
      </w:r>
      <w:r w:rsidR="00451C28">
        <w:rPr>
          <w:rFonts w:ascii="KFGQPC Uthmanic Script HAFS" w:hAnsi="Times New Roman" w:cs="KFGQPC Uthmanic Script HAFS"/>
          <w:color w:val="008000"/>
          <w:rtl/>
        </w:rPr>
        <w:t xml:space="preserve"> </w:t>
      </w:r>
      <w:r w:rsidR="00451C28">
        <w:rPr>
          <w:rFonts w:ascii="KFGQPC Uthmanic Script HAFS" w:hAnsi="Times New Roman" w:cs="KFGQPC Uthmanic Script HAFS" w:hint="cs"/>
          <w:color w:val="008000"/>
          <w:rtl/>
        </w:rPr>
        <w:t>مَن</w:t>
      </w:r>
      <w:r w:rsidR="00451C28">
        <w:rPr>
          <w:rFonts w:ascii="KFGQPC Uthmanic Script HAFS" w:hAnsi="Times New Roman" w:cs="KFGQPC Uthmanic Script HAFS"/>
          <w:color w:val="008000"/>
          <w:rtl/>
        </w:rPr>
        <w:t xml:space="preserve"> </w:t>
      </w:r>
      <w:r w:rsidR="00451C28">
        <w:rPr>
          <w:rFonts w:ascii="KFGQPC Uthmanic Script HAFS" w:hAnsi="Times New Roman" w:cs="KFGQPC Uthmanic Script HAFS" w:hint="cs"/>
          <w:color w:val="008000"/>
          <w:rtl/>
        </w:rPr>
        <w:t>قَتَلَ</w:t>
      </w:r>
      <w:r w:rsidR="00451C28">
        <w:rPr>
          <w:rFonts w:ascii="KFGQPC Uthmanic Script HAFS" w:hAnsi="Times New Roman" w:cs="KFGQPC Uthmanic Script HAFS"/>
          <w:color w:val="008000"/>
          <w:rtl/>
        </w:rPr>
        <w:t xml:space="preserve"> </w:t>
      </w:r>
      <w:r w:rsidR="00451C28">
        <w:rPr>
          <w:rFonts w:ascii="KFGQPC Uthmanic Script HAFS" w:hAnsi="Times New Roman" w:cs="KFGQPC Uthmanic Script HAFS" w:hint="cs"/>
          <w:color w:val="008000"/>
          <w:rtl/>
        </w:rPr>
        <w:t>نَفۡسَۢا</w:t>
      </w:r>
      <w:r w:rsidR="00451C28">
        <w:rPr>
          <w:rFonts w:ascii="KFGQPC Uthmanic Script HAFS" w:hAnsi="Times New Roman" w:cs="KFGQPC Uthmanic Script HAFS"/>
          <w:color w:val="008000"/>
          <w:rtl/>
        </w:rPr>
        <w:t xml:space="preserve"> </w:t>
      </w:r>
      <w:r w:rsidR="00451C28">
        <w:rPr>
          <w:rFonts w:ascii="KFGQPC Uthmanic Script HAFS" w:hAnsi="Times New Roman" w:cs="KFGQPC Uthmanic Script HAFS" w:hint="cs"/>
          <w:color w:val="008000"/>
          <w:rtl/>
        </w:rPr>
        <w:t>بِغَيۡرِ</w:t>
      </w:r>
      <w:r w:rsidR="00451C28">
        <w:rPr>
          <w:rFonts w:ascii="KFGQPC Uthmanic Script HAFS" w:hAnsi="Times New Roman" w:cs="KFGQPC Uthmanic Script HAFS"/>
          <w:color w:val="008000"/>
          <w:rtl/>
        </w:rPr>
        <w:t xml:space="preserve"> </w:t>
      </w:r>
      <w:r w:rsidR="00451C28">
        <w:rPr>
          <w:rFonts w:ascii="KFGQPC Uthmanic Script HAFS" w:hAnsi="Times New Roman" w:cs="KFGQPC Uthmanic Script HAFS" w:hint="cs"/>
          <w:color w:val="008000"/>
          <w:rtl/>
        </w:rPr>
        <w:t>نَفۡسٍ</w:t>
      </w:r>
      <w:r w:rsidR="00451C28">
        <w:rPr>
          <w:rFonts w:ascii="KFGQPC Uthmanic Script HAFS" w:hAnsi="Times New Roman" w:cs="KFGQPC Uthmanic Script HAFS"/>
          <w:color w:val="008000"/>
          <w:rtl/>
        </w:rPr>
        <w:t xml:space="preserve"> </w:t>
      </w:r>
      <w:r w:rsidR="00451C28">
        <w:rPr>
          <w:rFonts w:ascii="KFGQPC Uthmanic Script HAFS" w:hAnsi="Times New Roman" w:cs="KFGQPC Uthmanic Script HAFS" w:hint="cs"/>
          <w:color w:val="008000"/>
          <w:rtl/>
        </w:rPr>
        <w:t>أَوۡ</w:t>
      </w:r>
      <w:r w:rsidR="00451C28">
        <w:rPr>
          <w:rFonts w:ascii="KFGQPC Uthmanic Script HAFS" w:hAnsi="Times New Roman" w:cs="KFGQPC Uthmanic Script HAFS"/>
          <w:color w:val="008000"/>
          <w:rtl/>
        </w:rPr>
        <w:t xml:space="preserve"> </w:t>
      </w:r>
      <w:r w:rsidR="00451C28">
        <w:rPr>
          <w:rFonts w:ascii="KFGQPC Uthmanic Script HAFS" w:hAnsi="Times New Roman" w:cs="KFGQPC Uthmanic Script HAFS" w:hint="cs"/>
          <w:color w:val="008000"/>
          <w:rtl/>
        </w:rPr>
        <w:t>فَسَادٖ</w:t>
      </w:r>
      <w:r w:rsidR="00451C28">
        <w:rPr>
          <w:rFonts w:ascii="KFGQPC Uthmanic Script HAFS" w:hAnsi="Times New Roman" w:cs="KFGQPC Uthmanic Script HAFS"/>
          <w:color w:val="008000"/>
          <w:rtl/>
        </w:rPr>
        <w:t xml:space="preserve"> </w:t>
      </w:r>
      <w:r w:rsidR="00451C28">
        <w:rPr>
          <w:rFonts w:ascii="KFGQPC Uthmanic Script HAFS" w:hAnsi="Times New Roman" w:cs="KFGQPC Uthmanic Script HAFS" w:hint="cs"/>
          <w:color w:val="008000"/>
          <w:rtl/>
        </w:rPr>
        <w:t>فِي</w:t>
      </w:r>
      <w:r w:rsidR="00451C28">
        <w:rPr>
          <w:rFonts w:ascii="KFGQPC Uthmanic Script HAFS" w:hAnsi="Times New Roman" w:cs="KFGQPC Uthmanic Script HAFS"/>
          <w:color w:val="008000"/>
          <w:rtl/>
        </w:rPr>
        <w:t xml:space="preserve"> </w:t>
      </w:r>
      <w:r w:rsidR="00451C28">
        <w:rPr>
          <w:rFonts w:ascii="KFGQPC Uthmanic Script HAFS" w:hAnsi="Times New Roman" w:cs="KFGQPC Uthmanic Script HAFS" w:hint="cs"/>
          <w:color w:val="008000"/>
          <w:rtl/>
        </w:rPr>
        <w:t>ٱلۡأَرۡضِ</w:t>
      </w:r>
      <w:r w:rsidR="00451C28">
        <w:rPr>
          <w:rFonts w:ascii="KFGQPC Uthmanic Script HAFS" w:hAnsi="Times New Roman" w:cs="KFGQPC Uthmanic Script HAFS"/>
          <w:color w:val="008000"/>
          <w:rtl/>
        </w:rPr>
        <w:t xml:space="preserve"> </w:t>
      </w:r>
      <w:r w:rsidR="00451C28">
        <w:rPr>
          <w:rFonts w:ascii="KFGQPC Uthmanic Script HAFS" w:hAnsi="Times New Roman" w:cs="KFGQPC Uthmanic Script HAFS" w:hint="cs"/>
          <w:color w:val="008000"/>
          <w:rtl/>
        </w:rPr>
        <w:t>فَكَأَنَّمَا</w:t>
      </w:r>
      <w:r w:rsidR="00451C28">
        <w:rPr>
          <w:rFonts w:ascii="KFGQPC Uthmanic Script HAFS" w:hAnsi="Times New Roman" w:cs="KFGQPC Uthmanic Script HAFS"/>
          <w:color w:val="008000"/>
          <w:rtl/>
        </w:rPr>
        <w:t xml:space="preserve"> </w:t>
      </w:r>
      <w:r w:rsidR="00451C28">
        <w:rPr>
          <w:rFonts w:ascii="KFGQPC Uthmanic Script HAFS" w:hAnsi="Times New Roman" w:cs="KFGQPC Uthmanic Script HAFS" w:hint="cs"/>
          <w:color w:val="008000"/>
          <w:rtl/>
        </w:rPr>
        <w:t>قَتَلَ</w:t>
      </w:r>
      <w:r w:rsidR="00451C28">
        <w:rPr>
          <w:rFonts w:ascii="KFGQPC Uthmanic Script HAFS" w:hAnsi="Times New Roman" w:cs="KFGQPC Uthmanic Script HAFS"/>
          <w:color w:val="008000"/>
          <w:rtl/>
        </w:rPr>
        <w:t xml:space="preserve"> </w:t>
      </w:r>
      <w:r w:rsidR="00451C28">
        <w:rPr>
          <w:rFonts w:ascii="KFGQPC Uthmanic Script HAFS" w:hAnsi="Times New Roman" w:cs="KFGQPC Uthmanic Script HAFS" w:hint="cs"/>
          <w:color w:val="008000"/>
          <w:rtl/>
        </w:rPr>
        <w:t>ٱلنَّاسَ</w:t>
      </w:r>
      <w:r w:rsidR="00451C28">
        <w:rPr>
          <w:rFonts w:ascii="KFGQPC Uthmanic Script HAFS" w:hAnsi="Times New Roman" w:cs="KFGQPC Uthmanic Script HAFS"/>
          <w:color w:val="008000"/>
          <w:rtl/>
        </w:rPr>
        <w:t xml:space="preserve"> </w:t>
      </w:r>
      <w:r w:rsidR="00451C28">
        <w:rPr>
          <w:rFonts w:ascii="KFGQPC Uthmanic Script HAFS" w:hAnsi="Times New Roman" w:cs="KFGQPC Uthmanic Script HAFS" w:hint="cs"/>
          <w:color w:val="008000"/>
          <w:rtl/>
        </w:rPr>
        <w:t>جَمِيعٗا</w:t>
      </w:r>
      <w:r w:rsidR="00451C28">
        <w:rPr>
          <w:rFonts w:ascii="KFGQPC Uthman Taha Naskh" w:hAnsi="Times New Roman" w:cs="KFGQPC Uthman Taha Naskh" w:hint="cs"/>
          <w:color w:val="008000"/>
          <w:rtl/>
        </w:rPr>
        <w:t>﴾</w:t>
      </w:r>
      <w:r w:rsidR="00451C28">
        <w:rPr>
          <w:rFonts w:ascii="KFGQPC Uthman Taha Naskh" w:hAnsi="Times New Roman" w:cs="KFGQPC Uthman Taha Naskh"/>
          <w:color w:val="008000"/>
          <w:rtl/>
        </w:rPr>
        <w:t xml:space="preserve"> [</w:t>
      </w:r>
      <w:r w:rsidR="00451C28">
        <w:rPr>
          <w:rFonts w:ascii="KFGQPC Uthman Taha Naskh" w:hAnsi="Times New Roman" w:cs="KFGQPC Uthman Taha Naskh" w:hint="cs"/>
          <w:color w:val="008000"/>
          <w:rtl/>
        </w:rPr>
        <w:t>المائ‍دة</w:t>
      </w:r>
      <w:r w:rsidR="00451C28">
        <w:rPr>
          <w:rFonts w:ascii="KFGQPC Uthman Taha Naskh" w:hAnsi="Times New Roman" w:cs="KFGQPC Uthman Taha Naskh"/>
          <w:color w:val="008000"/>
          <w:rtl/>
        </w:rPr>
        <w:t xml:space="preserve">: </w:t>
      </w:r>
      <w:r w:rsidR="00451C28">
        <w:rPr>
          <w:rFonts w:ascii="KFGQPC Uthman Taha Naskh" w:hAnsi="Times New Roman" w:cs="KFGQPC Uthman Taha Naskh" w:hint="cs"/>
          <w:color w:val="008000"/>
          <w:rtl/>
        </w:rPr>
        <w:t>٣٢</w:t>
      </w:r>
      <w:r w:rsidR="00451C28">
        <w:rPr>
          <w:rFonts w:ascii="KFGQPC Uthman Taha Naskh" w:hAnsi="Times New Roman" w:cs="KFGQPC Uthman Taha Naskh"/>
          <w:color w:val="008000"/>
          <w:rtl/>
        </w:rPr>
        <w:t>]</w:t>
      </w:r>
      <w:r>
        <w:rPr>
          <w:rFonts w:ascii="KFGQPC Uthman Taha Naskh" w:hAnsi="Times New Roman" w:cs="KFGQPC Uthman Taha Naskh"/>
          <w:color w:val="008000"/>
          <w:rtl/>
        </w:rPr>
        <w:t xml:space="preserve"> </w:t>
      </w:r>
      <w:r w:rsidR="00F26888">
        <w:rPr>
          <w:rFonts w:cs="Times New Roman" w:hint="cs"/>
          <w:color w:val="000000"/>
          <w:rtl/>
        </w:rPr>
        <w:t xml:space="preserve"> </w:t>
      </w:r>
    </w:p>
    <w:p w:rsidR="00451C28" w:rsidRDefault="00451C28" w:rsidP="00AC3054">
      <w:pPr>
        <w:tabs>
          <w:tab w:val="left" w:pos="-2790"/>
        </w:tabs>
        <w:bidi w:val="0"/>
        <w:spacing w:after="0" w:line="240" w:lineRule="auto"/>
        <w:jc w:val="both"/>
        <w:rPr>
          <w:rFonts w:eastAsia="Nikosh"/>
          <w:cs/>
          <w:lang w:bidi="bn-BD"/>
        </w:rPr>
      </w:pPr>
      <w:r>
        <w:rPr>
          <w:rFonts w:eastAsia="Nikosh" w:hint="cs"/>
          <w:cs/>
          <w:lang w:bidi="bn-BD"/>
        </w:rPr>
        <w:t>“</w:t>
      </w:r>
      <w:r w:rsidRPr="005F04B8">
        <w:rPr>
          <w:rFonts w:eastAsia="Nikosh"/>
          <w:cs/>
          <w:lang w:bidi="bn-BD"/>
        </w:rPr>
        <w:t>এ কারণেই</w:t>
      </w:r>
      <w:r w:rsidRPr="005F04B8">
        <w:rPr>
          <w:rFonts w:eastAsia="Nikosh"/>
          <w:lang w:bidi="bn-BD"/>
        </w:rPr>
        <w:t xml:space="preserve">, </w:t>
      </w:r>
      <w:r w:rsidR="00AC3054">
        <w:rPr>
          <w:rFonts w:eastAsia="Nikosh"/>
          <w:cs/>
          <w:lang w:bidi="bn-BD"/>
        </w:rPr>
        <w:t>আম</w:t>
      </w:r>
      <w:r w:rsidR="00AC3054">
        <w:rPr>
          <w:rFonts w:eastAsia="Nikosh" w:hint="cs"/>
          <w:cs/>
          <w:lang w:bidi="bn-BD"/>
        </w:rPr>
        <w:t>রা</w:t>
      </w:r>
      <w:r w:rsidRPr="005F04B8">
        <w:rPr>
          <w:rFonts w:eastAsia="Nikosh"/>
          <w:cs/>
          <w:lang w:bidi="bn-BD"/>
        </w:rPr>
        <w:t xml:space="preserve"> বনী ইসরাঈলের </w:t>
      </w:r>
      <w:r>
        <w:rPr>
          <w:rFonts w:eastAsia="Nikosh" w:hint="cs"/>
          <w:cs/>
          <w:lang w:bidi="bn-BD"/>
        </w:rPr>
        <w:t>ও</w:t>
      </w:r>
      <w:r w:rsidR="00AC3054">
        <w:rPr>
          <w:rFonts w:eastAsia="Nikosh"/>
          <w:cs/>
          <w:lang w:bidi="bn-BD"/>
        </w:rPr>
        <w:t>পর এ</w:t>
      </w:r>
      <w:r w:rsidRPr="005F04B8">
        <w:rPr>
          <w:rFonts w:eastAsia="Nikosh"/>
          <w:cs/>
          <w:lang w:bidi="bn-BD"/>
        </w:rPr>
        <w:t xml:space="preserve"> হুকুম দিলাম যে</w:t>
      </w:r>
      <w:r w:rsidRPr="005F04B8">
        <w:rPr>
          <w:rFonts w:eastAsia="Nikosh"/>
          <w:lang w:bidi="bn-BD"/>
        </w:rPr>
        <w:t xml:space="preserve">, </w:t>
      </w:r>
      <w:r w:rsidRPr="005F04B8">
        <w:rPr>
          <w:rFonts w:eastAsia="Nikosh"/>
          <w:cs/>
          <w:lang w:bidi="bn-BD"/>
        </w:rPr>
        <w:t xml:space="preserve">যে ব্যক্তি কাউকে হত্যা করা কিংবা </w:t>
      </w:r>
      <w:r>
        <w:rPr>
          <w:rFonts w:eastAsia="Nikosh" w:hint="cs"/>
          <w:cs/>
          <w:lang w:bidi="bn-BD"/>
        </w:rPr>
        <w:t>জমিনে</w:t>
      </w:r>
      <w:r w:rsidRPr="005F04B8">
        <w:rPr>
          <w:rFonts w:eastAsia="Nikosh"/>
          <w:cs/>
          <w:lang w:bidi="bn-BD"/>
        </w:rPr>
        <w:t xml:space="preserve"> ফাসাদ সৃষ্টি করা ছাড়া যে কাউকে হত্যা করল</w:t>
      </w:r>
      <w:r w:rsidRPr="005F04B8">
        <w:rPr>
          <w:rFonts w:eastAsia="Nikosh"/>
          <w:lang w:bidi="bn-BD"/>
        </w:rPr>
        <w:t xml:space="preserve">, </w:t>
      </w:r>
      <w:r w:rsidRPr="005F04B8">
        <w:rPr>
          <w:rFonts w:eastAsia="Nikosh"/>
          <w:cs/>
          <w:lang w:bidi="bn-BD"/>
        </w:rPr>
        <w:t>সে যেন সব মানুষকে হত্যা করল</w:t>
      </w:r>
      <w:r>
        <w:rPr>
          <w:rFonts w:eastAsia="Nikosh" w:hint="cs"/>
          <w:cs/>
          <w:lang w:bidi="bn-BD"/>
        </w:rPr>
        <w:t>”</w:t>
      </w:r>
      <w:r w:rsidRPr="00195BED">
        <w:rPr>
          <w:rFonts w:eastAsia="Nikosh" w:cs="SolaimanLipi" w:hint="cs"/>
          <w:cs/>
          <w:lang w:bidi="hi-IN"/>
        </w:rPr>
        <w:t>।</w:t>
      </w:r>
      <w:r>
        <w:rPr>
          <w:rFonts w:eastAsia="Nikosh" w:hint="cs"/>
          <w:cs/>
          <w:lang w:bidi="bn-BD"/>
        </w:rPr>
        <w:t xml:space="preserve"> [</w:t>
      </w:r>
      <w:r w:rsidRPr="00F54381">
        <w:rPr>
          <w:rFonts w:eastAsia="Nikosh"/>
          <w:cs/>
          <w:lang w:bidi="bn-BD"/>
        </w:rPr>
        <w:t>সূরা আল-মায়েদা</w:t>
      </w:r>
      <w:r>
        <w:rPr>
          <w:rFonts w:eastAsia="Nikosh" w:hint="cs"/>
          <w:cs/>
          <w:lang w:bidi="bn-BD"/>
        </w:rPr>
        <w:t>, আয়াত: ৩২] সুতরাং হত্যার বিনিময়ে হত্যা অথবা জমিনে</w:t>
      </w:r>
      <w:r>
        <w:rPr>
          <w:rFonts w:eastAsia="Nikosh"/>
          <w:cs/>
          <w:lang w:bidi="bn-BD"/>
        </w:rPr>
        <w:t xml:space="preserve"> ফাসাদ সৃষ্টি ক</w:t>
      </w:r>
      <w:r>
        <w:rPr>
          <w:rFonts w:eastAsia="Nikosh" w:hint="cs"/>
          <w:cs/>
          <w:lang w:bidi="bn-BD"/>
        </w:rPr>
        <w:t>রার কারণে হত্যা ছাড়া কাউকে হত্যা করা বৈধ নয়</w:t>
      </w:r>
      <w:r w:rsidRPr="00195BED">
        <w:rPr>
          <w:rFonts w:eastAsia="Nikosh" w:cs="SolaimanLipi" w:hint="cs"/>
          <w:cs/>
          <w:lang w:bidi="hi-IN"/>
        </w:rPr>
        <w:t>।</w:t>
      </w:r>
      <w:r>
        <w:rPr>
          <w:rFonts w:eastAsia="Nikosh" w:hint="cs"/>
          <w:cs/>
          <w:lang w:bidi="bn-BD"/>
        </w:rPr>
        <w:t xml:space="preserve"> জমিনে ফাসাদ সৃষ্টির চেষ্টা করা, যেমন কোনো মুসলিম তার দীন ছেড়ে দেওয়া এবং ডাকাতি করা ইত্যাদি</w:t>
      </w:r>
      <w:r w:rsidRPr="00195BED">
        <w:rPr>
          <w:rFonts w:eastAsia="Nikosh" w:cs="SolaimanLipi" w:hint="cs"/>
          <w:cs/>
          <w:lang w:bidi="hi-IN"/>
        </w:rPr>
        <w:t>।</w:t>
      </w:r>
      <w:r w:rsidR="00AC3054">
        <w:rPr>
          <w:rStyle w:val="FootnoteReference"/>
          <w:rFonts w:eastAsia="Nikosh" w:cs="SolaimanLipi"/>
          <w:cs/>
          <w:lang w:bidi="hi-IN"/>
        </w:rPr>
        <w:footnoteReference w:id="170"/>
      </w:r>
      <w:r>
        <w:rPr>
          <w:rFonts w:eastAsia="Nikosh" w:hint="cs"/>
          <w:cs/>
          <w:lang w:bidi="bn-BD"/>
        </w:rPr>
        <w:t xml:space="preserve"> </w:t>
      </w:r>
    </w:p>
    <w:p w:rsidR="00451C28" w:rsidRDefault="00451C28" w:rsidP="00AC3054">
      <w:pPr>
        <w:tabs>
          <w:tab w:val="left" w:pos="-2790"/>
        </w:tabs>
        <w:bidi w:val="0"/>
        <w:spacing w:after="0" w:line="240" w:lineRule="auto"/>
        <w:jc w:val="both"/>
        <w:rPr>
          <w:rFonts w:eastAsia="Nikosh"/>
          <w:cs/>
          <w:lang w:bidi="bn-BD"/>
        </w:rPr>
      </w:pPr>
      <w:r>
        <w:rPr>
          <w:rFonts w:eastAsia="Nikosh" w:hint="cs"/>
          <w:cs/>
          <w:lang w:bidi="bn-BD"/>
        </w:rPr>
        <w:t>ইবন দাকীক আল-‘ঈদ রহ. যুদ্ধ থেকে বিরত কাফিরকে হত্যা না করার কারণ সম্পর্কে বলেন, সম্ভবত শরী‘আতের মূল হলো কোনো আত্মাকে নষ্ট না করা</w:t>
      </w:r>
      <w:r w:rsidRPr="00195BED">
        <w:rPr>
          <w:rFonts w:eastAsia="Nikosh" w:cs="SolaimanLipi" w:hint="cs"/>
          <w:cs/>
          <w:lang w:bidi="hi-IN"/>
        </w:rPr>
        <w:t>।</w:t>
      </w:r>
      <w:r>
        <w:rPr>
          <w:rFonts w:eastAsia="Nikosh" w:hint="cs"/>
          <w:cs/>
          <w:lang w:bidi="bn-BD"/>
        </w:rPr>
        <w:t xml:space="preserve"> আর জমিনে ফাসাদ সৃষ্টি থেকে রক্ষা পাওয়ার জন্য হত্যা করা জায়েয করা হয়েছে</w:t>
      </w:r>
      <w:r w:rsidRPr="00195BED">
        <w:rPr>
          <w:rFonts w:eastAsia="Nikosh" w:cs="SolaimanLipi" w:hint="cs"/>
          <w:cs/>
          <w:lang w:bidi="hi-IN"/>
        </w:rPr>
        <w:t>।</w:t>
      </w:r>
      <w:r>
        <w:rPr>
          <w:rFonts w:eastAsia="Nikosh" w:hint="cs"/>
          <w:cs/>
          <w:lang w:bidi="bn-BD"/>
        </w:rPr>
        <w:t xml:space="preserve"> সুতরাং যে ব্যক্তি যুদ্ধ করে না এবং সাধারণত যুদ্ধের জন্য উপযোগীও না, তারা যুদ্ধকারীদের মতো জমিনে ক্ষয়-ক্ষতি সৃষ্টি করে না, ফলে তাদের মূল বিধান হলো তাদেরকে হত্যা না করা</w:t>
      </w:r>
      <w:r w:rsidRPr="00195BED">
        <w:rPr>
          <w:rFonts w:eastAsia="Nikosh" w:cs="SolaimanLipi" w:hint="cs"/>
          <w:cs/>
          <w:lang w:bidi="hi-IN"/>
        </w:rPr>
        <w:t>।</w:t>
      </w:r>
      <w:r w:rsidR="00AC3054">
        <w:rPr>
          <w:rStyle w:val="FootnoteReference"/>
          <w:rFonts w:eastAsia="Nikosh" w:cs="SolaimanLipi"/>
          <w:cs/>
          <w:lang w:bidi="hi-IN"/>
        </w:rPr>
        <w:footnoteReference w:id="171"/>
      </w:r>
    </w:p>
    <w:p w:rsidR="00451C28" w:rsidRDefault="00451C28" w:rsidP="00451C28">
      <w:pPr>
        <w:tabs>
          <w:tab w:val="left" w:pos="-2790"/>
        </w:tabs>
        <w:bidi w:val="0"/>
        <w:spacing w:after="0" w:line="240" w:lineRule="auto"/>
        <w:jc w:val="both"/>
        <w:rPr>
          <w:rFonts w:eastAsia="Nikosh"/>
          <w:lang w:bidi="bn-BD"/>
        </w:rPr>
      </w:pPr>
      <w:r>
        <w:rPr>
          <w:rFonts w:eastAsia="Nikosh" w:hint="cs"/>
          <w:cs/>
          <w:lang w:bidi="bn-BD"/>
        </w:rPr>
        <w:t xml:space="preserve">কুরআনের অসংখ্য আয়াত দ্বারা প্রমাণিত যে, মানুষের মধ্যে সম্পর্ক বিনষ্টের ক্ষেত্রে সবচেয়ে নিকৃষ্ট ও সর্বাধিক অপছন্দনীয় অন্যায় হলো রক্তপাত, জমিনে </w:t>
      </w:r>
      <w:r>
        <w:rPr>
          <w:rFonts w:eastAsia="Nikosh" w:hint="cs"/>
          <w:cs/>
          <w:lang w:bidi="bn-BD"/>
        </w:rPr>
        <w:lastRenderedPageBreak/>
        <w:t>ফাসাদ সৃষ্টি ও অহংকার করে নিজের বড়ত্ব প্রতিষ্ঠার ইচ্ছা করা আল্লাহ তা</w:t>
      </w:r>
      <w:r>
        <w:rPr>
          <w:rFonts w:eastAsia="Nikosh" w:hint="cs"/>
          <w:lang w:bidi="bn-BD"/>
        </w:rPr>
        <w:t>‘</w:t>
      </w:r>
      <w:r>
        <w:rPr>
          <w:rFonts w:eastAsia="Nikosh" w:hint="cs"/>
          <w:cs/>
          <w:lang w:bidi="bn-BD"/>
        </w:rPr>
        <w:t>আলা এ সম্পর্কে কুরআনের একশত বিশ বারেরও অধিক বলেছেন</w:t>
      </w:r>
      <w:r w:rsidR="002331E8" w:rsidRPr="00622AD3">
        <w:rPr>
          <w:rFonts w:eastAsia="Nikosh" w:cs="SolaimanLipi" w:hint="cs"/>
          <w:cs/>
          <w:lang w:bidi="hi-IN"/>
        </w:rPr>
        <w:t>।</w:t>
      </w:r>
    </w:p>
    <w:p w:rsidR="00451C28" w:rsidRDefault="00451C28" w:rsidP="002331E8">
      <w:pPr>
        <w:tabs>
          <w:tab w:val="left" w:pos="-2790"/>
        </w:tabs>
        <w:bidi w:val="0"/>
        <w:spacing w:after="0" w:line="240" w:lineRule="auto"/>
        <w:jc w:val="both"/>
        <w:rPr>
          <w:color w:val="000000"/>
          <w:cs/>
          <w:lang w:bidi="bn-BD"/>
        </w:rPr>
      </w:pPr>
      <w:r>
        <w:rPr>
          <w:rFonts w:eastAsia="Nikosh" w:hint="cs"/>
          <w:cs/>
          <w:lang w:bidi="bn-BD"/>
        </w:rPr>
        <w:t>কুরআনের</w:t>
      </w:r>
      <w:r>
        <w:rPr>
          <w:rFonts w:eastAsia="Nikosh" w:hint="cs"/>
          <w:lang w:bidi="bn-BD"/>
        </w:rPr>
        <w:t xml:space="preserve"> </w:t>
      </w:r>
      <w:r>
        <w:rPr>
          <w:rFonts w:eastAsia="Nikosh" w:hint="cs"/>
          <w:cs/>
          <w:lang w:bidi="bn-BD"/>
        </w:rPr>
        <w:t>অসংখ্য</w:t>
      </w:r>
      <w:r>
        <w:rPr>
          <w:rFonts w:eastAsia="Nikosh" w:hint="cs"/>
          <w:lang w:bidi="bn-BD"/>
        </w:rPr>
        <w:t xml:space="preserve"> </w:t>
      </w:r>
      <w:r>
        <w:rPr>
          <w:rFonts w:eastAsia="Nikosh" w:hint="cs"/>
          <w:cs/>
          <w:lang w:bidi="bn-BD"/>
        </w:rPr>
        <w:t>আয়াত</w:t>
      </w:r>
      <w:r>
        <w:rPr>
          <w:rFonts w:eastAsia="Nikosh" w:hint="cs"/>
          <w:lang w:bidi="bn-BD"/>
        </w:rPr>
        <w:t xml:space="preserve"> </w:t>
      </w:r>
      <w:r>
        <w:rPr>
          <w:rFonts w:eastAsia="Nikosh" w:hint="cs"/>
          <w:cs/>
          <w:lang w:bidi="bn-BD"/>
        </w:rPr>
        <w:t>দ্বারা</w:t>
      </w:r>
      <w:r>
        <w:rPr>
          <w:rFonts w:eastAsia="Nikosh" w:hint="cs"/>
          <w:lang w:bidi="bn-BD"/>
        </w:rPr>
        <w:t xml:space="preserve"> </w:t>
      </w:r>
      <w:r>
        <w:rPr>
          <w:rFonts w:eastAsia="Nikosh" w:hint="cs"/>
          <w:cs/>
          <w:lang w:bidi="bn-BD"/>
        </w:rPr>
        <w:t>প্রমাণিত</w:t>
      </w:r>
      <w:r>
        <w:rPr>
          <w:rFonts w:eastAsia="Nikosh" w:hint="cs"/>
          <w:lang w:bidi="bn-BD"/>
        </w:rPr>
        <w:t xml:space="preserve"> </w:t>
      </w:r>
      <w:r>
        <w:rPr>
          <w:rFonts w:eastAsia="Nikosh" w:hint="cs"/>
          <w:cs/>
          <w:lang w:bidi="bn-BD"/>
        </w:rPr>
        <w:t>যে</w:t>
      </w:r>
      <w:r>
        <w:rPr>
          <w:rFonts w:eastAsia="Nikosh" w:hint="cs"/>
          <w:lang w:bidi="bn-BD"/>
        </w:rPr>
        <w:t xml:space="preserve">, </w:t>
      </w:r>
      <w:r>
        <w:rPr>
          <w:rFonts w:eastAsia="Nikosh" w:hint="cs"/>
          <w:cs/>
          <w:lang w:bidi="bn-BD"/>
        </w:rPr>
        <w:t>শরী</w:t>
      </w:r>
      <w:r>
        <w:rPr>
          <w:rFonts w:eastAsia="Nikosh"/>
          <w:lang w:bidi="bn-BD"/>
        </w:rPr>
        <w:t>‘</w:t>
      </w:r>
      <w:r>
        <w:rPr>
          <w:rFonts w:eastAsia="Nikosh" w:hint="cs"/>
          <w:cs/>
          <w:lang w:bidi="bn-BD"/>
        </w:rPr>
        <w:t>আত</w:t>
      </w:r>
      <w:r>
        <w:rPr>
          <w:rFonts w:eastAsia="Nikosh" w:hint="cs"/>
          <w:lang w:bidi="bn-BD"/>
        </w:rPr>
        <w:t xml:space="preserve"> </w:t>
      </w:r>
      <w:r>
        <w:rPr>
          <w:rFonts w:eastAsia="Nikosh" w:hint="cs"/>
          <w:cs/>
          <w:lang w:bidi="bn-BD"/>
        </w:rPr>
        <w:t>মূলত</w:t>
      </w:r>
      <w:r>
        <w:rPr>
          <w:rFonts w:eastAsia="Nikosh" w:hint="cs"/>
          <w:lang w:bidi="bn-BD"/>
        </w:rPr>
        <w:t xml:space="preserve"> </w:t>
      </w:r>
      <w:r>
        <w:rPr>
          <w:rFonts w:eastAsia="Nikosh" w:hint="cs"/>
          <w:cs/>
          <w:lang w:bidi="bn-BD"/>
        </w:rPr>
        <w:t>তিনটি</w:t>
      </w:r>
      <w:r>
        <w:rPr>
          <w:rFonts w:eastAsia="Nikosh" w:hint="cs"/>
          <w:lang w:bidi="bn-BD"/>
        </w:rPr>
        <w:t xml:space="preserve"> </w:t>
      </w:r>
      <w:r>
        <w:rPr>
          <w:rFonts w:eastAsia="Nikosh" w:hint="cs"/>
          <w:cs/>
          <w:lang w:bidi="bn-BD"/>
        </w:rPr>
        <w:t>অন্যায়ের</w:t>
      </w:r>
      <w:r>
        <w:rPr>
          <w:rFonts w:eastAsia="Nikosh" w:hint="cs"/>
          <w:lang w:bidi="bn-BD"/>
        </w:rPr>
        <w:t xml:space="preserve"> </w:t>
      </w:r>
      <w:r>
        <w:rPr>
          <w:rFonts w:eastAsia="Nikosh" w:hint="cs"/>
          <w:cs/>
          <w:lang w:bidi="bn-BD"/>
        </w:rPr>
        <w:t>প্রতিরোধ</w:t>
      </w:r>
      <w:r>
        <w:rPr>
          <w:rFonts w:eastAsia="Nikosh" w:hint="cs"/>
          <w:lang w:bidi="bn-BD"/>
        </w:rPr>
        <w:t xml:space="preserve"> </w:t>
      </w:r>
      <w:r>
        <w:rPr>
          <w:rFonts w:eastAsia="Nikosh" w:hint="cs"/>
          <w:cs/>
          <w:lang w:bidi="bn-BD"/>
        </w:rPr>
        <w:t>ও</w:t>
      </w:r>
      <w:r>
        <w:rPr>
          <w:rFonts w:eastAsia="Nikosh" w:hint="cs"/>
          <w:lang w:bidi="bn-BD"/>
        </w:rPr>
        <w:t xml:space="preserve"> </w:t>
      </w:r>
      <w:r>
        <w:rPr>
          <w:rFonts w:eastAsia="Nikosh" w:hint="cs"/>
          <w:cs/>
          <w:lang w:bidi="bn-BD"/>
        </w:rPr>
        <w:t>প্রতিরক্ষা</w:t>
      </w:r>
      <w:r>
        <w:rPr>
          <w:rFonts w:eastAsia="Nikosh" w:hint="cs"/>
          <w:lang w:bidi="bn-BD"/>
        </w:rPr>
        <w:t xml:space="preserve"> </w:t>
      </w:r>
      <w:r>
        <w:rPr>
          <w:rFonts w:eastAsia="Nikosh" w:hint="cs"/>
          <w:cs/>
          <w:lang w:bidi="bn-BD"/>
        </w:rPr>
        <w:t>হিসেবেই</w:t>
      </w:r>
      <w:r>
        <w:rPr>
          <w:rFonts w:eastAsia="Nikosh" w:hint="cs"/>
          <w:lang w:bidi="bn-BD"/>
        </w:rPr>
        <w:t xml:space="preserve"> </w:t>
      </w:r>
      <w:r>
        <w:rPr>
          <w:rFonts w:eastAsia="Nikosh" w:hint="cs"/>
          <w:cs/>
          <w:lang w:bidi="bn-BD"/>
        </w:rPr>
        <w:t>কিসাস</w:t>
      </w:r>
      <w:r>
        <w:rPr>
          <w:rFonts w:eastAsia="Nikosh" w:hint="cs"/>
          <w:lang w:bidi="bn-BD"/>
        </w:rPr>
        <w:t xml:space="preserve">, </w:t>
      </w:r>
      <w:r>
        <w:rPr>
          <w:rFonts w:eastAsia="Nikosh" w:hint="cs"/>
          <w:cs/>
          <w:lang w:bidi="bn-BD"/>
        </w:rPr>
        <w:t>হুদুদ</w:t>
      </w:r>
      <w:r>
        <w:rPr>
          <w:rFonts w:eastAsia="Nikosh" w:hint="cs"/>
          <w:lang w:bidi="bn-BD"/>
        </w:rPr>
        <w:t xml:space="preserve"> </w:t>
      </w:r>
      <w:r>
        <w:rPr>
          <w:rFonts w:eastAsia="Nikosh" w:hint="cs"/>
          <w:cs/>
          <w:lang w:bidi="bn-BD"/>
        </w:rPr>
        <w:t>ও</w:t>
      </w:r>
      <w:r>
        <w:rPr>
          <w:rFonts w:eastAsia="Nikosh" w:hint="cs"/>
          <w:lang w:bidi="bn-BD"/>
        </w:rPr>
        <w:t xml:space="preserve"> </w:t>
      </w:r>
      <w:r>
        <w:rPr>
          <w:rFonts w:eastAsia="Nikosh" w:hint="cs"/>
          <w:cs/>
          <w:lang w:bidi="bn-BD"/>
        </w:rPr>
        <w:t>জিহাদে</w:t>
      </w:r>
      <w:r>
        <w:rPr>
          <w:rFonts w:eastAsia="Nikosh" w:hint="cs"/>
          <w:lang w:bidi="bn-BD"/>
        </w:rPr>
        <w:t xml:space="preserve"> </w:t>
      </w:r>
      <w:r>
        <w:rPr>
          <w:rFonts w:eastAsia="Nikosh" w:hint="cs"/>
          <w:cs/>
          <w:lang w:bidi="bn-BD"/>
        </w:rPr>
        <w:t>হত্যা</w:t>
      </w:r>
      <w:r>
        <w:rPr>
          <w:rFonts w:eastAsia="Nikosh" w:hint="cs"/>
          <w:lang w:bidi="bn-BD"/>
        </w:rPr>
        <w:t xml:space="preserve"> </w:t>
      </w:r>
      <w:r w:rsidR="002331E8">
        <w:rPr>
          <w:rFonts w:eastAsia="Nikosh" w:hint="cs"/>
          <w:cs/>
          <w:lang w:bidi="bn-BD"/>
        </w:rPr>
        <w:t>অনুমোদন</w:t>
      </w:r>
      <w:r>
        <w:rPr>
          <w:rFonts w:eastAsia="Nikosh" w:hint="cs"/>
          <w:lang w:bidi="bn-BD"/>
        </w:rPr>
        <w:t xml:space="preserve"> </w:t>
      </w:r>
      <w:r>
        <w:rPr>
          <w:rFonts w:eastAsia="Nikosh" w:hint="cs"/>
          <w:cs/>
          <w:lang w:bidi="bn-BD"/>
        </w:rPr>
        <w:t>করেছেন</w:t>
      </w:r>
      <w:r w:rsidRPr="00195BED">
        <w:rPr>
          <w:rFonts w:eastAsia="Nikosh" w:cs="SolaimanLipi" w:hint="cs"/>
          <w:cs/>
          <w:lang w:bidi="hi-IN"/>
        </w:rPr>
        <w:t>।</w:t>
      </w:r>
      <w:r>
        <w:rPr>
          <w:rFonts w:eastAsia="Nikosh" w:hint="cs"/>
          <w:lang w:bidi="bn-BD"/>
        </w:rPr>
        <w:t xml:space="preserve"> </w:t>
      </w:r>
      <w:r>
        <w:rPr>
          <w:rFonts w:hint="cs"/>
          <w:color w:val="000000"/>
          <w:cs/>
          <w:lang w:bidi="bn-BD"/>
        </w:rPr>
        <w:t>আল্লাহ তা</w:t>
      </w:r>
      <w:r>
        <w:rPr>
          <w:rFonts w:hint="cs"/>
          <w:color w:val="000000"/>
          <w:lang w:bidi="bn-BD"/>
        </w:rPr>
        <w:t>‘</w:t>
      </w:r>
      <w:r>
        <w:rPr>
          <w:rFonts w:hint="cs"/>
          <w:color w:val="000000"/>
          <w:cs/>
          <w:lang w:bidi="bn-BD"/>
        </w:rPr>
        <w:t>আলা বলেছেন</w:t>
      </w:r>
      <w:r>
        <w:rPr>
          <w:rFonts w:hint="cs"/>
          <w:color w:val="000000"/>
          <w:lang w:bidi="bn-BD"/>
        </w:rPr>
        <w:t>,</w:t>
      </w:r>
      <w:r>
        <w:rPr>
          <w:rFonts w:hint="cs"/>
          <w:color w:val="000000"/>
          <w:cs/>
          <w:lang w:bidi="bn-BD"/>
        </w:rPr>
        <w:t xml:space="preserve"> </w:t>
      </w:r>
    </w:p>
    <w:p w:rsidR="00451C28" w:rsidRDefault="00451C28" w:rsidP="00451C28">
      <w:pPr>
        <w:tabs>
          <w:tab w:val="left" w:pos="-2790"/>
        </w:tabs>
        <w:spacing w:after="0" w:line="240" w:lineRule="auto"/>
        <w:jc w:val="both"/>
        <w:rPr>
          <w:rFonts w:eastAsia="Nikosh"/>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وَلَكُمۡ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ٱلۡقِصَاصِ</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حَيَوٰةٞ</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يَٰٓأُوْلِي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ٱلۡأَلۡبَٰبِ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لَعَلَّكُمۡ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تَتَّقُونَ١٧٩</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البقرة</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١٧٩</w:t>
      </w:r>
      <w:r>
        <w:rPr>
          <w:rFonts w:ascii="KFGQPC Uthman Taha Naskh" w:hAnsi="Times New Roman" w:cs="KFGQPC Uthman Taha Naskh"/>
          <w:color w:val="008000"/>
          <w:rtl/>
        </w:rPr>
        <w:t>]</w:t>
      </w:r>
      <w:r w:rsidR="00937ED0">
        <w:rPr>
          <w:rFonts w:ascii="KFGQPC Uthman Taha Naskh" w:hAnsi="Times New Roman" w:cs="KFGQPC Uthman Taha Naskh"/>
          <w:color w:val="008000"/>
          <w:rtl/>
        </w:rPr>
        <w:t xml:space="preserve"> </w:t>
      </w:r>
      <w:r w:rsidR="00937ED0">
        <w:rPr>
          <w:rFonts w:eastAsia="Nikosh" w:cs="Times New Roman" w:hint="cs"/>
          <w:rtl/>
        </w:rPr>
        <w:t xml:space="preserve"> </w:t>
      </w:r>
    </w:p>
    <w:p w:rsidR="00451C28" w:rsidRDefault="00451C28" w:rsidP="00451C28">
      <w:pPr>
        <w:tabs>
          <w:tab w:val="left" w:pos="-2790"/>
        </w:tabs>
        <w:bidi w:val="0"/>
        <w:spacing w:after="0" w:line="240" w:lineRule="auto"/>
        <w:jc w:val="both"/>
        <w:rPr>
          <w:rFonts w:eastAsia="Nikosh"/>
          <w:lang w:bidi="bn-BD"/>
        </w:rPr>
      </w:pPr>
      <w:r>
        <w:rPr>
          <w:rFonts w:eastAsia="Nikosh" w:hint="cs"/>
          <w:cs/>
          <w:lang w:bidi="bn-BD"/>
        </w:rPr>
        <w:t>“</w:t>
      </w:r>
      <w:r w:rsidRPr="005F04B8">
        <w:rPr>
          <w:rFonts w:eastAsia="Nikosh"/>
          <w:cs/>
          <w:lang w:bidi="bn-BD"/>
        </w:rPr>
        <w:t>আর হে বিবেকসম্পন্নগণ</w:t>
      </w:r>
      <w:r w:rsidRPr="005F04B8">
        <w:rPr>
          <w:rFonts w:eastAsia="Nikosh"/>
          <w:lang w:bidi="bn-BD"/>
        </w:rPr>
        <w:t xml:space="preserve">, </w:t>
      </w:r>
      <w:r w:rsidRPr="005F04B8">
        <w:rPr>
          <w:rFonts w:eastAsia="Nikosh"/>
          <w:cs/>
          <w:lang w:bidi="bn-BD"/>
        </w:rPr>
        <w:t>কিসাসে রয়েছে তোমাদের জন্য জীবন</w:t>
      </w:r>
      <w:r w:rsidRPr="005F04B8">
        <w:rPr>
          <w:rFonts w:eastAsia="Nikosh"/>
          <w:lang w:bidi="bn-BD"/>
        </w:rPr>
        <w:t xml:space="preserve">, </w:t>
      </w:r>
      <w:r w:rsidRPr="005F04B8">
        <w:rPr>
          <w:rFonts w:eastAsia="Nikosh"/>
          <w:cs/>
          <w:lang w:bidi="bn-BD"/>
        </w:rPr>
        <w:t>আশা করা যায় তোমরা তাকওয়া অবলম্বন করবে</w:t>
      </w:r>
      <w:r>
        <w:rPr>
          <w:rFonts w:eastAsia="Nikosh" w:hint="cs"/>
          <w:cs/>
          <w:lang w:bidi="bn-BD"/>
        </w:rPr>
        <w:t>”</w:t>
      </w:r>
      <w:r w:rsidRPr="00195BED">
        <w:rPr>
          <w:rFonts w:eastAsia="Nikosh" w:cs="SolaimanLipi" w:hint="cs"/>
          <w:cs/>
          <w:lang w:bidi="hi-IN"/>
        </w:rPr>
        <w:t>।</w:t>
      </w:r>
      <w:r>
        <w:rPr>
          <w:rFonts w:eastAsia="Nikosh" w:hint="cs"/>
          <w:cs/>
          <w:lang w:bidi="bn-BD"/>
        </w:rPr>
        <w:t xml:space="preserve"> [</w:t>
      </w:r>
      <w:r>
        <w:rPr>
          <w:rFonts w:eastAsia="Nikosh"/>
          <w:cs/>
          <w:lang w:bidi="bn-BD"/>
        </w:rPr>
        <w:t xml:space="preserve">সূরা </w:t>
      </w:r>
      <w:r w:rsidRPr="005F04B8">
        <w:rPr>
          <w:rFonts w:eastAsia="Nikosh"/>
          <w:cs/>
          <w:lang w:bidi="bn-BD"/>
        </w:rPr>
        <w:t>আল-বাকারা</w:t>
      </w:r>
      <w:r>
        <w:rPr>
          <w:rFonts w:eastAsia="Nikosh" w:hint="cs"/>
          <w:cs/>
          <w:lang w:bidi="bn-BD"/>
        </w:rPr>
        <w:t>, আয়াত: ১৭৯]</w:t>
      </w:r>
      <w:r w:rsidR="00F26888">
        <w:rPr>
          <w:rFonts w:eastAsia="Nikosh" w:hint="cs"/>
          <w:cs/>
          <w:lang w:bidi="bn-BD"/>
        </w:rPr>
        <w:t xml:space="preserve"> </w:t>
      </w:r>
    </w:p>
    <w:p w:rsidR="002331E8" w:rsidRDefault="002331E8" w:rsidP="002331E8">
      <w:pPr>
        <w:tabs>
          <w:tab w:val="left" w:pos="-2790"/>
        </w:tabs>
        <w:bidi w:val="0"/>
        <w:spacing w:after="0" w:line="240" w:lineRule="auto"/>
        <w:jc w:val="both"/>
        <w:rPr>
          <w:rFonts w:eastAsia="Nikosh"/>
          <w:cs/>
          <w:lang w:bidi="bn-BD"/>
        </w:rPr>
      </w:pPr>
      <w:r>
        <w:rPr>
          <w:rFonts w:eastAsia="Nikosh" w:hint="cs"/>
          <w:cs/>
          <w:lang w:bidi="bn-BD"/>
        </w:rPr>
        <w:t>আরও বলেছেন,</w:t>
      </w:r>
    </w:p>
    <w:p w:rsidR="00451C28" w:rsidRPr="00F8014C" w:rsidRDefault="00451C28" w:rsidP="00451C28">
      <w:pPr>
        <w:tabs>
          <w:tab w:val="left" w:pos="-2790"/>
        </w:tabs>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إِنَّمَا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جَزَٰٓؤُاْ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يُحَارِبُونَ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وَرَسُولَهُۥ</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وَيَسۡعَوۡنَ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ٱلۡأَرۡضِ</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فَسَادًا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يُقَتَّلُوٓاْ</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المائ‍دة</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٣٣</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2331E8" w:rsidRDefault="00451C28" w:rsidP="00451C28">
      <w:pPr>
        <w:tabs>
          <w:tab w:val="left" w:pos="-2790"/>
        </w:tabs>
        <w:bidi w:val="0"/>
        <w:spacing w:after="0" w:line="240" w:lineRule="auto"/>
        <w:jc w:val="both"/>
        <w:rPr>
          <w:rFonts w:eastAsia="Nikosh"/>
          <w:lang w:bidi="bn-BD"/>
        </w:rPr>
      </w:pPr>
      <w:r>
        <w:rPr>
          <w:rFonts w:eastAsia="Nikosh" w:hint="cs"/>
          <w:cs/>
          <w:lang w:bidi="bn-BD"/>
        </w:rPr>
        <w:t>“</w:t>
      </w:r>
      <w:r w:rsidRPr="005F04B8">
        <w:rPr>
          <w:rFonts w:eastAsia="Nikosh"/>
          <w:cs/>
          <w:lang w:bidi="bn-BD"/>
        </w:rPr>
        <w:t xml:space="preserve">যারা আল্লাহ ও তাঁর রাসূলের বিরুদ্ধে যুদ্ধ করে এবং </w:t>
      </w:r>
      <w:r>
        <w:rPr>
          <w:rFonts w:eastAsia="Nikosh" w:hint="cs"/>
          <w:cs/>
          <w:lang w:bidi="bn-BD"/>
        </w:rPr>
        <w:t>জমিনে</w:t>
      </w:r>
      <w:r w:rsidRPr="005F04B8">
        <w:rPr>
          <w:rFonts w:eastAsia="Nikosh"/>
          <w:cs/>
          <w:lang w:bidi="bn-BD"/>
        </w:rPr>
        <w:t xml:space="preserve"> ফাসাদ করে বেড়ায়</w:t>
      </w:r>
      <w:r w:rsidRPr="005F04B8">
        <w:rPr>
          <w:rFonts w:eastAsia="Nikosh"/>
          <w:lang w:bidi="bn-BD"/>
        </w:rPr>
        <w:t xml:space="preserve">, </w:t>
      </w:r>
      <w:r w:rsidRPr="005F04B8">
        <w:rPr>
          <w:rFonts w:eastAsia="Nikosh"/>
          <w:cs/>
          <w:lang w:bidi="bn-BD"/>
        </w:rPr>
        <w:t xml:space="preserve">তাদের </w:t>
      </w:r>
      <w:r>
        <w:rPr>
          <w:rFonts w:eastAsia="Nikosh" w:hint="cs"/>
          <w:cs/>
          <w:lang w:bidi="bn-BD"/>
        </w:rPr>
        <w:t>শাস্তি</w:t>
      </w:r>
      <w:r w:rsidRPr="005F04B8">
        <w:rPr>
          <w:rFonts w:eastAsia="Nikosh"/>
          <w:cs/>
          <w:lang w:bidi="bn-BD"/>
        </w:rPr>
        <w:t xml:space="preserve"> </w:t>
      </w:r>
      <w:r>
        <w:rPr>
          <w:rFonts w:eastAsia="Nikosh" w:hint="cs"/>
          <w:cs/>
          <w:lang w:bidi="bn-BD"/>
        </w:rPr>
        <w:t>হলো</w:t>
      </w:r>
      <w:r w:rsidRPr="005F04B8">
        <w:rPr>
          <w:rFonts w:eastAsia="Nikosh"/>
          <w:lang w:bidi="bn-BD"/>
        </w:rPr>
        <w:t xml:space="preserve">, </w:t>
      </w:r>
      <w:r w:rsidRPr="005F04B8">
        <w:rPr>
          <w:rFonts w:eastAsia="Nikosh"/>
          <w:cs/>
          <w:lang w:bidi="bn-BD"/>
        </w:rPr>
        <w:t>তাদেরকে হত্যা করা হবে</w:t>
      </w:r>
      <w:r>
        <w:rPr>
          <w:rFonts w:eastAsia="Nikosh" w:hint="cs"/>
          <w:cs/>
          <w:lang w:bidi="bn-BD"/>
        </w:rPr>
        <w:t>”</w:t>
      </w:r>
      <w:r w:rsidRPr="00195BED">
        <w:rPr>
          <w:rFonts w:eastAsia="Nikosh" w:cs="SolaimanLipi" w:hint="cs"/>
          <w:cs/>
          <w:lang w:bidi="hi-IN"/>
        </w:rPr>
        <w:t>।</w:t>
      </w:r>
      <w:r w:rsidRPr="000A2BC9">
        <w:rPr>
          <w:rFonts w:eastAsia="Nikosh" w:cs="SolaimanLipi" w:hint="cs"/>
          <w:cs/>
          <w:lang w:bidi="hi-IN"/>
        </w:rPr>
        <w:t xml:space="preserve"> </w:t>
      </w:r>
      <w:r>
        <w:rPr>
          <w:rFonts w:eastAsia="Nikosh" w:hint="cs"/>
          <w:cs/>
          <w:lang w:bidi="bn-BD"/>
        </w:rPr>
        <w:t>[</w:t>
      </w:r>
      <w:r w:rsidRPr="007C5F22">
        <w:rPr>
          <w:rFonts w:eastAsia="Nikosh"/>
          <w:cs/>
          <w:lang w:bidi="bn-BD"/>
        </w:rPr>
        <w:t>সূরা আল-মায়েদা</w:t>
      </w:r>
      <w:r>
        <w:rPr>
          <w:rFonts w:eastAsia="Nikosh" w:hint="cs"/>
          <w:cs/>
          <w:lang w:bidi="bn-BD"/>
        </w:rPr>
        <w:t>, আয়াত: ৩৩]</w:t>
      </w:r>
    </w:p>
    <w:p w:rsidR="00451C28" w:rsidRPr="00F8014C" w:rsidRDefault="002331E8" w:rsidP="002331E8">
      <w:pPr>
        <w:tabs>
          <w:tab w:val="left" w:pos="-2790"/>
        </w:tabs>
        <w:bidi w:val="0"/>
        <w:spacing w:after="0" w:line="240" w:lineRule="auto"/>
        <w:jc w:val="both"/>
        <w:rPr>
          <w:rFonts w:ascii="KFGQPC Uthman Taha Naskh" w:hAnsi="Times New Roman"/>
          <w:color w:val="008000"/>
          <w:szCs w:val="30"/>
          <w:cs/>
          <w:lang w:bidi="bn-BD"/>
        </w:rPr>
      </w:pPr>
      <w:r>
        <w:rPr>
          <w:rFonts w:eastAsia="Nikosh" w:hint="cs"/>
          <w:cs/>
          <w:lang w:bidi="bn-BD"/>
        </w:rPr>
        <w:t>আরও বলেছেন,</w:t>
      </w:r>
      <w:r w:rsidR="00451C28">
        <w:rPr>
          <w:rFonts w:eastAsia="Nikosh" w:hint="cs"/>
          <w:cs/>
          <w:lang w:bidi="bn-BD"/>
        </w:rPr>
        <w:t xml:space="preserve"> </w:t>
      </w:r>
    </w:p>
    <w:p w:rsidR="00451C28" w:rsidRPr="00F8014C" w:rsidRDefault="00451C28" w:rsidP="00451C28">
      <w:pPr>
        <w:tabs>
          <w:tab w:val="left" w:pos="-2790"/>
        </w:tabs>
        <w:spacing w:after="0" w:line="240" w:lineRule="auto"/>
        <w:jc w:val="both"/>
        <w:rPr>
          <w:rFonts w:eastAsia="Nikosh"/>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وَلَوۡلَا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دَفۡعُ</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ٱلنَّاسَ</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بَعۡضَهُم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بِبَعۡضٖ</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لَّفَسَدَتِ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ٱلۡأَرۡضُ</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البقرة</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٢٥١</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451C28" w:rsidRPr="001056D7" w:rsidRDefault="00451C28" w:rsidP="00AC3054">
      <w:pPr>
        <w:tabs>
          <w:tab w:val="left" w:pos="-2790"/>
        </w:tabs>
        <w:bidi w:val="0"/>
        <w:spacing w:after="0" w:line="240" w:lineRule="auto"/>
        <w:jc w:val="both"/>
        <w:rPr>
          <w:rFonts w:eastAsia="Nikosh"/>
          <w:spacing w:val="-4"/>
          <w:cs/>
          <w:lang w:bidi="bn-BD"/>
        </w:rPr>
      </w:pPr>
      <w:r w:rsidRPr="001056D7">
        <w:rPr>
          <w:rFonts w:eastAsia="Nikosh" w:hint="cs"/>
          <w:spacing w:val="-4"/>
          <w:cs/>
          <w:lang w:bidi="bn-BD"/>
        </w:rPr>
        <w:t>“</w:t>
      </w:r>
      <w:r w:rsidRPr="001056D7">
        <w:rPr>
          <w:rFonts w:eastAsia="Nikosh"/>
          <w:spacing w:val="-4"/>
          <w:cs/>
          <w:lang w:bidi="bn-BD"/>
        </w:rPr>
        <w:t>আর আল্লাহ যদি মানুষের কতককে কতকের দ্বারা প্রতিহত না করতেন</w:t>
      </w:r>
      <w:r w:rsidRPr="001056D7">
        <w:rPr>
          <w:rFonts w:eastAsia="Nikosh"/>
          <w:spacing w:val="-4"/>
          <w:lang w:bidi="bn-BD"/>
        </w:rPr>
        <w:t xml:space="preserve">, </w:t>
      </w:r>
      <w:r w:rsidRPr="001056D7">
        <w:rPr>
          <w:rFonts w:eastAsia="Nikosh"/>
          <w:spacing w:val="-4"/>
          <w:cs/>
          <w:lang w:bidi="bn-BD"/>
        </w:rPr>
        <w:t xml:space="preserve">তবে অবশ্যই </w:t>
      </w:r>
      <w:r w:rsidR="00AC3054" w:rsidRPr="001056D7">
        <w:rPr>
          <w:rFonts w:eastAsia="Nikosh" w:hint="cs"/>
          <w:spacing w:val="-4"/>
          <w:cs/>
          <w:lang w:bidi="bn-BD"/>
        </w:rPr>
        <w:t>জ</w:t>
      </w:r>
      <w:r w:rsidR="00AC3054" w:rsidRPr="001056D7">
        <w:rPr>
          <w:rFonts w:eastAsia="Nikosh"/>
          <w:spacing w:val="-4"/>
          <w:cs/>
          <w:lang w:bidi="bn-BD"/>
        </w:rPr>
        <w:t>ম</w:t>
      </w:r>
      <w:r w:rsidR="00AC3054" w:rsidRPr="001056D7">
        <w:rPr>
          <w:rFonts w:eastAsia="Nikosh" w:hint="cs"/>
          <w:spacing w:val="-4"/>
          <w:cs/>
          <w:lang w:bidi="bn-BD"/>
        </w:rPr>
        <w:t>ি</w:t>
      </w:r>
      <w:r w:rsidRPr="001056D7">
        <w:rPr>
          <w:rFonts w:eastAsia="Nikosh"/>
          <w:spacing w:val="-4"/>
          <w:cs/>
          <w:lang w:bidi="bn-BD"/>
        </w:rPr>
        <w:t>ন ফাসাদপূর্ণ হয়ে যেত</w:t>
      </w:r>
      <w:r w:rsidRPr="001056D7">
        <w:rPr>
          <w:rFonts w:eastAsia="Nikosh" w:hint="cs"/>
          <w:spacing w:val="-4"/>
          <w:cs/>
          <w:lang w:bidi="bn-BD"/>
        </w:rPr>
        <w:t>”</w:t>
      </w:r>
      <w:r w:rsidRPr="001056D7">
        <w:rPr>
          <w:rFonts w:eastAsia="Nikosh" w:cs="SolaimanLipi" w:hint="cs"/>
          <w:spacing w:val="-4"/>
          <w:cs/>
          <w:lang w:bidi="hi-IN"/>
        </w:rPr>
        <w:t>।</w:t>
      </w:r>
      <w:r w:rsidRPr="001056D7">
        <w:rPr>
          <w:rFonts w:eastAsia="Nikosh" w:hint="cs"/>
          <w:spacing w:val="-4"/>
          <w:cs/>
          <w:lang w:bidi="bn-BD"/>
        </w:rPr>
        <w:t xml:space="preserve"> [</w:t>
      </w:r>
      <w:r w:rsidRPr="001056D7">
        <w:rPr>
          <w:rFonts w:eastAsia="Nikosh"/>
          <w:spacing w:val="-4"/>
          <w:cs/>
          <w:lang w:bidi="bn-BD"/>
        </w:rPr>
        <w:t>সূরা আল-বাকারা</w:t>
      </w:r>
      <w:r w:rsidRPr="001056D7">
        <w:rPr>
          <w:rFonts w:eastAsia="Nikosh" w:hint="cs"/>
          <w:spacing w:val="-4"/>
          <w:cs/>
          <w:lang w:bidi="bn-BD"/>
        </w:rPr>
        <w:t>, আয়াত: ২৫১]</w:t>
      </w:r>
      <w:r w:rsidR="00F26888" w:rsidRPr="001056D7">
        <w:rPr>
          <w:rFonts w:eastAsia="Nikosh" w:hint="cs"/>
          <w:spacing w:val="-4"/>
          <w:cs/>
          <w:lang w:bidi="bn-BD"/>
        </w:rPr>
        <w:t xml:space="preserve">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অন্যদিকে মুসলিমকে হত্যা করার ব্যাপারে কুরআন ও হাদীস অত্যন্ত গুরুত্বের সাথে সতর্ক করেছে</w:t>
      </w:r>
      <w:r w:rsidRPr="00195BED">
        <w:rPr>
          <w:rFonts w:eastAsia="Nikosh" w:cs="SolaimanLipi" w:hint="cs"/>
          <w:cs/>
          <w:lang w:bidi="hi-IN"/>
        </w:rPr>
        <w:t>।</w:t>
      </w:r>
      <w:r>
        <w:rPr>
          <w:rFonts w:eastAsia="Nikosh" w:hint="cs"/>
          <w:cs/>
          <w:lang w:bidi="bn-BD"/>
        </w:rPr>
        <w:t xml:space="preserve"> আল্লাহ তা</w:t>
      </w:r>
      <w:r>
        <w:rPr>
          <w:rFonts w:eastAsia="Nikosh" w:hint="cs"/>
          <w:lang w:bidi="bn-BD"/>
        </w:rPr>
        <w:t>‘</w:t>
      </w:r>
      <w:r>
        <w:rPr>
          <w:rFonts w:eastAsia="Nikosh" w:hint="cs"/>
          <w:cs/>
          <w:lang w:bidi="bn-BD"/>
        </w:rPr>
        <w:t>আলা বলেছেন</w:t>
      </w:r>
      <w:r>
        <w:rPr>
          <w:rFonts w:eastAsia="Nikosh" w:hint="cs"/>
          <w:lang w:bidi="bn-BD"/>
        </w:rPr>
        <w:t>,</w:t>
      </w:r>
      <w:r>
        <w:rPr>
          <w:rFonts w:eastAsia="Nikosh" w:hint="cs"/>
          <w:cs/>
          <w:lang w:bidi="bn-BD"/>
        </w:rPr>
        <w:t xml:space="preserve"> </w:t>
      </w:r>
    </w:p>
    <w:p w:rsidR="00451C28" w:rsidRPr="00F8014C" w:rsidRDefault="00451C28" w:rsidP="001056D7">
      <w:pPr>
        <w:widowControl w:val="0"/>
        <w:tabs>
          <w:tab w:val="left" w:pos="-2790"/>
        </w:tabs>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يَقۡتُلۡ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مُؤۡمِنٗا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مُّتَعَمِّدٗا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فَجَزَآؤُهُۥ</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جَهَنَّمُ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خَٰلِدٗا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فِيهَا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وَغَضِبَ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عَلَيۡهِ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وَلَعَنَهُۥ</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وَأَعَدَّ</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لَهُۥ</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عَذَابًا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عَظِيمٗا٩٣</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النساء</w:t>
      </w:r>
      <w:r>
        <w:rPr>
          <w:rFonts w:ascii="KFGQPC Uthman Taha Naskh" w:hAnsi="Times New Roman" w:cs="KFGQPC Uthman Taha Naskh"/>
          <w:color w:val="008000"/>
          <w:rtl/>
        </w:rPr>
        <w:t xml:space="preserve"> : </w:t>
      </w:r>
      <w:r>
        <w:rPr>
          <w:rFonts w:ascii="KFGQPC Uthman Taha Naskh" w:hAnsi="Times New Roman" w:cs="KFGQPC Uthman Taha Naskh" w:hint="cs"/>
          <w:color w:val="008000"/>
          <w:rtl/>
        </w:rPr>
        <w:t>٩٣</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w:t>
      </w:r>
      <w:r w:rsidRPr="005F04B8">
        <w:rPr>
          <w:rFonts w:eastAsia="Nikosh"/>
          <w:cs/>
          <w:lang w:bidi="bn-BD"/>
        </w:rPr>
        <w:t>আর যে ইচ্ছাকৃত কোন</w:t>
      </w:r>
      <w:r w:rsidR="002331E8">
        <w:rPr>
          <w:rFonts w:eastAsia="Nikosh" w:hint="cs"/>
          <w:cs/>
          <w:lang w:bidi="bn-BD"/>
        </w:rPr>
        <w:t>ো</w:t>
      </w:r>
      <w:r w:rsidRPr="005F04B8">
        <w:rPr>
          <w:rFonts w:eastAsia="Nikosh"/>
          <w:cs/>
          <w:lang w:bidi="bn-BD"/>
        </w:rPr>
        <w:t xml:space="preserve"> মুমিনকে হত্যা করবে</w:t>
      </w:r>
      <w:r w:rsidRPr="005F04B8">
        <w:rPr>
          <w:rFonts w:eastAsia="Nikosh"/>
          <w:lang w:bidi="bn-BD"/>
        </w:rPr>
        <w:t xml:space="preserve">, </w:t>
      </w:r>
      <w:r w:rsidRPr="005F04B8">
        <w:rPr>
          <w:rFonts w:eastAsia="Nikosh"/>
          <w:cs/>
          <w:lang w:bidi="bn-BD"/>
        </w:rPr>
        <w:t>তার প্রতিদান হচ্ছে জাহান্নাম</w:t>
      </w:r>
      <w:r w:rsidRPr="005F04B8">
        <w:rPr>
          <w:rFonts w:eastAsia="Nikosh"/>
          <w:lang w:bidi="bn-BD"/>
        </w:rPr>
        <w:t xml:space="preserve">, </w:t>
      </w:r>
      <w:r w:rsidRPr="005F04B8">
        <w:rPr>
          <w:rFonts w:eastAsia="Nikosh"/>
          <w:cs/>
          <w:lang w:bidi="bn-BD"/>
        </w:rPr>
        <w:t>সেখা</w:t>
      </w:r>
      <w:r w:rsidR="00AC3054">
        <w:rPr>
          <w:rFonts w:eastAsia="Nikosh"/>
          <w:cs/>
          <w:lang w:bidi="bn-BD"/>
        </w:rPr>
        <w:t xml:space="preserve">নে সে স্থায়ী হবে আর আল্লাহ তার </w:t>
      </w:r>
      <w:r w:rsidR="00AC3054">
        <w:rPr>
          <w:rFonts w:eastAsia="Nikosh" w:hint="cs"/>
          <w:cs/>
          <w:lang w:bidi="bn-BD"/>
        </w:rPr>
        <w:t>ও</w:t>
      </w:r>
      <w:r w:rsidRPr="005F04B8">
        <w:rPr>
          <w:rFonts w:eastAsia="Nikosh"/>
          <w:cs/>
          <w:lang w:bidi="bn-BD"/>
        </w:rPr>
        <w:t>পর ক্রুদ্ধ হবেন</w:t>
      </w:r>
      <w:r w:rsidRPr="005F04B8">
        <w:rPr>
          <w:rFonts w:eastAsia="Nikosh"/>
          <w:lang w:bidi="bn-BD"/>
        </w:rPr>
        <w:t xml:space="preserve">, </w:t>
      </w:r>
      <w:r w:rsidRPr="005F04B8">
        <w:rPr>
          <w:rFonts w:eastAsia="Nikosh"/>
          <w:cs/>
          <w:lang w:bidi="bn-BD"/>
        </w:rPr>
        <w:t xml:space="preserve">তাকে </w:t>
      </w:r>
      <w:r w:rsidRPr="005F04B8">
        <w:rPr>
          <w:rFonts w:eastAsia="Nikosh"/>
          <w:cs/>
          <w:lang w:bidi="bn-BD"/>
        </w:rPr>
        <w:lastRenderedPageBreak/>
        <w:t>লা</w:t>
      </w:r>
      <w:r w:rsidRPr="005F04B8">
        <w:rPr>
          <w:rFonts w:eastAsia="Nikosh"/>
          <w:lang w:bidi="bn-BD"/>
        </w:rPr>
        <w:t>‘</w:t>
      </w:r>
      <w:r w:rsidRPr="005F04B8">
        <w:rPr>
          <w:rFonts w:eastAsia="Nikosh"/>
          <w:cs/>
          <w:lang w:bidi="bn-BD"/>
        </w:rPr>
        <w:t>নত করবেন এবং তার জন্য বিশাল আযাব প্র</w:t>
      </w:r>
      <w:r>
        <w:rPr>
          <w:rFonts w:eastAsia="Nikosh"/>
          <w:cs/>
          <w:lang w:bidi="bn-BD"/>
        </w:rPr>
        <w:t>স্তু</w:t>
      </w:r>
      <w:r w:rsidRPr="005F04B8">
        <w:rPr>
          <w:rFonts w:eastAsia="Nikosh"/>
          <w:cs/>
          <w:lang w:bidi="bn-BD"/>
        </w:rPr>
        <w:t>ত করে রাখবেন</w:t>
      </w:r>
      <w:r>
        <w:rPr>
          <w:rFonts w:eastAsia="Nikosh" w:hint="cs"/>
          <w:cs/>
          <w:lang w:bidi="bn-BD"/>
        </w:rPr>
        <w:t>”</w:t>
      </w:r>
      <w:r w:rsidRPr="00195BED">
        <w:rPr>
          <w:rFonts w:eastAsia="Nikosh" w:cs="SolaimanLipi" w:hint="cs"/>
          <w:cs/>
          <w:lang w:bidi="hi-IN"/>
        </w:rPr>
        <w:t>।</w:t>
      </w:r>
      <w:r>
        <w:rPr>
          <w:rFonts w:eastAsia="Nikosh" w:hint="cs"/>
          <w:cs/>
          <w:lang w:bidi="bn-BD"/>
        </w:rPr>
        <w:t xml:space="preserve"> [</w:t>
      </w:r>
      <w:r w:rsidRPr="00031DE0">
        <w:rPr>
          <w:rFonts w:eastAsia="Nikosh"/>
          <w:cs/>
          <w:lang w:bidi="bn-BD"/>
        </w:rPr>
        <w:t>সূরা আন-নিসা</w:t>
      </w:r>
      <w:r>
        <w:rPr>
          <w:rFonts w:eastAsia="Nikosh" w:hint="cs"/>
          <w:cs/>
          <w:lang w:bidi="bn-BD"/>
        </w:rPr>
        <w:t xml:space="preserve">, আয়াত: ৯৩]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 xml:space="preserve">রাসূলুল্লাহ্ সাল্লাল্লাহু আলাইহি ওয়াসাল্লাম বলেছেন, </w:t>
      </w:r>
    </w:p>
    <w:p w:rsidR="00451C28" w:rsidRPr="00195BED" w:rsidRDefault="00451C28" w:rsidP="00451C28">
      <w:pPr>
        <w:tabs>
          <w:tab w:val="left" w:pos="-2790"/>
        </w:tabs>
        <w:spacing w:after="0" w:line="240" w:lineRule="auto"/>
        <w:jc w:val="both"/>
        <w:rPr>
          <w:rFonts w:ascii="Traditional Arabic" w:hAnsi="Traditional Arabic"/>
          <w:color w:val="0000CC"/>
          <w:szCs w:val="30"/>
          <w:cs/>
          <w:lang w:bidi="bn-BD"/>
        </w:rPr>
      </w:pPr>
      <w:r w:rsidRPr="002A530A">
        <w:rPr>
          <w:rFonts w:ascii="Traditional Arabic" w:hAnsi="Traditional Arabic" w:cs="KFGQPC Uthman Taha Naskh"/>
          <w:color w:val="0000CC"/>
          <w:rtl/>
          <w:lang w:bidi="ar-EG"/>
        </w:rPr>
        <w:t>«إِذَا التَقَى المُسْلِمَانِ بِسَيْفَيْهِمَا فَالقَاتِلُ وَالمَقْتُولُ فِي النَّارِ» ، فَقُلْتُ يَا رَسُولَ اللَّهِ هَذَا القَاتِلُ فَمَا بَالُ المَقْتُولِ قَالَ: «إِنَّهُ كَانَ حَرِيصًا عَلَى قَتْلِ صَاحِبِهِ»</w:t>
      </w:r>
      <w:r>
        <w:rPr>
          <w:rFonts w:ascii="Traditional Arabic" w:hAnsi="Traditional Arabic" w:cs="KFGQPC Uthman Taha Naskh" w:hint="cs"/>
          <w:color w:val="0000CC"/>
          <w:rtl/>
          <w:lang w:bidi="ar-EG"/>
        </w:rPr>
        <w:t>.</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w:t>
      </w:r>
      <w:r w:rsidRPr="004E218F">
        <w:rPr>
          <w:rFonts w:eastAsia="Nikosh"/>
          <w:cs/>
          <w:lang w:bidi="bn-BD"/>
        </w:rPr>
        <w:t>দু</w:t>
      </w:r>
      <w:r w:rsidRPr="004E218F">
        <w:rPr>
          <w:rFonts w:eastAsia="Nikosh"/>
          <w:lang w:bidi="bn-BD"/>
        </w:rPr>
        <w:t>’</w:t>
      </w:r>
      <w:r w:rsidRPr="004E218F">
        <w:rPr>
          <w:rFonts w:eastAsia="Nikosh"/>
          <w:cs/>
          <w:lang w:bidi="bn-BD"/>
        </w:rPr>
        <w:t xml:space="preserve">জন </w:t>
      </w:r>
      <w:r>
        <w:rPr>
          <w:rFonts w:eastAsia="Nikosh" w:hint="cs"/>
          <w:cs/>
          <w:lang w:bidi="bn-BD"/>
        </w:rPr>
        <w:t>মুসলিম</w:t>
      </w:r>
      <w:r w:rsidRPr="004E218F">
        <w:rPr>
          <w:rFonts w:eastAsia="Nikosh"/>
          <w:cs/>
          <w:lang w:bidi="bn-BD"/>
        </w:rPr>
        <w:t xml:space="preserve"> তাদের তরবারি নিয়ে মুখোমুখি হলে হত্যাকারী এবং নিহত ব্যক্তি উভয়ে</w:t>
      </w:r>
      <w:r w:rsidRPr="004E218F">
        <w:rPr>
          <w:rFonts w:eastAsia="Nikosh"/>
          <w:lang w:bidi="bn-BD"/>
        </w:rPr>
        <w:t xml:space="preserve"> </w:t>
      </w:r>
      <w:r w:rsidRPr="004E218F">
        <w:rPr>
          <w:rFonts w:eastAsia="Nikosh"/>
          <w:cs/>
          <w:lang w:bidi="bn-BD"/>
        </w:rPr>
        <w:t>জাহান্নামে যাবে</w:t>
      </w:r>
      <w:r w:rsidRPr="00195BED">
        <w:rPr>
          <w:rFonts w:eastAsia="Nikosh" w:cs="SolaimanLipi" w:hint="cs"/>
          <w:cs/>
          <w:lang w:bidi="hi-IN"/>
        </w:rPr>
        <w:t>।</w:t>
      </w:r>
      <w:r w:rsidRPr="004E218F">
        <w:rPr>
          <w:rFonts w:eastAsia="Nikosh"/>
          <w:lang w:bidi="bn-BD"/>
        </w:rPr>
        <w:t xml:space="preserve"> </w:t>
      </w:r>
      <w:r w:rsidRPr="004E218F">
        <w:rPr>
          <w:rFonts w:eastAsia="Nikosh"/>
          <w:cs/>
          <w:lang w:bidi="bn-BD"/>
        </w:rPr>
        <w:t>আমি বললাম</w:t>
      </w:r>
      <w:r w:rsidRPr="004E218F">
        <w:rPr>
          <w:rFonts w:eastAsia="Nikosh"/>
          <w:lang w:bidi="bn-BD"/>
        </w:rPr>
        <w:t xml:space="preserve">, </w:t>
      </w:r>
      <w:r>
        <w:rPr>
          <w:rFonts w:eastAsia="Nikosh"/>
          <w:cs/>
          <w:lang w:bidi="bn-BD"/>
        </w:rPr>
        <w:t>ইয়া রাসূ</w:t>
      </w:r>
      <w:r>
        <w:rPr>
          <w:rFonts w:eastAsia="Nikosh" w:hint="cs"/>
          <w:cs/>
          <w:lang w:bidi="bn-BD"/>
        </w:rPr>
        <w:t>লা</w:t>
      </w:r>
      <w:r w:rsidRPr="004E218F">
        <w:rPr>
          <w:rFonts w:eastAsia="Nikosh"/>
          <w:cs/>
          <w:lang w:bidi="bn-BD"/>
        </w:rPr>
        <w:t>ল্লাহ্! এ হত্যাকারী (তো অপরাধী)</w:t>
      </w:r>
      <w:r w:rsidRPr="004E218F">
        <w:rPr>
          <w:rFonts w:eastAsia="Nikosh"/>
          <w:lang w:bidi="bn-BD"/>
        </w:rPr>
        <w:t xml:space="preserve">, </w:t>
      </w:r>
      <w:r w:rsidRPr="004E218F">
        <w:rPr>
          <w:rFonts w:eastAsia="Nikosh"/>
          <w:cs/>
          <w:lang w:bidi="bn-BD"/>
        </w:rPr>
        <w:t>কিন্তু</w:t>
      </w:r>
      <w:r w:rsidRPr="004E218F">
        <w:rPr>
          <w:rFonts w:eastAsia="Nikosh"/>
          <w:lang w:bidi="bn-BD"/>
        </w:rPr>
        <w:t xml:space="preserve"> </w:t>
      </w:r>
      <w:r w:rsidRPr="004E218F">
        <w:rPr>
          <w:rFonts w:eastAsia="Nikosh"/>
          <w:cs/>
          <w:lang w:bidi="bn-BD"/>
        </w:rPr>
        <w:t xml:space="preserve">নিহত ব্যক্তির </w:t>
      </w:r>
      <w:r>
        <w:rPr>
          <w:rFonts w:eastAsia="Nikosh" w:hint="cs"/>
          <w:cs/>
          <w:lang w:bidi="bn-BD"/>
        </w:rPr>
        <w:t>কী</w:t>
      </w:r>
      <w:r w:rsidRPr="004E218F">
        <w:rPr>
          <w:rFonts w:eastAsia="Nikosh"/>
          <w:cs/>
          <w:lang w:bidi="bn-BD"/>
        </w:rPr>
        <w:t xml:space="preserve"> অপরাধ</w:t>
      </w:r>
      <w:r w:rsidRPr="004E218F">
        <w:rPr>
          <w:rFonts w:eastAsia="Nikosh"/>
          <w:lang w:bidi="bn-BD"/>
        </w:rPr>
        <w:t xml:space="preserve">? </w:t>
      </w:r>
      <w:r w:rsidRPr="004E218F">
        <w:rPr>
          <w:rFonts w:eastAsia="Nikosh"/>
          <w:cs/>
          <w:lang w:bidi="bn-BD"/>
        </w:rPr>
        <w:t>তিনি বললেন</w:t>
      </w:r>
      <w:r w:rsidRPr="004E218F">
        <w:rPr>
          <w:rFonts w:eastAsia="Nikosh"/>
          <w:lang w:bidi="bn-BD"/>
        </w:rPr>
        <w:t>, (</w:t>
      </w:r>
      <w:r w:rsidR="000333E5">
        <w:rPr>
          <w:rFonts w:eastAsia="Nikosh"/>
          <w:cs/>
          <w:lang w:bidi="bn-BD"/>
        </w:rPr>
        <w:t>নিশ্চয়</w:t>
      </w:r>
      <w:r w:rsidRPr="004E218F">
        <w:rPr>
          <w:rFonts w:eastAsia="Nikosh"/>
          <w:cs/>
          <w:lang w:bidi="bn-BD"/>
        </w:rPr>
        <w:t>) সে তার সঙ্গীকে হত্যা করার জন্য</w:t>
      </w:r>
      <w:r w:rsidRPr="004E218F">
        <w:rPr>
          <w:rFonts w:eastAsia="Nikosh"/>
          <w:lang w:bidi="bn-BD"/>
        </w:rPr>
        <w:t xml:space="preserve"> </w:t>
      </w:r>
      <w:r w:rsidRPr="004E218F">
        <w:rPr>
          <w:rFonts w:eastAsia="Nikosh"/>
          <w:cs/>
          <w:lang w:bidi="bn-BD"/>
        </w:rPr>
        <w:t>উদগ্রীব ছিল</w:t>
      </w:r>
      <w:r>
        <w:rPr>
          <w:rFonts w:eastAsia="Nikosh" w:hint="cs"/>
          <w:cs/>
          <w:lang w:bidi="bn-BD"/>
        </w:rPr>
        <w:t>”</w:t>
      </w:r>
      <w:r w:rsidRPr="00195BED">
        <w:rPr>
          <w:rFonts w:eastAsia="Nikosh" w:cs="SolaimanLipi" w:hint="cs"/>
          <w:cs/>
          <w:lang w:bidi="hi-IN"/>
        </w:rPr>
        <w:t>।</w:t>
      </w:r>
      <w:r>
        <w:rPr>
          <w:rStyle w:val="FootnoteReference"/>
          <w:rFonts w:eastAsia="Nikosh"/>
          <w:cs/>
          <w:lang w:bidi="bn-BD"/>
        </w:rPr>
        <w:footnoteReference w:id="172"/>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 xml:space="preserve">রাসূলুল্লাহ্ সাল্লাল্লাহু আলাইহি ওয়াসাল্লাম আরো বলেছেন, </w:t>
      </w:r>
    </w:p>
    <w:p w:rsidR="00451C28" w:rsidRPr="00195BED" w:rsidRDefault="00451C28" w:rsidP="00451C28">
      <w:pPr>
        <w:tabs>
          <w:tab w:val="left" w:pos="-2790"/>
        </w:tabs>
        <w:spacing w:after="0" w:line="240" w:lineRule="auto"/>
        <w:jc w:val="both"/>
        <w:rPr>
          <w:rFonts w:ascii="Traditional Arabic" w:hAnsi="Traditional Arabic"/>
          <w:color w:val="0000CC"/>
          <w:szCs w:val="30"/>
          <w:rtl/>
          <w:cs/>
          <w:lang w:bidi="ar-EG"/>
        </w:rPr>
      </w:pPr>
      <w:r w:rsidRPr="00AC0FB8">
        <w:rPr>
          <w:rFonts w:ascii="Traditional Arabic" w:hAnsi="Traditional Arabic" w:cs="KFGQPC Uthman Taha Naskh"/>
          <w:color w:val="0000CC"/>
          <w:rtl/>
          <w:lang w:bidi="ar-EG"/>
        </w:rPr>
        <w:t>«اجْتَنِبُوا السَّبْعَ المُوبِقَاتِ» ، قَالُوا: يَا رَسُولَ اللَّهِ وَمَا هُنَّ؟ قَالَ: «الشِّرْكُ بِاللَّهِ، وَالسِّحْرُ، وَقَتْلُ النَّفْسِ الَّتِي حَرَّمَ اللَّهُ إِلَّا بِالحَقِّ، وَأَكْلُ الرِّبَا، وَأَكْلُ مَالِ اليَتِيمِ، وَالتَّوَلِّي يَوْمَ الزَّحْفِ، وَقَذْفُ المُحْصَنَاتِ المُؤْمِنَاتِ الغَافِلاَتِ»</w:t>
      </w:r>
      <w:r>
        <w:rPr>
          <w:rFonts w:ascii="Traditional Arabic" w:hAnsi="Traditional Arabic" w:cs="KFGQPC Uthman Taha Naskh" w:hint="cs"/>
          <w:color w:val="0000CC"/>
          <w:rtl/>
          <w:lang w:bidi="ar-EG"/>
        </w:rPr>
        <w:t>.</w:t>
      </w:r>
    </w:p>
    <w:p w:rsidR="00451C28" w:rsidRDefault="00451C28" w:rsidP="001056D7">
      <w:pPr>
        <w:widowControl w:val="0"/>
        <w:tabs>
          <w:tab w:val="left" w:pos="-2790"/>
        </w:tabs>
        <w:bidi w:val="0"/>
        <w:spacing w:after="0" w:line="240" w:lineRule="auto"/>
        <w:jc w:val="both"/>
        <w:rPr>
          <w:rFonts w:eastAsia="Nikosh" w:cs="SolaimanLipi"/>
          <w:lang w:bidi="bn-BD"/>
        </w:rPr>
      </w:pPr>
      <w:r>
        <w:rPr>
          <w:rFonts w:eastAsia="Nikosh" w:hint="cs"/>
          <w:cs/>
          <w:lang w:bidi="bn-BD"/>
        </w:rPr>
        <w:t>“</w:t>
      </w:r>
      <w:r w:rsidRPr="001A669E">
        <w:rPr>
          <w:rFonts w:eastAsia="Nikosh"/>
          <w:cs/>
          <w:lang w:bidi="bn-BD"/>
        </w:rPr>
        <w:t>তোমরা সাতটি ধ্বংসকারী বিষয় থেকে বিরত থাকবে</w:t>
      </w:r>
      <w:r w:rsidRPr="00195BED">
        <w:rPr>
          <w:rFonts w:eastAsia="Nikosh" w:cs="SolaimanLipi" w:hint="cs"/>
          <w:cs/>
          <w:lang w:bidi="hi-IN"/>
        </w:rPr>
        <w:t>।</w:t>
      </w:r>
      <w:r w:rsidRPr="001A669E">
        <w:rPr>
          <w:rFonts w:eastAsia="Nikosh"/>
          <w:cs/>
          <w:lang w:bidi="bn-BD"/>
        </w:rPr>
        <w:t xml:space="preserve"> সাহাবীগ</w:t>
      </w:r>
      <w:r w:rsidR="002331E8">
        <w:rPr>
          <w:rFonts w:eastAsia="Nikosh" w:hint="cs"/>
          <w:cs/>
          <w:lang w:bidi="bn-BD"/>
        </w:rPr>
        <w:t>ণ</w:t>
      </w:r>
      <w:r w:rsidRPr="001A669E">
        <w:rPr>
          <w:rFonts w:eastAsia="Nikosh"/>
          <w:lang w:bidi="bn-BD"/>
        </w:rPr>
        <w:t xml:space="preserve"> </w:t>
      </w:r>
      <w:r>
        <w:rPr>
          <w:rFonts w:eastAsia="Nikosh" w:hint="cs"/>
          <w:cs/>
          <w:lang w:bidi="bn-BD"/>
        </w:rPr>
        <w:t>জিজ্ঞেস</w:t>
      </w:r>
      <w:r>
        <w:rPr>
          <w:rFonts w:eastAsia="Nikosh" w:hint="cs"/>
          <w:lang w:bidi="bn-BD"/>
        </w:rPr>
        <w:t xml:space="preserve"> </w:t>
      </w:r>
      <w:r>
        <w:rPr>
          <w:rFonts w:eastAsia="Nikosh" w:hint="cs"/>
          <w:cs/>
          <w:lang w:bidi="bn-BD"/>
        </w:rPr>
        <w:t>করলেন</w:t>
      </w:r>
      <w:r>
        <w:rPr>
          <w:rFonts w:eastAsia="Nikosh" w:hint="cs"/>
          <w:lang w:bidi="bn-BD"/>
        </w:rPr>
        <w:t xml:space="preserve">, </w:t>
      </w:r>
      <w:r>
        <w:rPr>
          <w:rFonts w:eastAsia="Nikosh" w:hint="cs"/>
          <w:cs/>
          <w:lang w:bidi="bn-BD"/>
        </w:rPr>
        <w:t>হে</w:t>
      </w:r>
      <w:r>
        <w:rPr>
          <w:rFonts w:eastAsia="Nikosh" w:hint="cs"/>
          <w:lang w:bidi="bn-BD"/>
        </w:rPr>
        <w:t xml:space="preserve"> </w:t>
      </w:r>
      <w:r>
        <w:rPr>
          <w:rFonts w:eastAsia="Nikosh" w:hint="cs"/>
          <w:cs/>
          <w:lang w:bidi="bn-BD"/>
        </w:rPr>
        <w:t>আল্লাহর</w:t>
      </w:r>
      <w:r>
        <w:rPr>
          <w:rFonts w:eastAsia="Nikosh" w:hint="cs"/>
          <w:lang w:bidi="bn-BD"/>
        </w:rPr>
        <w:t xml:space="preserve"> </w:t>
      </w:r>
      <w:r>
        <w:rPr>
          <w:rFonts w:eastAsia="Nikosh" w:hint="cs"/>
          <w:cs/>
          <w:lang w:bidi="bn-BD"/>
        </w:rPr>
        <w:t>রাসূল</w:t>
      </w:r>
      <w:r w:rsidRPr="001A669E">
        <w:rPr>
          <w:rFonts w:eastAsia="Nikosh"/>
          <w:cs/>
          <w:lang w:bidi="bn-BD"/>
        </w:rPr>
        <w:t>!</w:t>
      </w:r>
      <w:r w:rsidRPr="001A669E">
        <w:rPr>
          <w:rFonts w:eastAsia="Nikosh"/>
          <w:lang w:bidi="bn-BD"/>
        </w:rPr>
        <w:t xml:space="preserve"> </w:t>
      </w:r>
      <w:r w:rsidRPr="001A669E">
        <w:rPr>
          <w:rFonts w:eastAsia="Nikosh"/>
          <w:cs/>
          <w:lang w:bidi="bn-BD"/>
        </w:rPr>
        <w:t xml:space="preserve">সেগুলো </w:t>
      </w:r>
      <w:r>
        <w:rPr>
          <w:rFonts w:eastAsia="Nikosh" w:hint="cs"/>
          <w:cs/>
          <w:lang w:bidi="bn-BD"/>
        </w:rPr>
        <w:t>কী</w:t>
      </w:r>
      <w:r w:rsidRPr="001A669E">
        <w:rPr>
          <w:rFonts w:eastAsia="Nikosh"/>
          <w:lang w:bidi="bn-BD"/>
        </w:rPr>
        <w:t>?</w:t>
      </w:r>
      <w:r>
        <w:rPr>
          <w:rFonts w:eastAsia="Nikosh" w:hint="cs"/>
          <w:lang w:bidi="bn-BD"/>
        </w:rPr>
        <w:t xml:space="preserve"> </w:t>
      </w:r>
      <w:r>
        <w:rPr>
          <w:rFonts w:eastAsia="Nikosh" w:hint="cs"/>
          <w:cs/>
          <w:lang w:bidi="bn-BD"/>
        </w:rPr>
        <w:t>তিনি</w:t>
      </w:r>
      <w:r>
        <w:rPr>
          <w:rFonts w:eastAsia="Nikosh" w:hint="cs"/>
          <w:lang w:bidi="bn-BD"/>
        </w:rPr>
        <w:t xml:space="preserve"> </w:t>
      </w:r>
      <w:r>
        <w:rPr>
          <w:rFonts w:eastAsia="Nikosh" w:hint="cs"/>
          <w:cs/>
          <w:lang w:bidi="bn-BD"/>
        </w:rPr>
        <w:t>বললেন</w:t>
      </w:r>
      <w:r>
        <w:rPr>
          <w:rFonts w:eastAsia="Nikosh" w:hint="cs"/>
          <w:lang w:bidi="bn-BD"/>
        </w:rPr>
        <w:t xml:space="preserve">, </w:t>
      </w:r>
      <w:r w:rsidRPr="001A669E">
        <w:rPr>
          <w:rFonts w:eastAsia="Nikosh"/>
          <w:cs/>
          <w:lang w:bidi="bn-BD"/>
        </w:rPr>
        <w:t xml:space="preserve">আল্লাহর </w:t>
      </w:r>
      <w:r>
        <w:rPr>
          <w:rFonts w:eastAsia="Nikosh" w:hint="cs"/>
          <w:cs/>
          <w:lang w:bidi="bn-BD"/>
        </w:rPr>
        <w:t>সাথে কাউকে</w:t>
      </w:r>
      <w:r w:rsidRPr="001A669E">
        <w:rPr>
          <w:rFonts w:eastAsia="Nikosh"/>
          <w:lang w:bidi="bn-BD"/>
        </w:rPr>
        <w:t xml:space="preserve"> </w:t>
      </w:r>
      <w:r>
        <w:rPr>
          <w:rFonts w:eastAsia="Nikosh"/>
          <w:cs/>
          <w:lang w:bidi="bn-BD"/>
        </w:rPr>
        <w:t>শরীক করা</w:t>
      </w:r>
      <w:r>
        <w:rPr>
          <w:rFonts w:eastAsia="Nikosh" w:hint="cs"/>
          <w:cs/>
          <w:lang w:bidi="bn-BD"/>
        </w:rPr>
        <w:t xml:space="preserve">, </w:t>
      </w:r>
      <w:r w:rsidRPr="001A669E">
        <w:rPr>
          <w:rFonts w:eastAsia="Nikosh"/>
          <w:cs/>
          <w:lang w:bidi="bn-BD"/>
        </w:rPr>
        <w:t>যাদু</w:t>
      </w:r>
      <w:r>
        <w:rPr>
          <w:rFonts w:eastAsia="Nikosh" w:hint="cs"/>
          <w:cs/>
          <w:lang w:bidi="bn-BD"/>
        </w:rPr>
        <w:t xml:space="preserve"> করা, </w:t>
      </w:r>
      <w:r w:rsidRPr="001A669E">
        <w:rPr>
          <w:rFonts w:eastAsia="Nikosh"/>
          <w:cs/>
          <w:lang w:bidi="bn-BD"/>
        </w:rPr>
        <w:t>আল্লাহ যাকে হত্যা করা হারাম</w:t>
      </w:r>
      <w:r w:rsidRPr="001A669E">
        <w:rPr>
          <w:rFonts w:eastAsia="Nikosh"/>
          <w:lang w:bidi="bn-BD"/>
        </w:rPr>
        <w:t xml:space="preserve"> </w:t>
      </w:r>
      <w:r w:rsidRPr="001A669E">
        <w:rPr>
          <w:rFonts w:eastAsia="Nikosh"/>
          <w:cs/>
          <w:lang w:bidi="bn-BD"/>
        </w:rPr>
        <w:t>করেছেন</w:t>
      </w:r>
      <w:r w:rsidRPr="001A669E">
        <w:rPr>
          <w:rFonts w:eastAsia="Nikosh"/>
          <w:lang w:bidi="bn-BD"/>
        </w:rPr>
        <w:t xml:space="preserve">, </w:t>
      </w:r>
      <w:r w:rsidRPr="001A669E">
        <w:rPr>
          <w:rFonts w:eastAsia="Nikosh"/>
          <w:cs/>
          <w:lang w:bidi="bn-BD"/>
        </w:rPr>
        <w:t>শরী</w:t>
      </w:r>
      <w:r>
        <w:rPr>
          <w:rFonts w:eastAsia="Nikosh" w:hint="cs"/>
          <w:cs/>
          <w:lang w:bidi="bn-BD"/>
        </w:rPr>
        <w:t xml:space="preserve">‘আতের হক </w:t>
      </w:r>
      <w:r w:rsidR="002331E8">
        <w:rPr>
          <w:rFonts w:eastAsia="Nikosh"/>
          <w:cs/>
          <w:lang w:bidi="bn-BD"/>
        </w:rPr>
        <w:t>ব্যত</w:t>
      </w:r>
      <w:r w:rsidR="002331E8">
        <w:rPr>
          <w:rFonts w:eastAsia="Nikosh" w:hint="cs"/>
          <w:cs/>
          <w:lang w:bidi="bn-BD"/>
        </w:rPr>
        <w:t>ি</w:t>
      </w:r>
      <w:r w:rsidRPr="001A669E">
        <w:rPr>
          <w:rFonts w:eastAsia="Nikosh"/>
          <w:cs/>
          <w:lang w:bidi="bn-BD"/>
        </w:rPr>
        <w:t>রেকে তা</w:t>
      </w:r>
      <w:r>
        <w:rPr>
          <w:rFonts w:eastAsia="Nikosh" w:hint="cs"/>
          <w:cs/>
          <w:lang w:bidi="bn-BD"/>
        </w:rPr>
        <w:t>কে হ</w:t>
      </w:r>
      <w:r w:rsidRPr="001A669E">
        <w:rPr>
          <w:rFonts w:eastAsia="Nikosh"/>
          <w:cs/>
          <w:lang w:bidi="bn-BD"/>
        </w:rPr>
        <w:t>ত্যা করা</w:t>
      </w:r>
      <w:r>
        <w:rPr>
          <w:rFonts w:eastAsia="Nikosh" w:hint="cs"/>
          <w:cs/>
          <w:lang w:bidi="bn-BD"/>
        </w:rPr>
        <w:t xml:space="preserve">, </w:t>
      </w:r>
      <w:r w:rsidRPr="001A669E">
        <w:rPr>
          <w:rFonts w:eastAsia="Nikosh"/>
          <w:cs/>
          <w:lang w:bidi="bn-BD"/>
        </w:rPr>
        <w:t>সুদ খাওয়া</w:t>
      </w:r>
      <w:r>
        <w:rPr>
          <w:rFonts w:eastAsia="Nikosh" w:hint="cs"/>
          <w:cs/>
          <w:lang w:bidi="bn-BD"/>
        </w:rPr>
        <w:t xml:space="preserve">, </w:t>
      </w:r>
      <w:r w:rsidRPr="001A669E">
        <w:rPr>
          <w:rFonts w:eastAsia="Nikosh"/>
          <w:cs/>
          <w:lang w:bidi="bn-BD"/>
        </w:rPr>
        <w:t>ইয়াতীমের মাল গ্রাস করা</w:t>
      </w:r>
      <w:r>
        <w:rPr>
          <w:rFonts w:eastAsia="Nikosh" w:hint="cs"/>
          <w:cs/>
          <w:lang w:bidi="bn-BD"/>
        </w:rPr>
        <w:t xml:space="preserve">, </w:t>
      </w:r>
      <w:r w:rsidRPr="001A669E">
        <w:rPr>
          <w:rFonts w:eastAsia="Nikosh"/>
          <w:cs/>
          <w:lang w:bidi="bn-BD"/>
        </w:rPr>
        <w:t>রণক্ষেত্র থেকে পালিয়ে যাওয়া এবং</w:t>
      </w:r>
      <w:r w:rsidRPr="001A669E">
        <w:rPr>
          <w:rFonts w:eastAsia="Nikosh"/>
          <w:lang w:bidi="bn-BD"/>
        </w:rPr>
        <w:t xml:space="preserve"> </w:t>
      </w:r>
      <w:r w:rsidR="002331E8">
        <w:rPr>
          <w:rFonts w:eastAsia="Nikosh" w:hint="cs"/>
          <w:cs/>
          <w:lang w:bidi="bn-BD"/>
        </w:rPr>
        <w:t>সচ্চরিত্রের অধিকারিনী</w:t>
      </w:r>
      <w:r w:rsidRPr="001A669E">
        <w:rPr>
          <w:rFonts w:eastAsia="Nikosh"/>
          <w:cs/>
          <w:lang w:bidi="bn-BD"/>
        </w:rPr>
        <w:t xml:space="preserve"> মুমিন নারীদের</w:t>
      </w:r>
      <w:r w:rsidR="002331E8">
        <w:rPr>
          <w:rFonts w:eastAsia="Nikosh" w:hint="cs"/>
          <w:cs/>
          <w:lang w:bidi="bn-BD"/>
        </w:rPr>
        <w:t xml:space="preserve"> ওপর</w:t>
      </w:r>
      <w:r w:rsidRPr="001A669E">
        <w:rPr>
          <w:rFonts w:eastAsia="Nikosh"/>
          <w:cs/>
          <w:lang w:bidi="bn-BD"/>
        </w:rPr>
        <w:t xml:space="preserve"> অপবাদ</w:t>
      </w:r>
      <w:r w:rsidRPr="001A669E">
        <w:rPr>
          <w:rFonts w:eastAsia="Nikosh"/>
          <w:lang w:bidi="bn-BD"/>
        </w:rPr>
        <w:t xml:space="preserve"> </w:t>
      </w:r>
      <w:r w:rsidRPr="001A669E">
        <w:rPr>
          <w:rFonts w:eastAsia="Nikosh"/>
          <w:cs/>
          <w:lang w:bidi="bn-BD"/>
        </w:rPr>
        <w:t>দেওয়া</w:t>
      </w:r>
      <w:r>
        <w:rPr>
          <w:rFonts w:eastAsia="Nikosh" w:hint="cs"/>
          <w:cs/>
          <w:lang w:bidi="bn-BD"/>
        </w:rPr>
        <w:t>”</w:t>
      </w:r>
      <w:r w:rsidRPr="00195BED">
        <w:rPr>
          <w:rFonts w:eastAsia="Nikosh" w:cs="SolaimanLipi" w:hint="cs"/>
          <w:cs/>
          <w:lang w:bidi="hi-IN"/>
        </w:rPr>
        <w:t xml:space="preserve">। </w:t>
      </w:r>
      <w:r>
        <w:rPr>
          <w:rStyle w:val="FootnoteReference"/>
          <w:rFonts w:eastAsia="Nikosh"/>
          <w:cs/>
          <w:lang w:bidi="bn-BD"/>
        </w:rPr>
        <w:footnoteReference w:id="173"/>
      </w:r>
    </w:p>
    <w:p w:rsidR="002331E8" w:rsidRPr="002331E8" w:rsidRDefault="002331E8" w:rsidP="002331E8">
      <w:pPr>
        <w:tabs>
          <w:tab w:val="left" w:pos="-2790"/>
        </w:tabs>
        <w:bidi w:val="0"/>
        <w:spacing w:after="0" w:line="240" w:lineRule="auto"/>
        <w:jc w:val="both"/>
        <w:rPr>
          <w:rFonts w:eastAsia="Nikosh"/>
          <w:lang w:bidi="bn-BD"/>
        </w:rPr>
      </w:pPr>
      <w:r w:rsidRPr="002331E8">
        <w:rPr>
          <w:rFonts w:eastAsia="Nikosh"/>
          <w:cs/>
          <w:lang w:bidi="bn-BD"/>
        </w:rPr>
        <w:t>অন্য হাদীসে রাসূলুল্লাহ সাল্লাল্লাহু আলাইহি ওয়াসাল্লাম বলেন,</w:t>
      </w:r>
    </w:p>
    <w:p w:rsidR="00451C28" w:rsidRPr="00195BED" w:rsidRDefault="00451C28" w:rsidP="00451C28">
      <w:pPr>
        <w:tabs>
          <w:tab w:val="left" w:pos="-2790"/>
        </w:tabs>
        <w:spacing w:after="0" w:line="240" w:lineRule="auto"/>
        <w:jc w:val="both"/>
        <w:rPr>
          <w:rFonts w:ascii="Traditional Arabic" w:hAnsi="Traditional Arabic"/>
          <w:color w:val="0000CC"/>
          <w:szCs w:val="30"/>
          <w:rtl/>
          <w:cs/>
          <w:lang w:bidi="ar-EG"/>
        </w:rPr>
      </w:pPr>
      <w:r w:rsidRPr="0002093F">
        <w:rPr>
          <w:rFonts w:ascii="Traditional Arabic" w:hAnsi="Traditional Arabic" w:cs="KFGQPC Uthman Taha Naskh"/>
          <w:color w:val="0000CC"/>
          <w:rtl/>
          <w:lang w:bidi="ar-EG"/>
        </w:rPr>
        <w:t>«لَنْ يَزَالَ المُؤْمِنُ فِي فُسْحَةٍ مِنْ دِينِهِ، مَا لَمْ يُصِبْ دَمًا حَرَامًا»</w:t>
      </w:r>
      <w:r>
        <w:rPr>
          <w:rFonts w:ascii="Traditional Arabic" w:hAnsi="Traditional Arabic" w:cs="KFGQPC Uthman Taha Naskh" w:hint="cs"/>
          <w:color w:val="0000CC"/>
          <w:rtl/>
          <w:lang w:bidi="ar-EG"/>
        </w:rPr>
        <w:t>.</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lastRenderedPageBreak/>
        <w:t>“</w:t>
      </w:r>
      <w:r w:rsidRPr="00A619D9">
        <w:rPr>
          <w:rFonts w:eastAsia="Nikosh"/>
          <w:cs/>
          <w:lang w:bidi="bn-BD"/>
        </w:rPr>
        <w:t>মুমিন</w:t>
      </w:r>
      <w:r w:rsidRPr="00A619D9">
        <w:rPr>
          <w:rFonts w:eastAsia="Nikosh"/>
          <w:lang w:bidi="bn-BD"/>
        </w:rPr>
        <w:t xml:space="preserve"> </w:t>
      </w:r>
      <w:r w:rsidRPr="00A619D9">
        <w:rPr>
          <w:rFonts w:eastAsia="Nikosh"/>
          <w:cs/>
          <w:lang w:bidi="bn-BD"/>
        </w:rPr>
        <w:t>ব্যক্তি</w:t>
      </w:r>
      <w:r w:rsidRPr="00A619D9">
        <w:rPr>
          <w:rFonts w:eastAsia="Nikosh"/>
          <w:lang w:bidi="bn-BD"/>
        </w:rPr>
        <w:t xml:space="preserve"> </w:t>
      </w:r>
      <w:r w:rsidRPr="00A619D9">
        <w:rPr>
          <w:rFonts w:eastAsia="Nikosh"/>
          <w:cs/>
          <w:lang w:bidi="bn-BD"/>
        </w:rPr>
        <w:t>তার</w:t>
      </w:r>
      <w:r w:rsidRPr="00A619D9">
        <w:rPr>
          <w:rFonts w:eastAsia="Nikosh"/>
          <w:lang w:bidi="bn-BD"/>
        </w:rPr>
        <w:t xml:space="preserve"> </w:t>
      </w:r>
      <w:r w:rsidRPr="00A619D9">
        <w:rPr>
          <w:rFonts w:eastAsia="Nikosh"/>
          <w:cs/>
          <w:lang w:bidi="bn-BD"/>
        </w:rPr>
        <w:t>দীনের</w:t>
      </w:r>
      <w:r w:rsidRPr="00A619D9">
        <w:rPr>
          <w:rFonts w:eastAsia="Nikosh"/>
          <w:lang w:bidi="bn-BD"/>
        </w:rPr>
        <w:t xml:space="preserve"> </w:t>
      </w:r>
      <w:r w:rsidRPr="00A619D9">
        <w:rPr>
          <w:rFonts w:eastAsia="Nikosh"/>
          <w:cs/>
          <w:lang w:bidi="bn-BD"/>
        </w:rPr>
        <w:t>ব্যাপারে</w:t>
      </w:r>
      <w:r w:rsidRPr="00A619D9">
        <w:rPr>
          <w:rFonts w:eastAsia="Nikosh"/>
          <w:lang w:bidi="bn-BD"/>
        </w:rPr>
        <w:t xml:space="preserve"> </w:t>
      </w:r>
      <w:r w:rsidRPr="00A619D9">
        <w:rPr>
          <w:rFonts w:eastAsia="Nikosh"/>
          <w:cs/>
          <w:lang w:bidi="bn-BD"/>
        </w:rPr>
        <w:t>পূর্ণ</w:t>
      </w:r>
      <w:r w:rsidRPr="00A619D9">
        <w:rPr>
          <w:rFonts w:eastAsia="Nikosh"/>
          <w:lang w:bidi="bn-BD"/>
        </w:rPr>
        <w:t xml:space="preserve"> </w:t>
      </w:r>
      <w:r w:rsidRPr="00A619D9">
        <w:rPr>
          <w:rFonts w:eastAsia="Nikosh"/>
          <w:cs/>
          <w:lang w:bidi="bn-BD"/>
        </w:rPr>
        <w:t>প্রশান্তমনা</w:t>
      </w:r>
      <w:r w:rsidRPr="00A619D9">
        <w:rPr>
          <w:rFonts w:eastAsia="Nikosh"/>
          <w:lang w:bidi="bn-BD"/>
        </w:rPr>
        <w:t xml:space="preserve"> </w:t>
      </w:r>
      <w:r w:rsidRPr="00A619D9">
        <w:rPr>
          <w:rFonts w:eastAsia="Nikosh"/>
          <w:cs/>
          <w:lang w:bidi="bn-BD"/>
        </w:rPr>
        <w:t>থাকে</w:t>
      </w:r>
      <w:r w:rsidRPr="00A619D9">
        <w:rPr>
          <w:rFonts w:eastAsia="Nikosh"/>
          <w:lang w:bidi="bn-BD"/>
        </w:rPr>
        <w:t xml:space="preserve">, </w:t>
      </w:r>
      <w:r w:rsidRPr="00A619D9">
        <w:rPr>
          <w:rFonts w:eastAsia="Nikosh"/>
          <w:cs/>
          <w:lang w:bidi="bn-BD"/>
        </w:rPr>
        <w:t>যে</w:t>
      </w:r>
      <w:r w:rsidRPr="00A619D9">
        <w:rPr>
          <w:rFonts w:eastAsia="Nikosh"/>
          <w:lang w:bidi="bn-BD"/>
        </w:rPr>
        <w:t xml:space="preserve"> </w:t>
      </w:r>
      <w:r w:rsidRPr="00A619D9">
        <w:rPr>
          <w:rFonts w:eastAsia="Nikosh"/>
          <w:cs/>
          <w:lang w:bidi="bn-BD"/>
        </w:rPr>
        <w:t>পর্যন্ত</w:t>
      </w:r>
      <w:r w:rsidRPr="00A619D9">
        <w:rPr>
          <w:rFonts w:eastAsia="Nikosh"/>
          <w:lang w:bidi="bn-BD"/>
        </w:rPr>
        <w:t xml:space="preserve"> </w:t>
      </w:r>
      <w:r w:rsidRPr="00A619D9">
        <w:rPr>
          <w:rFonts w:eastAsia="Nikosh"/>
          <w:cs/>
          <w:lang w:bidi="bn-BD"/>
        </w:rPr>
        <w:t>সে</w:t>
      </w:r>
      <w:r w:rsidRPr="00A619D9">
        <w:rPr>
          <w:rFonts w:eastAsia="Nikosh"/>
          <w:lang w:bidi="bn-BD"/>
        </w:rPr>
        <w:t xml:space="preserve"> </w:t>
      </w:r>
      <w:r w:rsidRPr="00A619D9">
        <w:rPr>
          <w:rFonts w:eastAsia="Nikosh"/>
          <w:cs/>
          <w:lang w:bidi="bn-BD"/>
        </w:rPr>
        <w:t>কো</w:t>
      </w:r>
      <w:r>
        <w:rPr>
          <w:rFonts w:eastAsia="Nikosh" w:hint="cs"/>
          <w:cs/>
          <w:lang w:bidi="bn-BD"/>
        </w:rPr>
        <w:t>নো</w:t>
      </w:r>
      <w:r w:rsidRPr="00A619D9">
        <w:rPr>
          <w:rFonts w:eastAsia="Nikosh"/>
          <w:lang w:bidi="bn-BD"/>
        </w:rPr>
        <w:t xml:space="preserve"> </w:t>
      </w:r>
      <w:r w:rsidRPr="00A619D9">
        <w:rPr>
          <w:rFonts w:eastAsia="Nikosh"/>
          <w:cs/>
          <w:lang w:bidi="bn-BD"/>
        </w:rPr>
        <w:t>হারাম</w:t>
      </w:r>
      <w:r w:rsidRPr="00A619D9">
        <w:rPr>
          <w:rFonts w:eastAsia="Nikosh"/>
          <w:lang w:bidi="bn-BD"/>
        </w:rPr>
        <w:t xml:space="preserve"> (</w:t>
      </w:r>
      <w:r w:rsidRPr="00A619D9">
        <w:rPr>
          <w:rFonts w:eastAsia="Nikosh"/>
          <w:cs/>
          <w:lang w:bidi="bn-BD"/>
        </w:rPr>
        <w:t>অবৈধ</w:t>
      </w:r>
      <w:r w:rsidRPr="00A619D9">
        <w:rPr>
          <w:rFonts w:eastAsia="Nikosh"/>
          <w:lang w:bidi="bn-BD"/>
        </w:rPr>
        <w:t xml:space="preserve">) </w:t>
      </w:r>
      <w:r w:rsidRPr="00A619D9">
        <w:rPr>
          <w:rFonts w:eastAsia="Nikosh"/>
          <w:cs/>
          <w:lang w:bidi="bn-BD"/>
        </w:rPr>
        <w:t>রক্তপাতে</w:t>
      </w:r>
      <w:r w:rsidRPr="00A619D9">
        <w:rPr>
          <w:rFonts w:eastAsia="Nikosh"/>
          <w:lang w:bidi="bn-BD"/>
        </w:rPr>
        <w:t xml:space="preserve"> </w:t>
      </w:r>
      <w:r w:rsidRPr="00A619D9">
        <w:rPr>
          <w:rFonts w:eastAsia="Nikosh"/>
          <w:cs/>
          <w:lang w:bidi="bn-BD"/>
        </w:rPr>
        <w:t>লিপ্ত</w:t>
      </w:r>
      <w:r w:rsidRPr="00A619D9">
        <w:rPr>
          <w:rFonts w:eastAsia="Nikosh"/>
          <w:lang w:bidi="bn-BD"/>
        </w:rPr>
        <w:t xml:space="preserve"> </w:t>
      </w:r>
      <w:r>
        <w:rPr>
          <w:rFonts w:eastAsia="Nikosh" w:hint="cs"/>
          <w:cs/>
          <w:lang w:bidi="bn-BD"/>
        </w:rPr>
        <w:t>না</w:t>
      </w:r>
      <w:r>
        <w:rPr>
          <w:rFonts w:eastAsia="Nikosh" w:hint="cs"/>
          <w:lang w:bidi="bn-BD"/>
        </w:rPr>
        <w:t xml:space="preserve"> </w:t>
      </w:r>
      <w:r w:rsidRPr="00A619D9">
        <w:rPr>
          <w:rFonts w:eastAsia="Nikosh"/>
          <w:cs/>
          <w:lang w:bidi="bn-BD"/>
        </w:rPr>
        <w:t>হয়</w:t>
      </w:r>
      <w:r>
        <w:rPr>
          <w:rFonts w:eastAsia="Nikosh" w:hint="cs"/>
          <w:cs/>
          <w:lang w:bidi="bn-BD"/>
        </w:rPr>
        <w:t>”</w:t>
      </w:r>
      <w:r w:rsidRPr="00195BED">
        <w:rPr>
          <w:rFonts w:eastAsia="Nikosh" w:cs="SolaimanLipi" w:hint="cs"/>
          <w:cs/>
          <w:lang w:bidi="hi-IN"/>
        </w:rPr>
        <w:t>।</w:t>
      </w:r>
      <w:r>
        <w:rPr>
          <w:rStyle w:val="FootnoteReference"/>
          <w:rFonts w:eastAsia="Nikosh"/>
          <w:cs/>
          <w:lang w:bidi="bn-BD"/>
        </w:rPr>
        <w:footnoteReference w:id="174"/>
      </w:r>
    </w:p>
    <w:p w:rsidR="00451C28" w:rsidRDefault="00451C28" w:rsidP="002331E8">
      <w:pPr>
        <w:tabs>
          <w:tab w:val="left" w:pos="-2790"/>
        </w:tabs>
        <w:bidi w:val="0"/>
        <w:spacing w:after="0" w:line="240" w:lineRule="auto"/>
        <w:jc w:val="both"/>
        <w:rPr>
          <w:rFonts w:eastAsia="Nikosh"/>
          <w:cs/>
          <w:lang w:bidi="bn-BD"/>
        </w:rPr>
      </w:pPr>
      <w:r>
        <w:rPr>
          <w:rFonts w:eastAsia="Nikosh" w:hint="cs"/>
          <w:cs/>
          <w:lang w:bidi="bn-BD"/>
        </w:rPr>
        <w:t>এ কারণেই ইমামের বিরুদ্ধে বের হওয়ার বিদ‘আত ইসলামে সর্বাধিক বিপর্যয় ছিলো</w:t>
      </w:r>
      <w:r w:rsidRPr="00195BED">
        <w:rPr>
          <w:rFonts w:eastAsia="Nikosh" w:cs="SolaimanLipi" w:hint="cs"/>
          <w:cs/>
          <w:lang w:bidi="hi-IN"/>
        </w:rPr>
        <w:t xml:space="preserve">। </w:t>
      </w:r>
      <w:r>
        <w:rPr>
          <w:rFonts w:eastAsia="Nikosh" w:hint="cs"/>
          <w:cs/>
          <w:lang w:bidi="bn-BD"/>
        </w:rPr>
        <w:t xml:space="preserve">ইসলামের ইতিহাসে যুগে যুগে </w:t>
      </w:r>
      <w:r w:rsidR="002331E8">
        <w:rPr>
          <w:rFonts w:eastAsia="Nikosh" w:hint="cs"/>
          <w:cs/>
          <w:lang w:bidi="bn-BD"/>
        </w:rPr>
        <w:t xml:space="preserve">বিবিধ জঘন্য বিদ‘আত সংঘটিত হয়েছে, কিন্তু তন্মধ্য থেকে </w:t>
      </w:r>
      <w:r>
        <w:rPr>
          <w:rFonts w:eastAsia="Nikosh" w:hint="cs"/>
          <w:cs/>
          <w:lang w:bidi="bn-BD"/>
        </w:rPr>
        <w:t>একটি বিদ‘আত সম্পর্কে রাসূলুল্লাহ্ সাল্লাল্লাহু আলাইহি ওয়াসাল্লাম অসংখ্য সহীহ হাদীসে কঠোরভাবে হুশিয়ারী ও সতর্ক করেছেন</w:t>
      </w:r>
      <w:r w:rsidR="002331E8" w:rsidRPr="00622AD3">
        <w:rPr>
          <w:rFonts w:eastAsia="Nikosh" w:cs="SolaimanLipi" w:hint="cs"/>
          <w:cs/>
          <w:lang w:bidi="hi-IN"/>
        </w:rPr>
        <w:t>।</w:t>
      </w:r>
      <w:r>
        <w:rPr>
          <w:rFonts w:eastAsia="Nikosh" w:hint="cs"/>
          <w:cs/>
          <w:lang w:bidi="bn-BD"/>
        </w:rPr>
        <w:t xml:space="preserve"> তা হলো</w:t>
      </w:r>
      <w:r w:rsidR="002331E8">
        <w:rPr>
          <w:rFonts w:eastAsia="Nikosh" w:hint="cs"/>
          <w:cs/>
          <w:lang w:bidi="bn-BD"/>
        </w:rPr>
        <w:t>,</w:t>
      </w:r>
      <w:r>
        <w:rPr>
          <w:rFonts w:eastAsia="Nikosh" w:hint="cs"/>
          <w:cs/>
          <w:lang w:bidi="bn-BD"/>
        </w:rPr>
        <w:t xml:space="preserve"> মুসলিম উম্মাহর বিরুদ্ধে খারেজীদের বের হওয়ার বিদ‘আত</w:t>
      </w:r>
      <w:r w:rsidRPr="00195BED">
        <w:rPr>
          <w:rFonts w:eastAsia="Nikosh" w:cs="SolaimanLipi" w:hint="cs"/>
          <w:cs/>
          <w:lang w:bidi="hi-IN"/>
        </w:rPr>
        <w:t>।</w:t>
      </w:r>
      <w:r>
        <w:rPr>
          <w:rFonts w:eastAsia="Nikosh" w:hint="cs"/>
          <w:cs/>
          <w:lang w:bidi="bn-BD"/>
        </w:rPr>
        <w:t xml:space="preserve"> তারা </w:t>
      </w:r>
      <w:r w:rsidR="002331E8">
        <w:rPr>
          <w:rFonts w:eastAsia="Nikosh" w:hint="cs"/>
          <w:cs/>
          <w:lang w:bidi="bn-BD"/>
        </w:rPr>
        <w:t>অন্যান্য মুসলিমকে কাফির মনে করে</w:t>
      </w:r>
      <w:r>
        <w:rPr>
          <w:rFonts w:eastAsia="Nikosh" w:hint="cs"/>
          <w:cs/>
          <w:lang w:bidi="bn-BD"/>
        </w:rPr>
        <w:t xml:space="preserve"> এব</w:t>
      </w:r>
      <w:r w:rsidR="002331E8">
        <w:rPr>
          <w:rFonts w:eastAsia="Nikosh" w:hint="cs"/>
          <w:cs/>
          <w:lang w:bidi="bn-BD"/>
        </w:rPr>
        <w:t>ং তাদেরকে হত্যা করা বৈধ মনে করে</w:t>
      </w:r>
      <w:r w:rsidRPr="00195BED">
        <w:rPr>
          <w:rFonts w:eastAsia="Nikosh" w:cs="SolaimanLipi" w:hint="cs"/>
          <w:cs/>
          <w:lang w:bidi="hi-IN"/>
        </w:rPr>
        <w:t>।</w:t>
      </w:r>
      <w:r w:rsidR="00F26888">
        <w:rPr>
          <w:rFonts w:eastAsia="Nikosh" w:cs="SolaimanLipi" w:hint="cs"/>
          <w:cs/>
          <w:lang w:bidi="hi-IN"/>
        </w:rPr>
        <w:t xml:space="preserve">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 xml:space="preserve">হাদীস শরীফে এসেছে, </w:t>
      </w:r>
    </w:p>
    <w:p w:rsidR="00451C28" w:rsidRPr="00F8014C" w:rsidRDefault="00451C28" w:rsidP="00451C28">
      <w:pPr>
        <w:tabs>
          <w:tab w:val="left" w:pos="-2790"/>
        </w:tabs>
        <w:spacing w:after="0" w:line="240" w:lineRule="auto"/>
        <w:jc w:val="both"/>
        <w:rPr>
          <w:rFonts w:ascii="Traditional Arabic" w:hAnsi="Traditional Arabic"/>
          <w:color w:val="0000CC"/>
          <w:cs/>
          <w:lang w:bidi="bn-BD"/>
        </w:rPr>
      </w:pPr>
      <w:r w:rsidRPr="00303F8B">
        <w:rPr>
          <w:rFonts w:ascii="Traditional Arabic" w:hAnsi="Traditional Arabic" w:cs="KFGQPC Uthman Taha Naskh"/>
          <w:color w:val="0000CC"/>
          <w:rtl/>
          <w:lang w:bidi="ar-EG"/>
        </w:rPr>
        <w:t>«وَمَنْ خَرَجَ عَلَى أُمَّتِي، يَضْرِبُ بَرَّهَا وَفَاجِرَهَا، وَلَا يَتَحَاشَى مِنْ مُؤْمِنِهَا، وَلَا يَفِي لِذِي عَهْدٍ عَهْدَهُ، فَلَيْسَ مِنِّي وَلَسْتُ مِنْهُ»</w:t>
      </w:r>
      <w:r>
        <w:rPr>
          <w:rFonts w:ascii="Traditional Arabic" w:hAnsi="Traditional Arabic" w:cs="KFGQPC Uthman Taha Naskh" w:hint="cs"/>
          <w:color w:val="0000CC"/>
          <w:rtl/>
          <w:lang w:bidi="ar-EG"/>
        </w:rPr>
        <w:t>.</w:t>
      </w:r>
      <w:r w:rsidRPr="00303F8B">
        <w:rPr>
          <w:rFonts w:ascii="Traditional Arabic" w:hAnsi="Traditional Arabic" w:cs="KFGQPC Uthman Taha Naskh" w:hint="cs"/>
          <w:color w:val="0000CC"/>
          <w:cs/>
          <w:lang w:bidi="bn-BD"/>
        </w:rPr>
        <w:t xml:space="preserve">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w:t>
      </w:r>
      <w:r w:rsidRPr="00AC14F0">
        <w:rPr>
          <w:rFonts w:eastAsia="Nikosh"/>
          <w:cs/>
          <w:lang w:bidi="bn-BD"/>
        </w:rPr>
        <w:t>আর আমার উম্</w:t>
      </w:r>
      <w:r>
        <w:rPr>
          <w:rFonts w:eastAsia="Nikosh"/>
          <w:cs/>
          <w:lang w:bidi="bn-BD"/>
        </w:rPr>
        <w:t>মতের মধ্যে যে ব্যক্তি আমার উম্ম</w:t>
      </w:r>
      <w:r w:rsidRPr="00AC14F0">
        <w:rPr>
          <w:rFonts w:eastAsia="Nikosh"/>
          <w:cs/>
          <w:lang w:bidi="bn-BD"/>
        </w:rPr>
        <w:t>তের ওপর আক্রমণ করে</w:t>
      </w:r>
      <w:r w:rsidRPr="00AC14F0">
        <w:rPr>
          <w:rFonts w:eastAsia="Nikosh"/>
          <w:lang w:bidi="bn-BD"/>
        </w:rPr>
        <w:t xml:space="preserve">, </w:t>
      </w:r>
      <w:r w:rsidRPr="00AC14F0">
        <w:rPr>
          <w:rFonts w:eastAsia="Nikosh"/>
          <w:cs/>
          <w:lang w:bidi="bn-BD"/>
        </w:rPr>
        <w:t xml:space="preserve">তাদের </w:t>
      </w:r>
      <w:r>
        <w:rPr>
          <w:rFonts w:eastAsia="Nikosh" w:hint="cs"/>
          <w:cs/>
          <w:lang w:bidi="bn-BD"/>
        </w:rPr>
        <w:t>ভালো</w:t>
      </w:r>
      <w:r w:rsidRPr="00AC14F0">
        <w:rPr>
          <w:rFonts w:eastAsia="Nikosh"/>
          <w:cs/>
          <w:lang w:bidi="bn-BD"/>
        </w:rPr>
        <w:t xml:space="preserve"> ও</w:t>
      </w:r>
      <w:r w:rsidRPr="00AC14F0">
        <w:rPr>
          <w:rFonts w:eastAsia="Nikosh"/>
          <w:lang w:bidi="bn-BD"/>
        </w:rPr>
        <w:t xml:space="preserve"> </w:t>
      </w:r>
      <w:r>
        <w:rPr>
          <w:rFonts w:eastAsia="Nikosh" w:hint="cs"/>
          <w:cs/>
          <w:lang w:bidi="bn-BD"/>
        </w:rPr>
        <w:t>মন্দ</w:t>
      </w:r>
      <w:r w:rsidRPr="00AC14F0">
        <w:rPr>
          <w:rFonts w:eastAsia="Nikosh"/>
          <w:cs/>
          <w:lang w:bidi="bn-BD"/>
        </w:rPr>
        <w:t xml:space="preserve"> সবাইকে নির্বিচারে হত্যা করে</w:t>
      </w:r>
      <w:r w:rsidRPr="00AC14F0">
        <w:rPr>
          <w:rFonts w:eastAsia="Nikosh"/>
          <w:lang w:bidi="bn-BD"/>
        </w:rPr>
        <w:t xml:space="preserve">, </w:t>
      </w:r>
      <w:r w:rsidRPr="00AC14F0">
        <w:rPr>
          <w:rFonts w:eastAsia="Nikosh"/>
          <w:cs/>
          <w:lang w:bidi="bn-BD"/>
        </w:rPr>
        <w:t xml:space="preserve">এমনকি তাদের </w:t>
      </w:r>
      <w:r>
        <w:rPr>
          <w:rFonts w:eastAsia="Nikosh" w:hint="cs"/>
          <w:cs/>
          <w:lang w:bidi="bn-BD"/>
        </w:rPr>
        <w:t>মুমিনকেও</w:t>
      </w:r>
      <w:r w:rsidRPr="00AC14F0">
        <w:rPr>
          <w:rFonts w:eastAsia="Nikosh"/>
          <w:cs/>
          <w:lang w:bidi="bn-BD"/>
        </w:rPr>
        <w:t xml:space="preserve"> রেহাই দেয় না এবং</w:t>
      </w:r>
      <w:r w:rsidRPr="00AC14F0">
        <w:rPr>
          <w:rFonts w:eastAsia="Nikosh"/>
          <w:lang w:bidi="bn-BD"/>
        </w:rPr>
        <w:t xml:space="preserve"> </w:t>
      </w:r>
      <w:r w:rsidRPr="00AC14F0">
        <w:rPr>
          <w:rFonts w:eastAsia="Nikosh"/>
          <w:cs/>
          <w:lang w:bidi="bn-BD"/>
        </w:rPr>
        <w:t>তাদের প্রতি প্রদত্ত (নিরাপত্তার) চুক্তিও পূরণ করে না</w:t>
      </w:r>
      <w:r>
        <w:rPr>
          <w:rFonts w:eastAsia="Nikosh" w:hint="cs"/>
          <w:cs/>
          <w:lang w:bidi="bn-BD"/>
        </w:rPr>
        <w:t>,</w:t>
      </w:r>
      <w:r w:rsidRPr="00AC14F0">
        <w:rPr>
          <w:rFonts w:eastAsia="Nikosh"/>
          <w:cs/>
          <w:lang w:bidi="bn-BD"/>
        </w:rPr>
        <w:t xml:space="preserve"> আমার সাথে </w:t>
      </w:r>
      <w:r>
        <w:rPr>
          <w:rFonts w:eastAsia="Nikosh" w:hint="cs"/>
          <w:cs/>
          <w:lang w:bidi="bn-BD"/>
        </w:rPr>
        <w:t>সে</w:t>
      </w:r>
      <w:r w:rsidRPr="00AC14F0">
        <w:rPr>
          <w:rFonts w:eastAsia="Nikosh"/>
          <w:cs/>
          <w:lang w:bidi="bn-BD"/>
        </w:rPr>
        <w:t xml:space="preserve"> ব্</w:t>
      </w:r>
      <w:r>
        <w:rPr>
          <w:rFonts w:eastAsia="Nikosh"/>
          <w:cs/>
          <w:lang w:bidi="bn-BD"/>
        </w:rPr>
        <w:t>যক্তির কো</w:t>
      </w:r>
      <w:r>
        <w:rPr>
          <w:rFonts w:eastAsia="Nikosh" w:hint="cs"/>
          <w:cs/>
          <w:lang w:bidi="bn-BD"/>
        </w:rPr>
        <w:t>নো</w:t>
      </w:r>
      <w:r w:rsidRPr="00AC14F0">
        <w:rPr>
          <w:rFonts w:eastAsia="Nikosh"/>
          <w:lang w:bidi="bn-BD"/>
        </w:rPr>
        <w:t xml:space="preserve"> </w:t>
      </w:r>
      <w:r w:rsidRPr="00AC14F0">
        <w:rPr>
          <w:rFonts w:eastAsia="Nikosh"/>
          <w:cs/>
          <w:lang w:bidi="bn-BD"/>
        </w:rPr>
        <w:t xml:space="preserve">সম্পর্ক নেই এবং </w:t>
      </w:r>
      <w:r>
        <w:rPr>
          <w:rFonts w:eastAsia="Nikosh" w:hint="cs"/>
          <w:cs/>
          <w:lang w:bidi="bn-BD"/>
        </w:rPr>
        <w:t>আমি সে</w:t>
      </w:r>
      <w:r w:rsidRPr="00AC14F0">
        <w:rPr>
          <w:rFonts w:eastAsia="Nikosh"/>
          <w:cs/>
          <w:lang w:bidi="bn-BD"/>
        </w:rPr>
        <w:t xml:space="preserve"> ব্যক্তির </w:t>
      </w:r>
      <w:r>
        <w:rPr>
          <w:rFonts w:eastAsia="Nikosh" w:hint="cs"/>
          <w:cs/>
          <w:lang w:bidi="bn-BD"/>
        </w:rPr>
        <w:t>অন্তর্ভুক্ত (দলে) নই”</w:t>
      </w:r>
      <w:r w:rsidR="002331E8">
        <w:rPr>
          <w:rFonts w:eastAsia="Nikosh" w:cs="SolaimanLipi" w:hint="cs"/>
          <w:cs/>
          <w:lang w:bidi="hi-IN"/>
        </w:rPr>
        <w:t>।</w:t>
      </w:r>
      <w:r>
        <w:rPr>
          <w:rStyle w:val="FootnoteReference"/>
          <w:rFonts w:eastAsia="Nikosh"/>
          <w:cs/>
          <w:lang w:bidi="bn-BD"/>
        </w:rPr>
        <w:footnoteReference w:id="175"/>
      </w:r>
    </w:p>
    <w:p w:rsidR="00451C28" w:rsidRPr="00246A7C" w:rsidRDefault="00451C28" w:rsidP="00451C28">
      <w:pPr>
        <w:tabs>
          <w:tab w:val="left" w:pos="-2790"/>
        </w:tabs>
        <w:bidi w:val="0"/>
        <w:spacing w:after="0" w:line="240" w:lineRule="auto"/>
        <w:jc w:val="both"/>
        <w:rPr>
          <w:rFonts w:eastAsia="Nikosh"/>
          <w:b/>
          <w:bCs/>
          <w:color w:val="C00000"/>
          <w:cs/>
          <w:lang w:bidi="bn-BD"/>
        </w:rPr>
      </w:pPr>
      <w:r>
        <w:rPr>
          <w:rFonts w:eastAsia="Nikosh" w:hint="cs"/>
          <w:b/>
          <w:bCs/>
          <w:color w:val="C00000"/>
          <w:cs/>
          <w:lang w:bidi="bn-BD"/>
        </w:rPr>
        <w:t>অপ্রিয়</w:t>
      </w:r>
      <w:r w:rsidRPr="00246A7C">
        <w:rPr>
          <w:rFonts w:eastAsia="Nikosh" w:hint="cs"/>
          <w:b/>
          <w:bCs/>
          <w:color w:val="C00000"/>
          <w:cs/>
          <w:lang w:bidi="bn-BD"/>
        </w:rPr>
        <w:t xml:space="preserve"> বাস্তবতা: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বর্তমান বিশ্বে কিছু মুসলিম রক্তপাতকে গুরুত্বহীন মনে করে</w:t>
      </w:r>
      <w:r w:rsidRPr="00195BED">
        <w:rPr>
          <w:rFonts w:eastAsia="Nikosh" w:cs="SolaimanLipi" w:hint="cs"/>
          <w:cs/>
          <w:lang w:bidi="hi-IN"/>
        </w:rPr>
        <w:t>।</w:t>
      </w:r>
      <w:r>
        <w:rPr>
          <w:rFonts w:eastAsia="Nikosh" w:hint="cs"/>
          <w:cs/>
          <w:lang w:bidi="bn-BD"/>
        </w:rPr>
        <w:t xml:space="preserve"> তাদের অবস্থা অবলোকন করলে অন্তরাত্মা অশ্রুসিক্ত হয়ে যায়</w:t>
      </w:r>
      <w:r w:rsidRPr="00195BED">
        <w:rPr>
          <w:rFonts w:eastAsia="Nikosh" w:cs="SolaimanLipi" w:hint="cs"/>
          <w:cs/>
          <w:lang w:bidi="hi-IN"/>
        </w:rPr>
        <w:t>।</w:t>
      </w:r>
      <w:r>
        <w:rPr>
          <w:rFonts w:eastAsia="Nikosh" w:hint="cs"/>
          <w:cs/>
          <w:lang w:bidi="bn-BD"/>
        </w:rPr>
        <w:t xml:space="preserve"> বিশেষ করে সোমালিয়া, সুদান, ইরাক, পাকিস্তান, আফগানিস্তান ও অন্যান্য মুসলিম রাষ্ট্রসমূহ কাফিরদের </w:t>
      </w:r>
      <w:r>
        <w:rPr>
          <w:rFonts w:eastAsia="Nikosh" w:hint="cs"/>
          <w:cs/>
          <w:lang w:bidi="bn-BD"/>
        </w:rPr>
        <w:lastRenderedPageBreak/>
        <w:t>বিরুদ্ধে যুদ্ধ করার পরিবর্তে তারা নিজেরা নিজেদের ভাইদের মধ্যে যুদ্ধ-বিগ্রহে লিপ্ত হয়ে আছে</w:t>
      </w:r>
      <w:r w:rsidRPr="00195BED">
        <w:rPr>
          <w:rFonts w:eastAsia="Nikosh" w:cs="SolaimanLipi" w:hint="cs"/>
          <w:cs/>
          <w:lang w:bidi="hi-IN"/>
        </w:rPr>
        <w:t>।</w:t>
      </w:r>
      <w:r w:rsidR="00F26888">
        <w:rPr>
          <w:rFonts w:eastAsia="Nikosh" w:cs="SolaimanLipi" w:hint="cs"/>
          <w:cs/>
          <w:lang w:bidi="hi-IN"/>
        </w:rPr>
        <w:t xml:space="preserve"> </w:t>
      </w:r>
    </w:p>
    <w:p w:rsidR="00451C28" w:rsidRPr="001056D7" w:rsidRDefault="00451C28" w:rsidP="00451C28">
      <w:pPr>
        <w:tabs>
          <w:tab w:val="left" w:pos="-2790"/>
        </w:tabs>
        <w:bidi w:val="0"/>
        <w:spacing w:after="0" w:line="240" w:lineRule="auto"/>
        <w:jc w:val="both"/>
        <w:rPr>
          <w:rFonts w:eastAsia="Nikosh"/>
          <w:spacing w:val="-4"/>
          <w:cs/>
          <w:lang w:bidi="bn-BD"/>
        </w:rPr>
      </w:pPr>
      <w:r w:rsidRPr="001056D7">
        <w:rPr>
          <w:rFonts w:eastAsia="Nikosh" w:hint="cs"/>
          <w:spacing w:val="-4"/>
          <w:cs/>
          <w:lang w:bidi="bn-BD"/>
        </w:rPr>
        <w:t>মুসলিম বিশ্বের অবস্থা পর্যবেক্ষণ করলে মনে হয় যেন তারাই হাদীসে বর্ণিত সম্প্রদায়ের ব্যাখ্যা</w:t>
      </w:r>
      <w:r w:rsidR="00AA348C" w:rsidRPr="00622AD3">
        <w:rPr>
          <w:rFonts w:eastAsia="Nikosh" w:cs="SolaimanLipi" w:hint="cs"/>
          <w:spacing w:val="-4"/>
          <w:cs/>
          <w:lang w:bidi="hi-IN"/>
        </w:rPr>
        <w:t>।</w:t>
      </w:r>
      <w:r w:rsidRPr="001056D7">
        <w:rPr>
          <w:rFonts w:eastAsia="Nikosh" w:hint="cs"/>
          <w:spacing w:val="-4"/>
          <w:cs/>
          <w:lang w:bidi="bn-BD"/>
        </w:rPr>
        <w:t xml:space="preserve"> যেমন</w:t>
      </w:r>
      <w:r w:rsidR="00AA348C" w:rsidRPr="001056D7">
        <w:rPr>
          <w:rFonts w:eastAsia="Nikosh" w:hint="cs"/>
          <w:spacing w:val="-4"/>
          <w:cs/>
          <w:lang w:bidi="bn-BD"/>
        </w:rPr>
        <w:t>,</w:t>
      </w:r>
      <w:r w:rsidRPr="001056D7">
        <w:rPr>
          <w:rFonts w:eastAsia="Nikosh" w:hint="cs"/>
          <w:spacing w:val="-4"/>
          <w:cs/>
          <w:lang w:bidi="bn-BD"/>
        </w:rPr>
        <w:t xml:space="preserve"> রাসূলুল্লাহ্ সাল্লাল্লাহু আলাইহি ওয়াসাল্লাম বলেছেন, </w:t>
      </w:r>
    </w:p>
    <w:p w:rsidR="00451C28" w:rsidRPr="00195BED" w:rsidRDefault="00451C28" w:rsidP="00451C28">
      <w:pPr>
        <w:tabs>
          <w:tab w:val="left" w:pos="-2790"/>
        </w:tabs>
        <w:spacing w:after="0" w:line="240" w:lineRule="auto"/>
        <w:jc w:val="both"/>
        <w:rPr>
          <w:rFonts w:ascii="Traditional Arabic" w:hAnsi="Traditional Arabic"/>
          <w:color w:val="0000CC"/>
          <w:szCs w:val="30"/>
          <w:rtl/>
          <w:cs/>
          <w:lang w:bidi="ar-EG"/>
        </w:rPr>
      </w:pPr>
      <w:r w:rsidRPr="00C8354F">
        <w:rPr>
          <w:rFonts w:ascii="Traditional Arabic" w:hAnsi="Traditional Arabic" w:cs="KFGQPC Uthman Taha Naskh"/>
          <w:color w:val="0000CC"/>
          <w:rtl/>
          <w:lang w:bidi="ar-EG"/>
        </w:rPr>
        <w:t xml:space="preserve">«لاَ تَقُومُ السَّاعَةُ حَتَّى َتَظْهَرَ الفِتَنُ، وَيَكْثُرَ الهَرْجُ </w:t>
      </w:r>
      <w:r>
        <w:rPr>
          <w:rFonts w:ascii="Traditional Arabic" w:hAnsi="Traditional Arabic" w:cs="KFGQPC Uthman Taha Naskh"/>
          <w:color w:val="0000CC"/>
          <w:rtl/>
          <w:lang w:bidi="ar-EG"/>
        </w:rPr>
        <w:t>- وَهُوَ القَتْلُ القَتْلُ</w:t>
      </w:r>
      <w:r w:rsidRPr="00C8354F">
        <w:rPr>
          <w:rFonts w:ascii="Traditional Arabic" w:hAnsi="Traditional Arabic" w:cs="KFGQPC Uthman Taha Naskh"/>
          <w:color w:val="0000CC"/>
          <w:rtl/>
          <w:lang w:bidi="ar-EG"/>
        </w:rPr>
        <w:t>»</w:t>
      </w:r>
      <w:r>
        <w:rPr>
          <w:rFonts w:ascii="Traditional Arabic" w:hAnsi="Traditional Arabic" w:cs="KFGQPC Uthman Taha Naskh" w:hint="cs"/>
          <w:color w:val="0000CC"/>
          <w:rtl/>
          <w:lang w:bidi="ar-EG"/>
        </w:rPr>
        <w:t>.</w:t>
      </w:r>
    </w:p>
    <w:p w:rsidR="00451C28" w:rsidRDefault="00451C28" w:rsidP="00451C28">
      <w:pPr>
        <w:tabs>
          <w:tab w:val="left" w:pos="-2790"/>
        </w:tabs>
        <w:bidi w:val="0"/>
        <w:spacing w:after="0" w:line="240" w:lineRule="auto"/>
        <w:jc w:val="both"/>
        <w:rPr>
          <w:color w:val="000000"/>
          <w:cs/>
          <w:lang w:bidi="bn-BD"/>
        </w:rPr>
      </w:pPr>
      <w:r>
        <w:rPr>
          <w:rFonts w:hint="cs"/>
          <w:color w:val="000000"/>
          <w:cs/>
          <w:lang w:bidi="bn-BD"/>
        </w:rPr>
        <w:t>“</w:t>
      </w:r>
      <w:r w:rsidRPr="00C8354F">
        <w:rPr>
          <w:color w:val="000000"/>
          <w:cs/>
          <w:lang w:bidi="bn-BD"/>
        </w:rPr>
        <w:t>কিয়ামত কায়েম হবে না</w:t>
      </w:r>
      <w:r w:rsidRPr="00C8354F">
        <w:rPr>
          <w:color w:val="000000"/>
          <w:lang w:bidi="bn-BD"/>
        </w:rPr>
        <w:t xml:space="preserve">, </w:t>
      </w:r>
      <w:r w:rsidRPr="00C8354F">
        <w:rPr>
          <w:color w:val="000000"/>
          <w:cs/>
          <w:lang w:bidi="bn-BD"/>
        </w:rPr>
        <w:t>যে পর্যন্ত না</w:t>
      </w:r>
      <w:r w:rsidRPr="00C8354F">
        <w:rPr>
          <w:color w:val="000000"/>
          <w:lang w:bidi="bn-BD"/>
        </w:rPr>
        <w:t xml:space="preserve"> </w:t>
      </w:r>
      <w:r w:rsidRPr="00C8354F">
        <w:rPr>
          <w:color w:val="000000"/>
          <w:cs/>
          <w:lang w:bidi="bn-BD"/>
        </w:rPr>
        <w:t>ফিতনা প্রকাশ পাবে এবং হারজ বৃদ্ধি পাবে হারজ অর্থ</w:t>
      </w:r>
      <w:r w:rsidRPr="00C8354F">
        <w:rPr>
          <w:color w:val="000000"/>
          <w:lang w:bidi="bn-BD"/>
        </w:rPr>
        <w:t xml:space="preserve"> </w:t>
      </w:r>
      <w:r>
        <w:rPr>
          <w:color w:val="000000"/>
          <w:cs/>
          <w:lang w:bidi="bn-BD"/>
        </w:rPr>
        <w:t>খুন</w:t>
      </w:r>
      <w:r w:rsidR="00AA348C">
        <w:rPr>
          <w:rFonts w:hint="cs"/>
          <w:color w:val="000000"/>
          <w:cs/>
          <w:lang w:bidi="bn-BD"/>
        </w:rPr>
        <w:t>-</w:t>
      </w:r>
      <w:r>
        <w:rPr>
          <w:color w:val="000000"/>
          <w:cs/>
          <w:lang w:bidi="bn-BD"/>
        </w:rPr>
        <w:t>খারাবী</w:t>
      </w:r>
      <w:r>
        <w:rPr>
          <w:rFonts w:hint="cs"/>
          <w:color w:val="000000"/>
          <w:cs/>
          <w:lang w:bidi="bn-BD"/>
        </w:rPr>
        <w:t>”</w:t>
      </w:r>
      <w:r w:rsidRPr="00195BED">
        <w:rPr>
          <w:rFonts w:cs="SolaimanLipi" w:hint="cs"/>
          <w:color w:val="000000"/>
          <w:cs/>
          <w:lang w:bidi="hi-IN"/>
        </w:rPr>
        <w:t xml:space="preserve">। </w:t>
      </w:r>
      <w:r>
        <w:rPr>
          <w:rStyle w:val="FootnoteReference"/>
          <w:color w:val="000000"/>
          <w:cs/>
          <w:lang w:bidi="bn-BD"/>
        </w:rPr>
        <w:footnoteReference w:id="176"/>
      </w:r>
    </w:p>
    <w:p w:rsidR="00451C28" w:rsidRDefault="00451C28" w:rsidP="00451C28">
      <w:pPr>
        <w:tabs>
          <w:tab w:val="left" w:pos="-2790"/>
        </w:tabs>
        <w:bidi w:val="0"/>
        <w:spacing w:after="0" w:line="240" w:lineRule="auto"/>
        <w:jc w:val="both"/>
        <w:rPr>
          <w:color w:val="000000"/>
          <w:cs/>
          <w:lang w:bidi="bn-BD"/>
        </w:rPr>
      </w:pPr>
      <w:r>
        <w:rPr>
          <w:rFonts w:hint="cs"/>
          <w:color w:val="000000"/>
          <w:cs/>
          <w:lang w:bidi="bn-BD"/>
        </w:rPr>
        <w:t xml:space="preserve">রাসূলুল্লাহ্ সাল্লাল্লাহু আলাইহি ওয়াসাল্লাম আরো বলেছেন, </w:t>
      </w:r>
    </w:p>
    <w:p w:rsidR="00451C28" w:rsidRPr="00D26EA9" w:rsidRDefault="00451C28" w:rsidP="00451C28">
      <w:pPr>
        <w:tabs>
          <w:tab w:val="left" w:pos="-2790"/>
        </w:tabs>
        <w:spacing w:after="0" w:line="240" w:lineRule="auto"/>
        <w:jc w:val="both"/>
        <w:rPr>
          <w:rFonts w:ascii="Traditional Arabic" w:hAnsi="Traditional Arabic" w:cs="KFGQPC Uthman Taha Naskh"/>
          <w:color w:val="0000CC"/>
          <w:cs/>
          <w:lang w:bidi="bn-BD"/>
        </w:rPr>
      </w:pPr>
      <w:r w:rsidRPr="00334163">
        <w:rPr>
          <w:rFonts w:ascii="Traditional Arabic" w:hAnsi="Traditional Arabic" w:cs="KFGQPC Uthman Taha Naskh"/>
          <w:color w:val="0000CC"/>
          <w:rtl/>
          <w:lang w:bidi="ar-EG"/>
        </w:rPr>
        <w:t>«وَالَّذِي نَفْسِي بِيَدِهِ لَيَأْتِيَنَّ عَلَى النَّاسِ زَمَانٌ لَا يَدْرِي الْقَاتِلُ فِي أَيِّ شَيْءٍ قَتَلَ، وَلَا يَدْرِي الْمَقْتُولُ عَلَى أَيِّ شَيْءٍ قُتِلَ</w:t>
      </w:r>
      <w:r>
        <w:rPr>
          <w:rFonts w:ascii="Traditional Arabic" w:hAnsi="Traditional Arabic" w:cs="KFGQPC Uthman Taha Naskh" w:hint="cs"/>
          <w:color w:val="0000CC"/>
          <w:rtl/>
          <w:lang w:bidi="ar-EG"/>
        </w:rPr>
        <w:t xml:space="preserve">، </w:t>
      </w:r>
      <w:r w:rsidRPr="00D26EA9">
        <w:rPr>
          <w:rFonts w:ascii="Traditional Arabic" w:hAnsi="Traditional Arabic" w:cs="KFGQPC Uthman Taha Naskh"/>
          <w:color w:val="0000CC"/>
          <w:rtl/>
          <w:lang w:bidi="ar-EG"/>
        </w:rPr>
        <w:t>فَقِيلَ: كَيْفَ يَكُونُ ذَلِكَ؟ قَالَ: «الْهَرْجُ</w:t>
      </w:r>
      <w:r w:rsidRPr="00334163">
        <w:rPr>
          <w:rFonts w:ascii="Traditional Arabic" w:hAnsi="Traditional Arabic" w:cs="KFGQPC Uthman Taha Naskh"/>
          <w:color w:val="0000CC"/>
          <w:rtl/>
          <w:lang w:bidi="ar-EG"/>
        </w:rPr>
        <w:t xml:space="preserve"> »</w:t>
      </w:r>
      <w:r>
        <w:rPr>
          <w:rFonts w:ascii="Traditional Arabic" w:hAnsi="Traditional Arabic" w:cs="KFGQPC Uthman Taha Naskh" w:hint="cs"/>
          <w:color w:val="0000CC"/>
          <w:rtl/>
          <w:lang w:bidi="ar-EG"/>
        </w:rPr>
        <w:t>.</w:t>
      </w:r>
    </w:p>
    <w:p w:rsidR="00451C28" w:rsidRPr="00F8014C" w:rsidRDefault="00451C28" w:rsidP="00451C28">
      <w:pPr>
        <w:tabs>
          <w:tab w:val="left" w:pos="-2790"/>
        </w:tabs>
        <w:bidi w:val="0"/>
        <w:spacing w:after="0" w:line="240" w:lineRule="auto"/>
        <w:jc w:val="both"/>
        <w:rPr>
          <w:color w:val="000000"/>
          <w:cs/>
          <w:lang w:bidi="bn-BD"/>
        </w:rPr>
      </w:pPr>
      <w:r>
        <w:rPr>
          <w:rFonts w:hint="cs"/>
          <w:color w:val="000000"/>
          <w:cs/>
          <w:lang w:bidi="bn-BD"/>
        </w:rPr>
        <w:t>“</w:t>
      </w:r>
      <w:r w:rsidRPr="00D26EA9">
        <w:rPr>
          <w:color w:val="000000"/>
          <w:cs/>
          <w:lang w:bidi="bn-BD"/>
        </w:rPr>
        <w:t>ঐ সত্তার কসম! যার হাতে আমার প্রাণ</w:t>
      </w:r>
      <w:r w:rsidRPr="00D26EA9">
        <w:rPr>
          <w:color w:val="000000"/>
          <w:lang w:bidi="bn-BD"/>
        </w:rPr>
        <w:t xml:space="preserve">, </w:t>
      </w:r>
      <w:r w:rsidR="000333E5">
        <w:rPr>
          <w:rFonts w:hint="cs"/>
          <w:color w:val="000000"/>
          <w:cs/>
          <w:lang w:bidi="bn-BD"/>
        </w:rPr>
        <w:t>নিশ্চয়</w:t>
      </w:r>
      <w:r>
        <w:rPr>
          <w:rFonts w:hint="cs"/>
          <w:color w:val="000000"/>
          <w:lang w:bidi="bn-BD"/>
        </w:rPr>
        <w:t xml:space="preserve"> </w:t>
      </w:r>
      <w:r w:rsidRPr="00D26EA9">
        <w:rPr>
          <w:color w:val="000000"/>
          <w:cs/>
          <w:lang w:bidi="bn-BD"/>
        </w:rPr>
        <w:t xml:space="preserve">মানুষের </w:t>
      </w:r>
      <w:r>
        <w:rPr>
          <w:rFonts w:hint="cs"/>
          <w:color w:val="000000"/>
          <w:cs/>
          <w:lang w:bidi="bn-BD"/>
        </w:rPr>
        <w:t>মাঝে</w:t>
      </w:r>
      <w:r w:rsidRPr="00D26EA9">
        <w:rPr>
          <w:color w:val="000000"/>
          <w:cs/>
          <w:lang w:bidi="bn-BD"/>
        </w:rPr>
        <w:t xml:space="preserve"> এমন এক সময় আসবে</w:t>
      </w:r>
      <w:r w:rsidRPr="00D26EA9">
        <w:rPr>
          <w:color w:val="000000"/>
          <w:lang w:bidi="bn-BD"/>
        </w:rPr>
        <w:t xml:space="preserve">, </w:t>
      </w:r>
      <w:r w:rsidRPr="00D26EA9">
        <w:rPr>
          <w:color w:val="000000"/>
          <w:cs/>
          <w:lang w:bidi="bn-BD"/>
        </w:rPr>
        <w:t>যখন হত্যাকারী</w:t>
      </w:r>
      <w:r w:rsidRPr="00D26EA9">
        <w:rPr>
          <w:color w:val="000000"/>
          <w:lang w:bidi="bn-BD"/>
        </w:rPr>
        <w:t xml:space="preserve"> </w:t>
      </w:r>
      <w:r w:rsidRPr="00D26EA9">
        <w:rPr>
          <w:color w:val="000000"/>
          <w:cs/>
          <w:lang w:bidi="bn-BD"/>
        </w:rPr>
        <w:t>জানবে না যে</w:t>
      </w:r>
      <w:r w:rsidRPr="00D26EA9">
        <w:rPr>
          <w:color w:val="000000"/>
          <w:lang w:bidi="bn-BD"/>
        </w:rPr>
        <w:t xml:space="preserve">, </w:t>
      </w:r>
      <w:r>
        <w:rPr>
          <w:rFonts w:hint="cs"/>
          <w:color w:val="000000"/>
          <w:cs/>
          <w:lang w:bidi="bn-BD"/>
        </w:rPr>
        <w:t>কী</w:t>
      </w:r>
      <w:r w:rsidRPr="00D26EA9">
        <w:rPr>
          <w:color w:val="000000"/>
          <w:cs/>
          <w:lang w:bidi="bn-BD"/>
        </w:rPr>
        <w:t xml:space="preserve"> অপরাধে সে হত্যা করেছে এবং নিহত ব্যক্তিও জানবে না যে</w:t>
      </w:r>
      <w:r w:rsidRPr="00D26EA9">
        <w:rPr>
          <w:color w:val="000000"/>
          <w:lang w:bidi="bn-BD"/>
        </w:rPr>
        <w:t xml:space="preserve">, </w:t>
      </w:r>
      <w:r>
        <w:rPr>
          <w:rFonts w:hint="cs"/>
          <w:color w:val="000000"/>
          <w:cs/>
          <w:lang w:bidi="bn-BD"/>
        </w:rPr>
        <w:t>কী</w:t>
      </w:r>
      <w:r w:rsidRPr="00D26EA9">
        <w:rPr>
          <w:color w:val="000000"/>
          <w:cs/>
          <w:lang w:bidi="bn-BD"/>
        </w:rPr>
        <w:t xml:space="preserve"> অপরাধে</w:t>
      </w:r>
      <w:r w:rsidRPr="00D26EA9">
        <w:rPr>
          <w:color w:val="000000"/>
          <w:lang w:bidi="bn-BD"/>
        </w:rPr>
        <w:t xml:space="preserve"> </w:t>
      </w:r>
      <w:r>
        <w:rPr>
          <w:color w:val="000000"/>
          <w:cs/>
          <w:lang w:bidi="bn-BD"/>
        </w:rPr>
        <w:t>সে নিহত হয়েছে</w:t>
      </w:r>
      <w:r w:rsidRPr="00195BED">
        <w:rPr>
          <w:rFonts w:cs="SolaimanLipi" w:hint="cs"/>
          <w:color w:val="000000"/>
          <w:cs/>
          <w:lang w:bidi="hi-IN"/>
        </w:rPr>
        <w:t>।</w:t>
      </w:r>
      <w:r>
        <w:rPr>
          <w:rFonts w:hint="cs"/>
          <w:color w:val="000000"/>
          <w:cs/>
          <w:lang w:bidi="bn-BD"/>
        </w:rPr>
        <w:t xml:space="preserve"> </w:t>
      </w:r>
      <w:r>
        <w:rPr>
          <w:color w:val="000000"/>
          <w:cs/>
          <w:lang w:bidi="bn-BD"/>
        </w:rPr>
        <w:t>প্রশ্ন করা হ</w:t>
      </w:r>
      <w:r>
        <w:rPr>
          <w:rFonts w:hint="cs"/>
          <w:color w:val="000000"/>
          <w:cs/>
          <w:lang w:bidi="bn-BD"/>
        </w:rPr>
        <w:t>লো</w:t>
      </w:r>
      <w:r w:rsidRPr="00D26EA9">
        <w:rPr>
          <w:color w:val="000000"/>
          <w:lang w:bidi="bn-BD"/>
        </w:rPr>
        <w:t xml:space="preserve">, </w:t>
      </w:r>
      <w:r w:rsidRPr="00D26EA9">
        <w:rPr>
          <w:color w:val="000000"/>
          <w:cs/>
          <w:lang w:bidi="bn-BD"/>
        </w:rPr>
        <w:t xml:space="preserve">এমন যুলুম </w:t>
      </w:r>
      <w:r>
        <w:rPr>
          <w:rFonts w:hint="cs"/>
          <w:color w:val="000000"/>
          <w:cs/>
          <w:lang w:bidi="bn-BD"/>
        </w:rPr>
        <w:t>কী</w:t>
      </w:r>
      <w:r w:rsidRPr="00D26EA9">
        <w:rPr>
          <w:color w:val="000000"/>
          <w:cs/>
          <w:lang w:bidi="bn-BD"/>
        </w:rPr>
        <w:t>ভাবে হবে</w:t>
      </w:r>
      <w:r w:rsidRPr="00D26EA9">
        <w:rPr>
          <w:color w:val="000000"/>
          <w:lang w:bidi="bn-BD"/>
        </w:rPr>
        <w:t xml:space="preserve">? </w:t>
      </w:r>
      <w:r>
        <w:rPr>
          <w:color w:val="000000"/>
          <w:cs/>
          <w:lang w:bidi="bn-BD"/>
        </w:rPr>
        <w:t>তিনি উত্তরে বললেন</w:t>
      </w:r>
      <w:r>
        <w:rPr>
          <w:rFonts w:hint="cs"/>
          <w:color w:val="000000"/>
          <w:cs/>
          <w:lang w:bidi="bn-BD"/>
        </w:rPr>
        <w:t xml:space="preserve">, </w:t>
      </w:r>
      <w:r w:rsidRPr="00D26EA9">
        <w:rPr>
          <w:color w:val="000000"/>
          <w:cs/>
          <w:lang w:bidi="bn-BD"/>
        </w:rPr>
        <w:t>সে যুগটা হবে হত্যার</w:t>
      </w:r>
      <w:r w:rsidRPr="00D26EA9">
        <w:rPr>
          <w:color w:val="000000"/>
          <w:lang w:bidi="bn-BD"/>
        </w:rPr>
        <w:t xml:space="preserve"> </w:t>
      </w:r>
      <w:r w:rsidRPr="00D26EA9">
        <w:rPr>
          <w:color w:val="000000"/>
          <w:cs/>
          <w:lang w:bidi="bn-BD"/>
        </w:rPr>
        <w:t>যুগ</w:t>
      </w:r>
      <w:r>
        <w:rPr>
          <w:rFonts w:hint="cs"/>
          <w:color w:val="000000"/>
          <w:cs/>
          <w:lang w:bidi="bn-BD"/>
        </w:rPr>
        <w:t>”</w:t>
      </w:r>
      <w:r w:rsidR="002331E8">
        <w:rPr>
          <w:rFonts w:cs="SolaimanLipi" w:hint="cs"/>
          <w:color w:val="000000"/>
          <w:cs/>
          <w:lang w:bidi="hi-IN"/>
        </w:rPr>
        <w:t>।</w:t>
      </w:r>
      <w:r>
        <w:rPr>
          <w:rStyle w:val="FootnoteReference"/>
          <w:color w:val="000000"/>
          <w:cs/>
          <w:lang w:bidi="bn-BD"/>
        </w:rPr>
        <w:footnoteReference w:id="177"/>
      </w:r>
    </w:p>
    <w:p w:rsidR="00451C28" w:rsidRDefault="00451C28" w:rsidP="001056D7">
      <w:pPr>
        <w:tabs>
          <w:tab w:val="left" w:pos="-2790"/>
        </w:tabs>
        <w:bidi w:val="0"/>
        <w:spacing w:after="120" w:line="240" w:lineRule="auto"/>
        <w:jc w:val="both"/>
        <w:rPr>
          <w:rFonts w:cs="SolaimanLipi"/>
          <w:color w:val="000000"/>
          <w:lang w:bidi="bn-BD"/>
        </w:rPr>
      </w:pPr>
      <w:r w:rsidRPr="002E7EBD">
        <w:rPr>
          <w:rFonts w:hint="cs"/>
          <w:color w:val="000000"/>
          <w:cs/>
          <w:lang w:bidi="bn-BD"/>
        </w:rPr>
        <w:t>অতএব, আলেম ও দা‘ঈদের উচিত এ ভয়ঙ্কর ব্যাপারে সাধারণ মানুষকে সতর্ক</w:t>
      </w:r>
      <w:r>
        <w:rPr>
          <w:rFonts w:hint="cs"/>
          <w:color w:val="000000"/>
          <w:cs/>
          <w:lang w:bidi="bn-BD"/>
        </w:rPr>
        <w:t xml:space="preserve"> করা, তাদেরকে সঠিক </w:t>
      </w:r>
      <w:r w:rsidRPr="002E7EBD">
        <w:rPr>
          <w:rFonts w:hint="cs"/>
          <w:color w:val="000000"/>
          <w:cs/>
          <w:lang w:bidi="bn-BD"/>
        </w:rPr>
        <w:t xml:space="preserve">পথনির্দেশনা দেওয়া </w:t>
      </w:r>
      <w:r>
        <w:rPr>
          <w:rFonts w:hint="cs"/>
          <w:color w:val="000000"/>
          <w:cs/>
          <w:lang w:bidi="bn-BD"/>
        </w:rPr>
        <w:t>এবং তাদের দয়ার নবী সাল্লাল্লাহু আলাইহি ওয়াসাল্লাম তাঁর প্রিয় উম্মতকে যেভাবে গুরুত্বের সাথে ফিতনা-ফাসাদ থেকে সতর্ক করেছেন সেভাবে তাদেরকেও সাবধান করা</w:t>
      </w:r>
      <w:r w:rsidRPr="00195BED">
        <w:rPr>
          <w:rFonts w:cs="SolaimanLipi" w:hint="cs"/>
          <w:color w:val="000000"/>
          <w:cs/>
          <w:lang w:bidi="hi-IN"/>
        </w:rPr>
        <w:t xml:space="preserve">। </w:t>
      </w:r>
    </w:p>
    <w:p w:rsidR="00451C28" w:rsidRPr="00D24013" w:rsidRDefault="001056D7" w:rsidP="001056D7">
      <w:pPr>
        <w:bidi w:val="0"/>
        <w:spacing w:after="0" w:line="240" w:lineRule="auto"/>
        <w:rPr>
          <w:b/>
          <w:bCs/>
          <w:color w:val="C00000"/>
          <w:cs/>
          <w:lang w:bidi="bn-BD"/>
        </w:rPr>
      </w:pPr>
      <w:r>
        <w:rPr>
          <w:rFonts w:hint="cs"/>
          <w:b/>
          <w:bCs/>
          <w:color w:val="C00000"/>
          <w:cs/>
          <w:lang w:bidi="bn-BD"/>
        </w:rPr>
        <w:t>ইসলামী শরী‘আত জীবন সংরক্ষণে যথার্থ ভূমিকা রাখে</w:t>
      </w:r>
      <w:r w:rsidR="00451C28" w:rsidRPr="00D24013">
        <w:rPr>
          <w:rFonts w:hint="cs"/>
          <w:b/>
          <w:bCs/>
          <w:color w:val="C00000"/>
          <w:cs/>
          <w:lang w:bidi="bn-BD"/>
        </w:rPr>
        <w:t xml:space="preserve">: </w:t>
      </w:r>
    </w:p>
    <w:p w:rsidR="00451C28" w:rsidRDefault="00451C28" w:rsidP="001056D7">
      <w:pPr>
        <w:widowControl w:val="0"/>
        <w:tabs>
          <w:tab w:val="left" w:pos="-2790"/>
        </w:tabs>
        <w:bidi w:val="0"/>
        <w:spacing w:after="0" w:line="240" w:lineRule="auto"/>
        <w:jc w:val="both"/>
        <w:rPr>
          <w:color w:val="000000"/>
          <w:cs/>
          <w:lang w:bidi="bn-BD"/>
        </w:rPr>
      </w:pPr>
      <w:r>
        <w:rPr>
          <w:rFonts w:hint="cs"/>
          <w:color w:val="000000"/>
          <w:cs/>
          <w:lang w:bidi="bn-BD"/>
        </w:rPr>
        <w:t>আল্লাহ তা</w:t>
      </w:r>
      <w:r>
        <w:rPr>
          <w:rFonts w:hint="cs"/>
          <w:color w:val="000000"/>
          <w:lang w:bidi="bn-BD"/>
        </w:rPr>
        <w:t>‘</w:t>
      </w:r>
      <w:r>
        <w:rPr>
          <w:rFonts w:hint="cs"/>
          <w:color w:val="000000"/>
          <w:cs/>
          <w:lang w:bidi="bn-BD"/>
        </w:rPr>
        <w:t xml:space="preserve">আলা মুমিনদের ওপর অনুগ্রহ করেছেন যে, তিনি ইসলামকে তাদের </w:t>
      </w:r>
      <w:r>
        <w:rPr>
          <w:rFonts w:hint="cs"/>
          <w:color w:val="000000"/>
          <w:cs/>
          <w:lang w:bidi="bn-BD"/>
        </w:rPr>
        <w:lastRenderedPageBreak/>
        <w:t>দীন হিসেবে মনোনীত করেছেন</w:t>
      </w:r>
      <w:r w:rsidRPr="00195BED">
        <w:rPr>
          <w:rFonts w:cs="SolaimanLipi" w:hint="cs"/>
          <w:color w:val="000000"/>
          <w:cs/>
          <w:lang w:bidi="hi-IN"/>
        </w:rPr>
        <w:t>।</w:t>
      </w:r>
      <w:r>
        <w:rPr>
          <w:rFonts w:hint="cs"/>
          <w:color w:val="000000"/>
          <w:cs/>
          <w:lang w:bidi="bn-BD"/>
        </w:rPr>
        <w:t xml:space="preserve"> এ দীন তাদেরকে রক্ষণাবেক্ষণ, প্রতিরক্ষা ও নিরাপত্তা দিয়েছে</w:t>
      </w:r>
      <w:r w:rsidRPr="00195BED">
        <w:rPr>
          <w:rFonts w:cs="SolaimanLipi" w:hint="cs"/>
          <w:color w:val="000000"/>
          <w:cs/>
          <w:lang w:bidi="hi-IN"/>
        </w:rPr>
        <w:t>।</w:t>
      </w:r>
      <w:r>
        <w:rPr>
          <w:rFonts w:hint="cs"/>
          <w:color w:val="000000"/>
          <w:cs/>
          <w:lang w:bidi="bn-BD"/>
        </w:rPr>
        <w:t xml:space="preserve"> আল্লাহ মক্কায় মুশরিকদের ওপর তাঁর নিরাপত্তার নি‘আমতকে স্মরণ করে দিয়ে বলেছেন, </w:t>
      </w:r>
    </w:p>
    <w:p w:rsidR="00451C28" w:rsidRPr="00F8014C" w:rsidRDefault="00451C28" w:rsidP="00451C28">
      <w:pPr>
        <w:tabs>
          <w:tab w:val="left" w:pos="-2790"/>
        </w:tabs>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أَوَ</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نُمَكِّن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حَرَمًا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ءَامِنٗا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يُجۡبَىٰٓ</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إِلَيۡهِ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ثَمَرَٰتُ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شَيۡءٖ</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القصص</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٥٧</w:t>
      </w:r>
      <w:r>
        <w:rPr>
          <w:rFonts w:ascii="KFGQPC Uthman Taha Naskh" w:hAnsi="Times New Roman" w:cs="KFGQPC Uthman Taha Naskh"/>
          <w:color w:val="008000"/>
          <w:rtl/>
        </w:rPr>
        <w:t xml:space="preserve">]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w:t>
      </w:r>
      <w:r w:rsidRPr="005F04B8">
        <w:rPr>
          <w:rFonts w:eastAsia="Nikosh"/>
          <w:cs/>
          <w:lang w:bidi="bn-BD"/>
        </w:rPr>
        <w:t xml:space="preserve">আমি কি তাদের জন্য এক নিরাপদ </w:t>
      </w:r>
      <w:r w:rsidRPr="005F04B8">
        <w:rPr>
          <w:rFonts w:eastAsia="Nikosh"/>
          <w:lang w:bidi="bn-BD"/>
        </w:rPr>
        <w:t>‘</w:t>
      </w:r>
      <w:r w:rsidRPr="005F04B8">
        <w:rPr>
          <w:rFonts w:eastAsia="Nikosh"/>
          <w:cs/>
          <w:lang w:bidi="bn-BD"/>
        </w:rPr>
        <w:t>হারাম</w:t>
      </w:r>
      <w:r w:rsidRPr="005F04B8">
        <w:rPr>
          <w:rFonts w:eastAsia="Nikosh"/>
          <w:lang w:bidi="bn-BD"/>
        </w:rPr>
        <w:t xml:space="preserve">’ </w:t>
      </w:r>
      <w:r w:rsidRPr="005F04B8">
        <w:rPr>
          <w:rFonts w:eastAsia="Nikosh"/>
          <w:cs/>
          <w:lang w:bidi="bn-BD"/>
        </w:rPr>
        <w:t>এর সুব্যবস্থা করি</w:t>
      </w:r>
      <w:r>
        <w:rPr>
          <w:rFonts w:eastAsia="Nikosh" w:hint="cs"/>
          <w:cs/>
          <w:lang w:bidi="bn-BD"/>
        </w:rPr>
        <w:t xml:space="preserve"> </w:t>
      </w:r>
      <w:r w:rsidRPr="005F04B8">
        <w:rPr>
          <w:rFonts w:eastAsia="Nikosh"/>
          <w:cs/>
          <w:lang w:bidi="bn-BD"/>
        </w:rPr>
        <w:t>নি</w:t>
      </w:r>
      <w:r w:rsidRPr="005F04B8">
        <w:rPr>
          <w:rFonts w:eastAsia="Nikosh"/>
          <w:lang w:bidi="bn-BD"/>
        </w:rPr>
        <w:t xml:space="preserve">? </w:t>
      </w:r>
      <w:r w:rsidRPr="005F04B8">
        <w:rPr>
          <w:rFonts w:eastAsia="Nikosh"/>
          <w:cs/>
          <w:lang w:bidi="bn-BD"/>
        </w:rPr>
        <w:t>সেখানে সব ধরনের ফলমূল আমদানী করা হয়</w:t>
      </w:r>
      <w:r>
        <w:rPr>
          <w:rFonts w:eastAsia="Nikosh"/>
          <w:lang w:bidi="bn-BD"/>
        </w:rPr>
        <w:t>”</w:t>
      </w:r>
      <w:r w:rsidRPr="00195BED">
        <w:rPr>
          <w:rFonts w:eastAsia="Nikosh" w:cs="SolaimanLipi" w:hint="cs"/>
          <w:cs/>
          <w:lang w:bidi="hi-IN"/>
        </w:rPr>
        <w:t>।</w:t>
      </w:r>
      <w:r>
        <w:rPr>
          <w:rFonts w:eastAsia="Nikosh" w:hint="cs"/>
          <w:lang w:bidi="bn-BD"/>
        </w:rPr>
        <w:t xml:space="preserve"> </w:t>
      </w:r>
      <w:r>
        <w:rPr>
          <w:rFonts w:eastAsia="Nikosh" w:hint="cs"/>
          <w:cs/>
          <w:lang w:bidi="bn-BD"/>
        </w:rPr>
        <w:t>[</w:t>
      </w:r>
      <w:r w:rsidRPr="00CC387A">
        <w:rPr>
          <w:rFonts w:eastAsia="Nikosh"/>
          <w:cs/>
          <w:lang w:bidi="bn-BD"/>
        </w:rPr>
        <w:t>সূরা আল-কাসাস</w:t>
      </w:r>
      <w:r>
        <w:rPr>
          <w:rFonts w:eastAsia="Nikosh" w:hint="cs"/>
          <w:cs/>
          <w:lang w:bidi="bn-BD"/>
        </w:rPr>
        <w:t xml:space="preserve">, আয়াত: ৫৭] </w:t>
      </w:r>
    </w:p>
    <w:p w:rsidR="00451C28" w:rsidRPr="00F8014C" w:rsidRDefault="00451C28" w:rsidP="00451C28">
      <w:pPr>
        <w:tabs>
          <w:tab w:val="left" w:pos="-2790"/>
        </w:tabs>
        <w:bidi w:val="0"/>
        <w:spacing w:after="0" w:line="240" w:lineRule="auto"/>
        <w:jc w:val="both"/>
        <w:rPr>
          <w:rFonts w:ascii="KFGQPC Uthman Taha Naskh" w:hAnsi="Times New Roman"/>
          <w:color w:val="008000"/>
          <w:szCs w:val="30"/>
          <w:cs/>
          <w:lang w:bidi="bn-BD"/>
        </w:rPr>
      </w:pPr>
      <w:r>
        <w:rPr>
          <w:rFonts w:eastAsia="Nikosh" w:hint="cs"/>
          <w:cs/>
          <w:lang w:bidi="bn-BD"/>
        </w:rPr>
        <w:t>এভাবে দীন ইসলাম নিরাপত্তার পৃষ্ঠপোষক, সহায়ক ও আবাসস্থল</w:t>
      </w:r>
      <w:r w:rsidRPr="00195BED">
        <w:rPr>
          <w:rFonts w:eastAsia="Nikosh" w:cs="SolaimanLipi" w:hint="cs"/>
          <w:cs/>
          <w:lang w:bidi="hi-IN"/>
        </w:rPr>
        <w:t>।</w:t>
      </w:r>
      <w:r>
        <w:rPr>
          <w:rFonts w:eastAsia="Nikosh" w:hint="cs"/>
          <w:cs/>
          <w:lang w:bidi="bn-BD"/>
        </w:rPr>
        <w:t xml:space="preserve"> আল্লাহ তা</w:t>
      </w:r>
      <w:r>
        <w:rPr>
          <w:rFonts w:eastAsia="Nikosh" w:hint="cs"/>
          <w:lang w:bidi="bn-BD"/>
        </w:rPr>
        <w:t>‘</w:t>
      </w:r>
      <w:r>
        <w:rPr>
          <w:rFonts w:eastAsia="Nikosh" w:hint="cs"/>
          <w:cs/>
          <w:lang w:bidi="bn-BD"/>
        </w:rPr>
        <w:t>আলা বলেছেন</w:t>
      </w:r>
      <w:r>
        <w:rPr>
          <w:rFonts w:eastAsia="Nikosh" w:hint="cs"/>
          <w:lang w:bidi="bn-BD"/>
        </w:rPr>
        <w:t>,</w:t>
      </w:r>
      <w:r w:rsidR="00937ED0">
        <w:rPr>
          <w:rFonts w:eastAsia="Nikosh" w:hint="cs"/>
          <w:cs/>
          <w:lang w:bidi="bn-BD"/>
        </w:rPr>
        <w:t xml:space="preserve"> </w:t>
      </w:r>
    </w:p>
    <w:p w:rsidR="00451C28" w:rsidRPr="00F8014C" w:rsidRDefault="00451C28" w:rsidP="00451C28">
      <w:pPr>
        <w:tabs>
          <w:tab w:val="left" w:pos="-2790"/>
        </w:tabs>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أَوَ</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يَرَوۡاْ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جَعَلۡنَا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حَرَمًا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ءَامِنٗا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وَيُتَخَطَّفُ</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ٱلنَّاسُ</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حَوۡلِهِمۡ</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العنكبوت</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٦٧</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w:t>
      </w:r>
      <w:r w:rsidRPr="005F04B8">
        <w:rPr>
          <w:rFonts w:eastAsia="Nikosh"/>
          <w:cs/>
          <w:lang w:bidi="bn-BD"/>
        </w:rPr>
        <w:t>তারা কি দেখে না যে</w:t>
      </w:r>
      <w:r w:rsidRPr="005F04B8">
        <w:rPr>
          <w:rFonts w:eastAsia="Nikosh"/>
          <w:lang w:bidi="bn-BD"/>
        </w:rPr>
        <w:t xml:space="preserve">, </w:t>
      </w:r>
      <w:r w:rsidR="00AA348C">
        <w:rPr>
          <w:rFonts w:eastAsia="Nikosh"/>
          <w:cs/>
          <w:lang w:bidi="bn-BD"/>
        </w:rPr>
        <w:t>আম</w:t>
      </w:r>
      <w:r w:rsidR="00AA348C">
        <w:rPr>
          <w:rFonts w:eastAsia="Nikosh" w:hint="cs"/>
          <w:cs/>
          <w:lang w:bidi="bn-BD"/>
        </w:rPr>
        <w:t>রা</w:t>
      </w:r>
      <w:r w:rsidRPr="005F04B8">
        <w:rPr>
          <w:rFonts w:eastAsia="Nikosh"/>
          <w:cs/>
          <w:lang w:bidi="bn-BD"/>
        </w:rPr>
        <w:t xml:space="preserve"> </w:t>
      </w:r>
      <w:r w:rsidRPr="005F04B8">
        <w:rPr>
          <w:rFonts w:eastAsia="Nikosh"/>
          <w:lang w:bidi="bn-BD"/>
        </w:rPr>
        <w:t>‘</w:t>
      </w:r>
      <w:r w:rsidRPr="005F04B8">
        <w:rPr>
          <w:rFonts w:eastAsia="Nikosh"/>
          <w:cs/>
          <w:lang w:bidi="bn-BD"/>
        </w:rPr>
        <w:t>হারাম</w:t>
      </w:r>
      <w:r w:rsidRPr="005F04B8">
        <w:rPr>
          <w:rFonts w:eastAsia="Nikosh"/>
          <w:lang w:bidi="bn-BD"/>
        </w:rPr>
        <w:t xml:space="preserve">’ </w:t>
      </w:r>
      <w:r w:rsidRPr="005F04B8">
        <w:rPr>
          <w:rFonts w:eastAsia="Nikosh"/>
          <w:cs/>
          <w:lang w:bidi="bn-BD"/>
        </w:rPr>
        <w:t>কে নিরাপদ বানিয়েছি</w:t>
      </w:r>
      <w:r w:rsidRPr="005F04B8">
        <w:rPr>
          <w:rFonts w:eastAsia="Nikosh"/>
          <w:lang w:bidi="bn-BD"/>
        </w:rPr>
        <w:t xml:space="preserve"> </w:t>
      </w:r>
      <w:r>
        <w:rPr>
          <w:rFonts w:eastAsia="Nikosh"/>
          <w:cs/>
          <w:lang w:bidi="bn-BD"/>
        </w:rPr>
        <w:t>অথচ তাদের আশ</w:t>
      </w:r>
      <w:r w:rsidRPr="005F04B8">
        <w:rPr>
          <w:rFonts w:eastAsia="Nikosh"/>
          <w:cs/>
          <w:lang w:bidi="bn-BD"/>
        </w:rPr>
        <w:t>পাশ থেকে মানুষদেরকে ছিনিয়ে নে</w:t>
      </w:r>
      <w:r w:rsidR="00AA348C">
        <w:rPr>
          <w:rFonts w:eastAsia="Nikosh" w:hint="cs"/>
          <w:cs/>
          <w:lang w:bidi="bn-BD"/>
        </w:rPr>
        <w:t>ও</w:t>
      </w:r>
      <w:r w:rsidRPr="005F04B8">
        <w:rPr>
          <w:rFonts w:eastAsia="Nikosh"/>
          <w:cs/>
          <w:lang w:bidi="bn-BD"/>
        </w:rPr>
        <w:t>য়া হয়</w:t>
      </w:r>
      <w:r w:rsidRPr="005F04B8">
        <w:rPr>
          <w:rFonts w:eastAsia="Nikosh"/>
          <w:lang w:bidi="bn-BD"/>
        </w:rPr>
        <w:t>?</w:t>
      </w:r>
      <w:r>
        <w:rPr>
          <w:rFonts w:eastAsia="Nikosh"/>
          <w:lang w:bidi="bn-BD"/>
        </w:rPr>
        <w:t>”</w:t>
      </w:r>
      <w:r w:rsidRPr="00195BED">
        <w:rPr>
          <w:rFonts w:eastAsia="Nikosh" w:cs="SolaimanLipi" w:hint="cs"/>
          <w:cs/>
          <w:lang w:bidi="hi-IN"/>
        </w:rPr>
        <w:t>।</w:t>
      </w:r>
      <w:r>
        <w:rPr>
          <w:rFonts w:eastAsia="Nikosh" w:hint="cs"/>
          <w:lang w:bidi="bn-BD"/>
        </w:rPr>
        <w:t xml:space="preserve"> </w:t>
      </w:r>
      <w:r>
        <w:rPr>
          <w:rFonts w:eastAsia="Nikosh" w:hint="cs"/>
          <w:cs/>
          <w:lang w:bidi="bn-BD"/>
        </w:rPr>
        <w:t>[</w:t>
      </w:r>
      <w:r w:rsidRPr="0050549E">
        <w:rPr>
          <w:rFonts w:eastAsia="Nikosh"/>
          <w:cs/>
          <w:lang w:bidi="bn-BD"/>
        </w:rPr>
        <w:t>সূরা আল-</w:t>
      </w:r>
      <w:r w:rsidR="00AA348C">
        <w:rPr>
          <w:rFonts w:eastAsia="Nikosh" w:hint="cs"/>
          <w:cs/>
          <w:lang w:bidi="bn-BD"/>
        </w:rPr>
        <w:t>‘</w:t>
      </w:r>
      <w:r w:rsidRPr="0050549E">
        <w:rPr>
          <w:rFonts w:eastAsia="Nikosh"/>
          <w:cs/>
          <w:lang w:bidi="bn-BD"/>
        </w:rPr>
        <w:t>আনকাবূত</w:t>
      </w:r>
      <w:r>
        <w:rPr>
          <w:rFonts w:eastAsia="Nikosh" w:hint="cs"/>
          <w:cs/>
          <w:lang w:bidi="bn-BD"/>
        </w:rPr>
        <w:t xml:space="preserve">, আয়াত: ৬৭] </w:t>
      </w:r>
    </w:p>
    <w:p w:rsidR="00451C28" w:rsidRPr="00F8014C" w:rsidRDefault="00451C28" w:rsidP="00451C28">
      <w:pPr>
        <w:tabs>
          <w:tab w:val="left" w:pos="-2790"/>
        </w:tabs>
        <w:bidi w:val="0"/>
        <w:spacing w:after="0" w:line="240" w:lineRule="auto"/>
        <w:jc w:val="both"/>
        <w:rPr>
          <w:rFonts w:ascii="KFGQPC Uthman Taha Naskh" w:hAnsi="Times New Roman"/>
          <w:color w:val="008000"/>
          <w:szCs w:val="30"/>
          <w:cs/>
          <w:lang w:bidi="bn-BD"/>
        </w:rPr>
      </w:pPr>
      <w:r>
        <w:rPr>
          <w:rFonts w:eastAsia="Nikosh" w:hint="cs"/>
          <w:cs/>
          <w:lang w:bidi="bn-BD"/>
        </w:rPr>
        <w:t>আল্লাহ তা</w:t>
      </w:r>
      <w:r>
        <w:rPr>
          <w:rFonts w:eastAsia="Nikosh" w:hint="cs"/>
          <w:lang w:bidi="bn-BD"/>
        </w:rPr>
        <w:t>‘</w:t>
      </w:r>
      <w:r>
        <w:rPr>
          <w:rFonts w:eastAsia="Nikosh" w:hint="cs"/>
          <w:cs/>
          <w:lang w:bidi="bn-BD"/>
        </w:rPr>
        <w:t>আলা আরো বলেছেন</w:t>
      </w:r>
      <w:r>
        <w:rPr>
          <w:rFonts w:eastAsia="Nikosh" w:hint="cs"/>
          <w:lang w:bidi="bn-BD"/>
        </w:rPr>
        <w:t>,</w:t>
      </w:r>
      <w:r>
        <w:rPr>
          <w:rFonts w:eastAsia="Nikosh" w:hint="cs"/>
          <w:cs/>
          <w:lang w:bidi="bn-BD"/>
        </w:rPr>
        <w:t xml:space="preserve"> </w:t>
      </w:r>
    </w:p>
    <w:p w:rsidR="00451C28" w:rsidRPr="001056D7" w:rsidRDefault="00451C28" w:rsidP="00451C28">
      <w:pPr>
        <w:tabs>
          <w:tab w:val="left" w:pos="-2790"/>
        </w:tabs>
        <w:spacing w:after="0" w:line="240" w:lineRule="auto"/>
        <w:jc w:val="both"/>
        <w:rPr>
          <w:rFonts w:ascii="KFGQPC Uthman Taha Naskh" w:hAnsi="Times New Roman"/>
          <w:color w:val="008000"/>
          <w:spacing w:val="-6"/>
          <w:szCs w:val="30"/>
          <w:cs/>
          <w:lang w:bidi="bn-BD"/>
        </w:rPr>
      </w:pPr>
      <w:r w:rsidRPr="001056D7">
        <w:rPr>
          <w:rFonts w:ascii="KFGQPC Uthman Taha Naskh" w:hAnsi="Times New Roman" w:cs="KFGQPC Uthman Taha Naskh" w:hint="cs"/>
          <w:color w:val="008000"/>
          <w:spacing w:val="-6"/>
          <w:rtl/>
        </w:rPr>
        <w:t>﴿</w:t>
      </w:r>
      <w:r w:rsidRPr="001056D7">
        <w:rPr>
          <w:rFonts w:ascii="KFGQPC Uthmanic Script HAFS" w:hAnsi="Times New Roman" w:cs="KFGQPC Uthmanic Script HAFS" w:hint="cs"/>
          <w:color w:val="008000"/>
          <w:spacing w:val="-6"/>
          <w:rtl/>
        </w:rPr>
        <w:t>فَلۡيَعۡبُدُواْ</w:t>
      </w:r>
      <w:r w:rsidRPr="001056D7">
        <w:rPr>
          <w:rFonts w:ascii="KFGQPC Uthmanic Script HAFS" w:hAnsi="Times New Roman" w:cs="KFGQPC Uthmanic Script HAFS"/>
          <w:color w:val="008000"/>
          <w:spacing w:val="-6"/>
          <w:rtl/>
        </w:rPr>
        <w:t xml:space="preserve"> </w:t>
      </w:r>
      <w:r w:rsidRPr="001056D7">
        <w:rPr>
          <w:rFonts w:ascii="KFGQPC Uthmanic Script HAFS" w:hAnsi="Times New Roman" w:cs="KFGQPC Uthmanic Script HAFS" w:hint="cs"/>
          <w:color w:val="008000"/>
          <w:spacing w:val="-6"/>
          <w:rtl/>
        </w:rPr>
        <w:t>رَبَّ</w:t>
      </w:r>
      <w:r w:rsidRPr="001056D7">
        <w:rPr>
          <w:rFonts w:ascii="KFGQPC Uthmanic Script HAFS" w:hAnsi="Times New Roman" w:cs="KFGQPC Uthmanic Script HAFS"/>
          <w:color w:val="008000"/>
          <w:spacing w:val="-6"/>
          <w:rtl/>
        </w:rPr>
        <w:t xml:space="preserve"> </w:t>
      </w:r>
      <w:r w:rsidRPr="001056D7">
        <w:rPr>
          <w:rFonts w:ascii="KFGQPC Uthmanic Script HAFS" w:hAnsi="Times New Roman" w:cs="KFGQPC Uthmanic Script HAFS" w:hint="cs"/>
          <w:color w:val="008000"/>
          <w:spacing w:val="-6"/>
          <w:rtl/>
        </w:rPr>
        <w:t>هَٰذَا</w:t>
      </w:r>
      <w:r w:rsidRPr="001056D7">
        <w:rPr>
          <w:rFonts w:ascii="KFGQPC Uthmanic Script HAFS" w:hAnsi="Times New Roman" w:cs="KFGQPC Uthmanic Script HAFS"/>
          <w:color w:val="008000"/>
          <w:spacing w:val="-6"/>
          <w:rtl/>
        </w:rPr>
        <w:t xml:space="preserve"> </w:t>
      </w:r>
      <w:r w:rsidRPr="001056D7">
        <w:rPr>
          <w:rFonts w:ascii="KFGQPC Uthmanic Script HAFS" w:hAnsi="Times New Roman" w:cs="KFGQPC Uthmanic Script HAFS" w:hint="cs"/>
          <w:color w:val="008000"/>
          <w:spacing w:val="-6"/>
          <w:rtl/>
        </w:rPr>
        <w:t>ٱلۡبَيۡتِ٣</w:t>
      </w:r>
      <w:r w:rsidRPr="001056D7">
        <w:rPr>
          <w:rFonts w:ascii="KFGQPC Uthmanic Script HAFS" w:hAnsi="Times New Roman" w:cs="KFGQPC Uthmanic Script HAFS"/>
          <w:color w:val="008000"/>
          <w:spacing w:val="-6"/>
          <w:rtl/>
        </w:rPr>
        <w:t xml:space="preserve"> </w:t>
      </w:r>
      <w:r w:rsidRPr="001056D7">
        <w:rPr>
          <w:rFonts w:ascii="KFGQPC Uthmanic Script HAFS" w:hAnsi="Times New Roman" w:cs="KFGQPC Uthmanic Script HAFS" w:hint="cs"/>
          <w:color w:val="008000"/>
          <w:spacing w:val="-6"/>
          <w:rtl/>
        </w:rPr>
        <w:t>ٱلَّذِيٓ</w:t>
      </w:r>
      <w:r w:rsidRPr="001056D7">
        <w:rPr>
          <w:rFonts w:ascii="KFGQPC Uthmanic Script HAFS" w:hAnsi="Times New Roman" w:cs="KFGQPC Uthmanic Script HAFS"/>
          <w:color w:val="008000"/>
          <w:spacing w:val="-6"/>
          <w:rtl/>
        </w:rPr>
        <w:t xml:space="preserve"> </w:t>
      </w:r>
      <w:r w:rsidRPr="001056D7">
        <w:rPr>
          <w:rFonts w:ascii="KFGQPC Uthmanic Script HAFS" w:hAnsi="Times New Roman" w:cs="KFGQPC Uthmanic Script HAFS" w:hint="cs"/>
          <w:color w:val="008000"/>
          <w:spacing w:val="-6"/>
          <w:rtl/>
        </w:rPr>
        <w:t>أَطۡعَمَهُم</w:t>
      </w:r>
      <w:r w:rsidRPr="001056D7">
        <w:rPr>
          <w:rFonts w:ascii="KFGQPC Uthmanic Script HAFS" w:hAnsi="Times New Roman" w:cs="KFGQPC Uthmanic Script HAFS"/>
          <w:color w:val="008000"/>
          <w:spacing w:val="-6"/>
          <w:rtl/>
        </w:rPr>
        <w:t xml:space="preserve"> </w:t>
      </w:r>
      <w:r w:rsidRPr="001056D7">
        <w:rPr>
          <w:rFonts w:ascii="KFGQPC Uthmanic Script HAFS" w:hAnsi="Times New Roman" w:cs="KFGQPC Uthmanic Script HAFS" w:hint="cs"/>
          <w:color w:val="008000"/>
          <w:spacing w:val="-6"/>
          <w:rtl/>
        </w:rPr>
        <w:t>مِّن</w:t>
      </w:r>
      <w:r w:rsidRPr="001056D7">
        <w:rPr>
          <w:rFonts w:ascii="KFGQPC Uthmanic Script HAFS" w:hAnsi="Times New Roman" w:cs="KFGQPC Uthmanic Script HAFS"/>
          <w:color w:val="008000"/>
          <w:spacing w:val="-6"/>
          <w:rtl/>
        </w:rPr>
        <w:t xml:space="preserve"> </w:t>
      </w:r>
      <w:r w:rsidRPr="001056D7">
        <w:rPr>
          <w:rFonts w:ascii="KFGQPC Uthmanic Script HAFS" w:hAnsi="Times New Roman" w:cs="KFGQPC Uthmanic Script HAFS" w:hint="cs"/>
          <w:color w:val="008000"/>
          <w:spacing w:val="-6"/>
          <w:rtl/>
        </w:rPr>
        <w:t>جُوعٖ</w:t>
      </w:r>
      <w:r w:rsidRPr="001056D7">
        <w:rPr>
          <w:rFonts w:ascii="KFGQPC Uthmanic Script HAFS" w:hAnsi="Times New Roman" w:cs="KFGQPC Uthmanic Script HAFS"/>
          <w:color w:val="008000"/>
          <w:spacing w:val="-6"/>
          <w:rtl/>
        </w:rPr>
        <w:t xml:space="preserve"> </w:t>
      </w:r>
      <w:r w:rsidRPr="001056D7">
        <w:rPr>
          <w:rFonts w:ascii="KFGQPC Uthmanic Script HAFS" w:hAnsi="Times New Roman" w:cs="KFGQPC Uthmanic Script HAFS" w:hint="cs"/>
          <w:color w:val="008000"/>
          <w:spacing w:val="-6"/>
          <w:rtl/>
        </w:rPr>
        <w:t>وَءَامَنَهُم</w:t>
      </w:r>
      <w:r w:rsidRPr="001056D7">
        <w:rPr>
          <w:rFonts w:ascii="KFGQPC Uthmanic Script HAFS" w:hAnsi="Times New Roman" w:cs="KFGQPC Uthmanic Script HAFS"/>
          <w:color w:val="008000"/>
          <w:spacing w:val="-6"/>
          <w:rtl/>
        </w:rPr>
        <w:t xml:space="preserve"> </w:t>
      </w:r>
      <w:r w:rsidRPr="001056D7">
        <w:rPr>
          <w:rFonts w:ascii="KFGQPC Uthmanic Script HAFS" w:hAnsi="Times New Roman" w:cs="KFGQPC Uthmanic Script HAFS" w:hint="cs"/>
          <w:color w:val="008000"/>
          <w:spacing w:val="-6"/>
          <w:rtl/>
        </w:rPr>
        <w:t>مِّنۡ</w:t>
      </w:r>
      <w:r w:rsidRPr="001056D7">
        <w:rPr>
          <w:rFonts w:ascii="KFGQPC Uthmanic Script HAFS" w:hAnsi="Times New Roman" w:cs="KFGQPC Uthmanic Script HAFS"/>
          <w:color w:val="008000"/>
          <w:spacing w:val="-6"/>
          <w:rtl/>
        </w:rPr>
        <w:t xml:space="preserve"> </w:t>
      </w:r>
      <w:r w:rsidRPr="001056D7">
        <w:rPr>
          <w:rFonts w:ascii="KFGQPC Uthmanic Script HAFS" w:hAnsi="Times New Roman" w:cs="KFGQPC Uthmanic Script HAFS" w:hint="cs"/>
          <w:color w:val="008000"/>
          <w:spacing w:val="-6"/>
          <w:rtl/>
        </w:rPr>
        <w:t>خَوۡفِۢ٤</w:t>
      </w:r>
      <w:r w:rsidRPr="001056D7">
        <w:rPr>
          <w:rFonts w:ascii="KFGQPC Uthman Taha Naskh" w:hAnsi="Times New Roman" w:cs="KFGQPC Uthman Taha Naskh" w:hint="cs"/>
          <w:color w:val="008000"/>
          <w:spacing w:val="-6"/>
          <w:rtl/>
        </w:rPr>
        <w:t>﴾</w:t>
      </w:r>
      <w:r w:rsidRPr="001056D7">
        <w:rPr>
          <w:rFonts w:ascii="KFGQPC Uthman Taha Naskh" w:hAnsi="Times New Roman" w:cs="KFGQPC Uthman Taha Naskh"/>
          <w:color w:val="008000"/>
          <w:spacing w:val="-6"/>
          <w:rtl/>
        </w:rPr>
        <w:t xml:space="preserve"> [</w:t>
      </w:r>
      <w:r w:rsidRPr="001056D7">
        <w:rPr>
          <w:rFonts w:ascii="KFGQPC Uthman Taha Naskh" w:hAnsi="Times New Roman" w:cs="KFGQPC Uthman Taha Naskh" w:hint="cs"/>
          <w:color w:val="008000"/>
          <w:spacing w:val="-6"/>
          <w:rtl/>
        </w:rPr>
        <w:t>قريش</w:t>
      </w:r>
      <w:r w:rsidRPr="001056D7">
        <w:rPr>
          <w:rFonts w:ascii="KFGQPC Uthman Taha Naskh" w:hAnsi="Times New Roman" w:cs="KFGQPC Uthman Taha Naskh"/>
          <w:color w:val="008000"/>
          <w:spacing w:val="-6"/>
          <w:rtl/>
        </w:rPr>
        <w:t xml:space="preserve">: </w:t>
      </w:r>
      <w:r w:rsidRPr="001056D7">
        <w:rPr>
          <w:rFonts w:ascii="KFGQPC Uthman Taha Naskh" w:hAnsi="Times New Roman" w:cs="KFGQPC Uthman Taha Naskh" w:hint="cs"/>
          <w:color w:val="008000"/>
          <w:spacing w:val="-6"/>
          <w:rtl/>
        </w:rPr>
        <w:t>٣،</w:t>
      </w:r>
      <w:r w:rsidR="00F26888" w:rsidRPr="001056D7">
        <w:rPr>
          <w:rFonts w:ascii="KFGQPC Uthman Taha Naskh" w:hAnsi="Times New Roman" w:cs="KFGQPC Uthman Taha Naskh"/>
          <w:color w:val="008000"/>
          <w:spacing w:val="-6"/>
          <w:rtl/>
        </w:rPr>
        <w:t xml:space="preserve"> </w:t>
      </w:r>
      <w:r w:rsidRPr="001056D7">
        <w:rPr>
          <w:rFonts w:ascii="KFGQPC Uthman Taha Naskh" w:hAnsi="Times New Roman" w:cs="KFGQPC Uthman Taha Naskh" w:hint="cs"/>
          <w:color w:val="008000"/>
          <w:spacing w:val="-6"/>
          <w:rtl/>
        </w:rPr>
        <w:t>٤</w:t>
      </w:r>
      <w:r w:rsidRPr="001056D7">
        <w:rPr>
          <w:rFonts w:ascii="KFGQPC Uthman Taha Naskh" w:hAnsi="Times New Roman" w:cs="KFGQPC Uthman Taha Naskh"/>
          <w:color w:val="008000"/>
          <w:spacing w:val="-6"/>
          <w:rtl/>
        </w:rPr>
        <w:t xml:space="preserve">]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eastAsia="zh-CN" w:bidi="bn-BD"/>
        </w:rPr>
        <w:t>“</w:t>
      </w:r>
      <w:r w:rsidRPr="005F04B8">
        <w:rPr>
          <w:rFonts w:eastAsia="Nikosh"/>
          <w:cs/>
          <w:lang w:eastAsia="zh-CN" w:bidi="bn-BD"/>
        </w:rPr>
        <w:t>অতএব</w:t>
      </w:r>
      <w:r>
        <w:rPr>
          <w:rFonts w:eastAsia="Nikosh" w:hint="cs"/>
          <w:cs/>
          <w:lang w:eastAsia="zh-CN" w:bidi="bn-BD"/>
        </w:rPr>
        <w:t>,</w:t>
      </w:r>
      <w:r w:rsidRPr="005F04B8">
        <w:rPr>
          <w:rFonts w:eastAsia="Nikosh"/>
          <w:cs/>
          <w:lang w:eastAsia="zh-CN" w:bidi="bn-BD"/>
        </w:rPr>
        <w:t xml:space="preserve"> তারা যেন এ গৃহের রবের ইবাদাত করে</w:t>
      </w:r>
      <w:r w:rsidRPr="005F04B8">
        <w:rPr>
          <w:rFonts w:eastAsia="Nikosh"/>
          <w:lang w:eastAsia="zh-CN" w:bidi="bn-BD"/>
        </w:rPr>
        <w:t>,</w:t>
      </w:r>
      <w:r>
        <w:rPr>
          <w:rFonts w:eastAsia="Nikosh" w:hint="cs"/>
          <w:lang w:eastAsia="zh-CN" w:bidi="bn-BD"/>
        </w:rPr>
        <w:t xml:space="preserve"> </w:t>
      </w:r>
      <w:r w:rsidRPr="005F04B8">
        <w:rPr>
          <w:rFonts w:eastAsia="Nikosh"/>
          <w:cs/>
          <w:lang w:eastAsia="zh-CN" w:bidi="bn-BD"/>
        </w:rPr>
        <w:t>যিনি ক্ষুধায় তাদেরকে আহার দিয়েছেন আর ভয় থেকে তাদেরকে নিরাপদ করেছেন</w:t>
      </w:r>
      <w:r>
        <w:rPr>
          <w:rFonts w:eastAsia="Nikosh" w:hint="cs"/>
          <w:cs/>
          <w:lang w:eastAsia="zh-CN" w:bidi="bn-BD"/>
        </w:rPr>
        <w:t>”</w:t>
      </w:r>
      <w:r w:rsidRPr="00195BED">
        <w:rPr>
          <w:rFonts w:eastAsia="Nikosh" w:cs="SolaimanLipi" w:hint="cs"/>
          <w:cs/>
          <w:lang w:eastAsia="zh-CN" w:bidi="hi-IN"/>
        </w:rPr>
        <w:t>।</w:t>
      </w:r>
      <w:r>
        <w:rPr>
          <w:rFonts w:ascii="Times New Roman" w:eastAsia="Nikosh" w:hAnsi="Times New Roman" w:cs="Times New Roman"/>
          <w:lang w:val="fr-FR" w:eastAsia="zh-CN" w:bidi="bn-BD"/>
        </w:rPr>
        <w:t> </w:t>
      </w:r>
      <w:r w:rsidRPr="00F8014C">
        <w:rPr>
          <w:rFonts w:ascii="Times New Roman" w:eastAsia="Nikosh" w:hAnsi="Times New Roman" w:hint="cs"/>
          <w:cs/>
          <w:lang w:val="fr-FR" w:eastAsia="zh-CN" w:bidi="bn-BD"/>
        </w:rPr>
        <w:t>[</w:t>
      </w:r>
      <w:r>
        <w:rPr>
          <w:rFonts w:eastAsia="Nikosh"/>
          <w:cs/>
          <w:lang w:bidi="bn-BD"/>
        </w:rPr>
        <w:t>সূরা আল</w:t>
      </w:r>
      <w:r w:rsidRPr="005F04B8">
        <w:rPr>
          <w:rFonts w:eastAsia="Nikosh"/>
          <w:cs/>
          <w:lang w:bidi="bn-BD"/>
        </w:rPr>
        <w:t>-কুরাইশ</w:t>
      </w:r>
      <w:r>
        <w:rPr>
          <w:rFonts w:eastAsia="Nikosh" w:hint="cs"/>
          <w:cs/>
          <w:lang w:bidi="bn-BD"/>
        </w:rPr>
        <w:t xml:space="preserve">, আয়াত: ৩-৪] </w:t>
      </w:r>
    </w:p>
    <w:p w:rsidR="00451C28" w:rsidRPr="00F8014C" w:rsidRDefault="00451C28" w:rsidP="00451C28">
      <w:pPr>
        <w:tabs>
          <w:tab w:val="left" w:pos="-2790"/>
        </w:tabs>
        <w:bidi w:val="0"/>
        <w:spacing w:after="0" w:line="240" w:lineRule="auto"/>
        <w:jc w:val="both"/>
        <w:rPr>
          <w:rFonts w:ascii="KFGQPC Uthman Taha Naskh" w:hAnsi="Times New Roman"/>
          <w:color w:val="008000"/>
          <w:szCs w:val="30"/>
          <w:cs/>
          <w:lang w:bidi="bn-BD"/>
        </w:rPr>
      </w:pPr>
      <w:r>
        <w:rPr>
          <w:rFonts w:eastAsia="Nikosh" w:hint="cs"/>
          <w:cs/>
          <w:lang w:bidi="bn-BD"/>
        </w:rPr>
        <w:t>মানুষ যেসব বালা-মুসিবত ও ভয়-ভীতিতে পতিত হচ্ছে তা মূলত তাদেরই হাতের কামাই</w:t>
      </w:r>
      <w:r w:rsidRPr="00195BED">
        <w:rPr>
          <w:rFonts w:eastAsia="Nikosh" w:cs="SolaimanLipi" w:hint="cs"/>
          <w:cs/>
          <w:lang w:bidi="hi-IN"/>
        </w:rPr>
        <w:t>।</w:t>
      </w:r>
      <w:r>
        <w:rPr>
          <w:rFonts w:eastAsia="Nikosh" w:hint="cs"/>
          <w:cs/>
          <w:lang w:bidi="bn-BD"/>
        </w:rPr>
        <w:t xml:space="preserve"> এ কারণে আল্লাহ সুবহানাহু ওয়াতা</w:t>
      </w:r>
      <w:r>
        <w:rPr>
          <w:rFonts w:eastAsia="Nikosh" w:hint="cs"/>
          <w:lang w:bidi="bn-BD"/>
        </w:rPr>
        <w:t>‘</w:t>
      </w:r>
      <w:r>
        <w:rPr>
          <w:rFonts w:eastAsia="Nikosh" w:hint="cs"/>
          <w:cs/>
          <w:lang w:bidi="bn-BD"/>
        </w:rPr>
        <w:t>আলা বলেছেন</w:t>
      </w:r>
      <w:r>
        <w:rPr>
          <w:rFonts w:eastAsia="Nikosh" w:hint="cs"/>
          <w:lang w:bidi="bn-BD"/>
        </w:rPr>
        <w:t>,</w:t>
      </w:r>
      <w:r w:rsidR="00F26888">
        <w:rPr>
          <w:rFonts w:eastAsia="Nikosh" w:hint="cs"/>
          <w:cs/>
          <w:lang w:bidi="bn-BD"/>
        </w:rPr>
        <w:t xml:space="preserve"> </w:t>
      </w:r>
    </w:p>
    <w:p w:rsidR="00451C28" w:rsidRPr="00F8014C" w:rsidRDefault="00451C28" w:rsidP="00451C28">
      <w:pPr>
        <w:tabs>
          <w:tab w:val="left" w:pos="-2790"/>
        </w:tabs>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وَضَرَبَ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مَثَلٗا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قَرۡيَةٗ</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كَانَتۡ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ءَامِنَةٗ</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مُّطۡمَئِنَّةٗ</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يَأۡتِيهَا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رِزۡقُهَا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رَغَدٗا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مَكَانٖ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فَكَفَرَتۡ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بِأَنۡعُمِ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فَأَذَٰقَهَا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لِبَاسَ</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ٱلۡجُوعِ</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وَٱلۡخَوۡفِ</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كَانُواْ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يَصۡنَعُونَ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١١٢</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النحل</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١١٢</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w:t>
      </w:r>
      <w:r w:rsidRPr="005F04B8">
        <w:rPr>
          <w:rFonts w:eastAsia="Nikosh"/>
          <w:cs/>
          <w:lang w:bidi="bn-BD"/>
        </w:rPr>
        <w:t>আর আল্লাহ উপমা পেশ করছেন</w:t>
      </w:r>
      <w:r w:rsidRPr="005F04B8">
        <w:rPr>
          <w:rFonts w:eastAsia="Nikosh"/>
          <w:lang w:bidi="bn-BD"/>
        </w:rPr>
        <w:t xml:space="preserve">, </w:t>
      </w:r>
      <w:r w:rsidRPr="005F04B8">
        <w:rPr>
          <w:rFonts w:eastAsia="Nikosh"/>
          <w:cs/>
          <w:lang w:bidi="bn-BD"/>
        </w:rPr>
        <w:t>একটি জনপদ</w:t>
      </w:r>
      <w:r w:rsidRPr="005F04B8">
        <w:rPr>
          <w:rFonts w:eastAsia="Nikosh"/>
          <w:lang w:bidi="bn-BD"/>
        </w:rPr>
        <w:t xml:space="preserve">, </w:t>
      </w:r>
      <w:r w:rsidRPr="005F04B8">
        <w:rPr>
          <w:rFonts w:eastAsia="Nikosh"/>
          <w:cs/>
          <w:lang w:bidi="bn-BD"/>
        </w:rPr>
        <w:t>যা ছিল নিরাপদ ও শান্ত</w:t>
      </w:r>
      <w:r w:rsidRPr="00195BED">
        <w:rPr>
          <w:rFonts w:eastAsia="Nikosh" w:cs="SolaimanLipi" w:hint="cs"/>
          <w:cs/>
          <w:lang w:bidi="hi-IN"/>
        </w:rPr>
        <w:t>।</w:t>
      </w:r>
      <w:r w:rsidRPr="005F04B8">
        <w:rPr>
          <w:rFonts w:eastAsia="Nikosh"/>
          <w:cs/>
          <w:lang w:bidi="bn-BD"/>
        </w:rPr>
        <w:t xml:space="preserve"> সবদিক থেকে তার </w:t>
      </w:r>
      <w:r>
        <w:rPr>
          <w:rFonts w:eastAsia="Nikosh"/>
          <w:cs/>
          <w:lang w:bidi="bn-BD"/>
        </w:rPr>
        <w:t>রিযিক</w:t>
      </w:r>
      <w:r w:rsidRPr="005F04B8">
        <w:rPr>
          <w:rFonts w:eastAsia="Nikosh"/>
          <w:cs/>
          <w:lang w:bidi="bn-BD"/>
        </w:rPr>
        <w:t xml:space="preserve"> বিপুলভাবে আসত অতঃপর সে (জনপদ) আল্লাহর </w:t>
      </w:r>
      <w:r w:rsidRPr="005F04B8">
        <w:rPr>
          <w:rFonts w:eastAsia="Nikosh"/>
          <w:cs/>
          <w:lang w:bidi="bn-BD"/>
        </w:rPr>
        <w:lastRenderedPageBreak/>
        <w:t>নি</w:t>
      </w:r>
      <w:r>
        <w:rPr>
          <w:rFonts w:eastAsia="Nikosh" w:hint="cs"/>
          <w:cs/>
          <w:lang w:bidi="bn-BD"/>
        </w:rPr>
        <w:t>‘</w:t>
      </w:r>
      <w:r w:rsidRPr="005F04B8">
        <w:rPr>
          <w:rFonts w:eastAsia="Nikosh"/>
          <w:cs/>
          <w:lang w:bidi="bn-BD"/>
        </w:rPr>
        <w:t>আমত অস্বীকার করল তখন তারা যা করত তার কারণে আল্লাহ তাকে ক্ষুধা ও ভয়ের পোশাক পরালেন</w:t>
      </w:r>
      <w:r>
        <w:rPr>
          <w:rFonts w:eastAsia="Nikosh" w:hint="cs"/>
          <w:cs/>
          <w:lang w:bidi="bn-BD"/>
        </w:rPr>
        <w:t>”</w:t>
      </w:r>
      <w:r w:rsidRPr="00195BED">
        <w:rPr>
          <w:rFonts w:eastAsia="Nikosh" w:cs="SolaimanLipi" w:hint="cs"/>
          <w:cs/>
          <w:lang w:bidi="hi-IN"/>
        </w:rPr>
        <w:t>।</w:t>
      </w:r>
      <w:r>
        <w:rPr>
          <w:rFonts w:eastAsia="Nikosh" w:hint="cs"/>
          <w:cs/>
          <w:lang w:bidi="bn-BD"/>
        </w:rPr>
        <w:t xml:space="preserve"> [</w:t>
      </w:r>
      <w:r w:rsidR="00AA348C">
        <w:rPr>
          <w:rFonts w:eastAsia="Nikosh"/>
          <w:cs/>
          <w:lang w:bidi="bn-BD"/>
        </w:rPr>
        <w:t>সূরা: আন-নাহ</w:t>
      </w:r>
      <w:r w:rsidRPr="0050549E">
        <w:rPr>
          <w:rFonts w:eastAsia="Nikosh"/>
          <w:cs/>
          <w:lang w:bidi="bn-BD"/>
        </w:rPr>
        <w:t>ল</w:t>
      </w:r>
      <w:r>
        <w:rPr>
          <w:rFonts w:eastAsia="Nikosh" w:hint="cs"/>
          <w:cs/>
          <w:lang w:bidi="bn-BD"/>
        </w:rPr>
        <w:t>, আয়াত: ১১২]</w:t>
      </w:r>
      <w:r w:rsidR="00F26888">
        <w:rPr>
          <w:rFonts w:eastAsia="Nikosh" w:hint="cs"/>
          <w:cs/>
          <w:lang w:bidi="bn-BD"/>
        </w:rPr>
        <w:t xml:space="preserve">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অতএব, নিরাপত্তার দ্বারাই জনস্বার্থ অর্জিত হয় নিরাপত্তা স্থির হলে, বিশৃঙ্খলাকারীদের বিরুদ্ধে কঠোর ব্যবস্থা গ্রহণ করলে এবং যারা মানুষকে ভয়-ভীতি দেখায় তাদেরকে নিঃশেষ করে দিলে মানুষের সর্বাধিক উপকার সাধিত হবে</w:t>
      </w:r>
      <w:r w:rsidRPr="00195BED">
        <w:rPr>
          <w:rFonts w:eastAsia="Nikosh" w:cs="SolaimanLipi" w:hint="cs"/>
          <w:cs/>
          <w:lang w:bidi="hi-IN"/>
        </w:rPr>
        <w:t>।</w:t>
      </w:r>
      <w:r w:rsidR="00F26888">
        <w:rPr>
          <w:rFonts w:eastAsia="Nikosh" w:cs="SolaimanLipi" w:hint="cs"/>
          <w:cs/>
          <w:lang w:bidi="hi-IN"/>
        </w:rPr>
        <w:t xml:space="preserve"> </w:t>
      </w:r>
    </w:p>
    <w:p w:rsidR="00451C28" w:rsidRPr="003E4300" w:rsidRDefault="00451C28" w:rsidP="00451C28">
      <w:pPr>
        <w:tabs>
          <w:tab w:val="left" w:pos="-2790"/>
        </w:tabs>
        <w:bidi w:val="0"/>
        <w:spacing w:after="0" w:line="240" w:lineRule="auto"/>
        <w:jc w:val="both"/>
        <w:rPr>
          <w:rFonts w:eastAsia="Nikosh"/>
          <w:b/>
          <w:bCs/>
          <w:color w:val="C00000"/>
          <w:cs/>
          <w:lang w:bidi="bn-BD"/>
        </w:rPr>
      </w:pPr>
      <w:r w:rsidRPr="003E4300">
        <w:rPr>
          <w:rFonts w:eastAsia="Nikosh" w:hint="cs"/>
          <w:b/>
          <w:bCs/>
          <w:color w:val="C00000"/>
          <w:cs/>
          <w:lang w:bidi="bn-BD"/>
        </w:rPr>
        <w:t xml:space="preserve">শত্রুর ষড়যন্ত্র থেকে সতর্ক থাকা: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একথা সর্বজন বিদিত যে, আমাদের শত্রুরা মুসলিম দেশে নিরাপত্তা ও স্থিতিশীলতা বজায় থাকা কখনোই চায় না</w:t>
      </w:r>
      <w:r w:rsidRPr="00195BED">
        <w:rPr>
          <w:rFonts w:eastAsia="Nikosh" w:cs="SolaimanLipi" w:hint="cs"/>
          <w:cs/>
          <w:lang w:bidi="hi-IN"/>
        </w:rPr>
        <w:t>।</w:t>
      </w:r>
      <w:r>
        <w:rPr>
          <w:rFonts w:eastAsia="Nikosh" w:hint="cs"/>
          <w:cs/>
          <w:lang w:bidi="bn-BD"/>
        </w:rPr>
        <w:t xml:space="preserve"> তারা কখনোই চায় না যে, সেখানে জীবনের নিরাপত্তা থাকুক, ইসলামী শরী‘আহ বাস্তবায়ন হোক, আল্লাহর দিকে দাওয়াত চালু থাকুক এবং সমাজে স্থিতিশীলতা বজায় থাকুক</w:t>
      </w:r>
      <w:r w:rsidRPr="00195BED">
        <w:rPr>
          <w:rFonts w:eastAsia="Nikosh" w:cs="SolaimanLipi" w:hint="cs"/>
          <w:cs/>
          <w:lang w:bidi="hi-IN"/>
        </w:rPr>
        <w:t>।</w:t>
      </w:r>
      <w:r>
        <w:rPr>
          <w:rFonts w:eastAsia="Nikosh" w:hint="cs"/>
          <w:cs/>
          <w:lang w:bidi="bn-BD"/>
        </w:rPr>
        <w:t xml:space="preserve"> তারা আশা করে মুসলিম দেশে যেন সর্বদা ফিতনা-ফাসাদ, </w:t>
      </w:r>
      <w:r>
        <w:rPr>
          <w:rFonts w:eastAsia="Nikosh"/>
          <w:cs/>
          <w:lang w:bidi="bn-BD"/>
        </w:rPr>
        <w:t>রাহাজানি</w:t>
      </w:r>
      <w:r>
        <w:rPr>
          <w:rFonts w:eastAsia="Nikosh" w:hint="cs"/>
          <w:cs/>
          <w:lang w:bidi="bn-BD"/>
        </w:rPr>
        <w:t xml:space="preserve"> ও যুদ্ধ-বিগ্রহ লেগেই থাকে</w:t>
      </w:r>
      <w:r w:rsidRPr="00195BED">
        <w:rPr>
          <w:rFonts w:eastAsia="Nikosh" w:cs="SolaimanLipi" w:hint="cs"/>
          <w:cs/>
          <w:lang w:bidi="hi-IN"/>
        </w:rPr>
        <w:t>।</w:t>
      </w:r>
      <w:r>
        <w:rPr>
          <w:rFonts w:eastAsia="Nikosh" w:hint="cs"/>
          <w:cs/>
          <w:lang w:bidi="bn-BD"/>
        </w:rPr>
        <w:t xml:space="preserve"> এজন্য তারা মুসলিমদেরকে নানা দলে বিভক্ত করতে, তাদের মধ্যে মতানৈক্য ও ঝগড়া-ঝাটি সৃষ্টি করতে একদল সরল মুসলিম ও স্বার্থান্বেষী মানুষকে কাজে লাগিয়ে সুযোগের সন্ধানে থাকে এবং সময় মতো এ সুযোগকে সদ্ব্যবহার করে</w:t>
      </w:r>
      <w:r w:rsidRPr="00195BED">
        <w:rPr>
          <w:rFonts w:eastAsia="Nikosh" w:cs="SolaimanLipi" w:hint="cs"/>
          <w:cs/>
          <w:lang w:bidi="hi-IN"/>
        </w:rPr>
        <w:t>।</w:t>
      </w:r>
      <w:r>
        <w:rPr>
          <w:rFonts w:eastAsia="Nikosh" w:hint="cs"/>
          <w:cs/>
          <w:lang w:bidi="bn-BD"/>
        </w:rPr>
        <w:t xml:space="preserve"> ইতিহাস পর্যালোচনা করলে একথা সকলের কাছেই স্পষ্ট হয়ে উঠবে যে, মুসলিমের মধ্যকার দীন ও দুনিয়ার যাবতীয় সমস্যা তাদের মধ্যে বিভক্তি, মতানৈক্য, শয়তানের প্ররোচনা, মুসলিম ভাইয়ে ভাইয়ে শত্রুতা ও হিংসা-বিদ্বেষের ফলেই সংঘটিত হয়েছে</w:t>
      </w:r>
      <w:r w:rsidRPr="00195BED">
        <w:rPr>
          <w:rFonts w:eastAsia="Nikosh" w:cs="SolaimanLipi" w:hint="cs"/>
          <w:cs/>
          <w:lang w:bidi="hi-IN"/>
        </w:rPr>
        <w:t>।</w:t>
      </w:r>
      <w:r w:rsidR="00F26888">
        <w:rPr>
          <w:rFonts w:eastAsia="Nikosh" w:cs="SolaimanLipi" w:hint="cs"/>
          <w:cs/>
          <w:lang w:bidi="hi-IN"/>
        </w:rPr>
        <w:t xml:space="preserve">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 xml:space="preserve">আল্লাহই সাহায্যকারী, তিনিই আমাদের যথেষ্ট ও তিনি উত্তম </w:t>
      </w:r>
      <w:r>
        <w:rPr>
          <w:rFonts w:eastAsia="Nikosh"/>
          <w:cs/>
          <w:lang w:bidi="bn-BD"/>
        </w:rPr>
        <w:t>অভিভাবক</w:t>
      </w:r>
      <w:r w:rsidRPr="00195BED">
        <w:rPr>
          <w:rFonts w:eastAsia="Nikosh" w:cs="SolaimanLipi" w:hint="cs"/>
          <w:cs/>
          <w:lang w:bidi="hi-IN"/>
        </w:rPr>
        <w:t>।</w:t>
      </w:r>
      <w:r w:rsidR="00F26888">
        <w:rPr>
          <w:rFonts w:eastAsia="Nikosh" w:cs="SolaimanLipi" w:hint="cs"/>
          <w:cs/>
          <w:lang w:bidi="hi-IN"/>
        </w:rPr>
        <w:t xml:space="preserve"> </w:t>
      </w:r>
    </w:p>
    <w:p w:rsidR="00451C28" w:rsidRDefault="00451C28" w:rsidP="00451C28">
      <w:pPr>
        <w:bidi w:val="0"/>
        <w:spacing w:after="0" w:line="240" w:lineRule="auto"/>
        <w:rPr>
          <w:rFonts w:eastAsia="Nikosh"/>
          <w:cs/>
          <w:lang w:bidi="bn-BD"/>
        </w:rPr>
      </w:pPr>
      <w:r>
        <w:rPr>
          <w:rFonts w:eastAsia="Nikosh"/>
          <w:cs/>
          <w:lang w:bidi="bn-BD"/>
        </w:rPr>
        <w:br w:type="page"/>
      </w:r>
    </w:p>
    <w:p w:rsidR="00451C28" w:rsidRPr="000E42DF" w:rsidRDefault="00451C28" w:rsidP="00AA348C">
      <w:pPr>
        <w:tabs>
          <w:tab w:val="left" w:pos="-2790"/>
        </w:tabs>
        <w:bidi w:val="0"/>
        <w:spacing w:after="0" w:line="240" w:lineRule="auto"/>
        <w:jc w:val="center"/>
        <w:rPr>
          <w:rFonts w:eastAsia="Nikosh"/>
          <w:b/>
          <w:bCs/>
          <w:color w:val="C00000"/>
          <w:cs/>
          <w:lang w:bidi="bn-BD"/>
        </w:rPr>
      </w:pPr>
      <w:r w:rsidRPr="000E42DF">
        <w:rPr>
          <w:rFonts w:eastAsia="Nikosh" w:hint="cs"/>
          <w:b/>
          <w:bCs/>
          <w:color w:val="C00000"/>
          <w:cs/>
          <w:lang w:bidi="bn-BD"/>
        </w:rPr>
        <w:lastRenderedPageBreak/>
        <w:t>চতুর্দশ অসিয়্যত</w:t>
      </w:r>
      <w:r w:rsidR="00AA348C">
        <w:rPr>
          <w:rFonts w:eastAsia="Nikosh" w:hint="cs"/>
          <w:b/>
          <w:bCs/>
          <w:color w:val="C00000"/>
          <w:cs/>
          <w:lang w:bidi="bn-BD"/>
        </w:rPr>
        <w:t xml:space="preserve">: </w:t>
      </w:r>
      <w:r w:rsidRPr="000E42DF">
        <w:rPr>
          <w:rFonts w:eastAsia="Nikosh" w:hint="cs"/>
          <w:b/>
          <w:bCs/>
          <w:color w:val="C00000"/>
          <w:cs/>
          <w:lang w:bidi="bn-BD"/>
        </w:rPr>
        <w:t>সুদ থেকে হুশিয়ারী</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 xml:space="preserve">১- ইমাম মুসলিম জাবির ইবন আব্দুল্লাহ রাদিয়াল্লাহু </w:t>
      </w:r>
      <w:r>
        <w:rPr>
          <w:rFonts w:eastAsia="Nikosh" w:hint="cs"/>
          <w:lang w:bidi="bn-BD"/>
        </w:rPr>
        <w:t>‘</w:t>
      </w:r>
      <w:r>
        <w:rPr>
          <w:rFonts w:eastAsia="Nikosh" w:hint="cs"/>
          <w:cs/>
          <w:lang w:bidi="bn-BD"/>
        </w:rPr>
        <w:t xml:space="preserve">আনহুর সূত্রে বিদায় হজের দীর্ঘ ভাষণ থেকে বর্ণনা করেন, এতে তিনি আরাফার দিনে নামিরায় প্রদত্ত রাসূলুল্লাহ্ সাল্লাল্লাহু আলাইহি ওয়াসাল্লামের বিদায় হজের ভাষণ উল্লেখ করে বলেন, রাসূলুল্লাহ্ সাল্লাল্লাহু আলাইহি ওয়াসাল্লাম বলেছেন, </w:t>
      </w:r>
    </w:p>
    <w:p w:rsidR="00451C28" w:rsidRPr="00195BED" w:rsidRDefault="00451C28" w:rsidP="00451C28">
      <w:pPr>
        <w:tabs>
          <w:tab w:val="left" w:pos="-2790"/>
        </w:tabs>
        <w:spacing w:after="0" w:line="240" w:lineRule="auto"/>
        <w:jc w:val="both"/>
        <w:rPr>
          <w:rFonts w:ascii="Traditional Arabic" w:hAnsi="Traditional Arabic"/>
          <w:color w:val="0000CC"/>
          <w:szCs w:val="30"/>
          <w:rtl/>
          <w:cs/>
          <w:lang w:bidi="ar-EG"/>
        </w:rPr>
      </w:pPr>
      <w:r w:rsidRPr="00DE06B1">
        <w:rPr>
          <w:rFonts w:ascii="Traditional Arabic" w:hAnsi="Traditional Arabic" w:cs="KFGQPC Uthman Taha Naskh" w:hint="eastAsia"/>
          <w:color w:val="0000CC"/>
          <w:rtl/>
          <w:lang w:bidi="ar-EG"/>
        </w:rPr>
        <w:t>«</w:t>
      </w:r>
      <w:r w:rsidRPr="00DE06B1">
        <w:rPr>
          <w:rFonts w:ascii="Traditional Arabic" w:hAnsi="Traditional Arabic" w:cs="KFGQPC Uthman Taha Naskh"/>
          <w:color w:val="0000CC"/>
          <w:rtl/>
          <w:lang w:bidi="ar-EG"/>
        </w:rPr>
        <w:t>وَرِبَا الْجَاهِلِيَّةِ مَوْضُوعٌ، وَأَوَّلُ رِبًا أَضَعُ رِبَانَا رِبَا عَبَّاسِ بْنِ عَبْدِ الْمُطَّلِبِ، فَإِنَّهُ مَوْضُوعٌ كُلُّهُ</w:t>
      </w:r>
      <w:r w:rsidRPr="00DE06B1">
        <w:rPr>
          <w:rFonts w:ascii="Traditional Arabic" w:hAnsi="Traditional Arabic" w:cs="KFGQPC Uthman Taha Naskh" w:hint="eastAsia"/>
          <w:color w:val="0000CC"/>
          <w:rtl/>
          <w:lang w:bidi="ar-EG"/>
        </w:rPr>
        <w:t>»</w:t>
      </w:r>
      <w:r>
        <w:rPr>
          <w:rFonts w:ascii="Traditional Arabic" w:hAnsi="Traditional Arabic" w:cs="KFGQPC Uthman Taha Naskh" w:hint="cs"/>
          <w:color w:val="0000CC"/>
          <w:rtl/>
          <w:lang w:bidi="ar-EG"/>
        </w:rPr>
        <w:t>.</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w:t>
      </w:r>
      <w:r w:rsidRPr="003C2B45">
        <w:rPr>
          <w:rFonts w:eastAsia="Nikosh" w:hint="cs"/>
          <w:cs/>
          <w:lang w:bidi="bn-BD"/>
        </w:rPr>
        <w:t xml:space="preserve">আর জাহেলী যুগের </w:t>
      </w:r>
      <w:r>
        <w:rPr>
          <w:rFonts w:eastAsia="Nikosh" w:hint="cs"/>
          <w:cs/>
          <w:lang w:bidi="bn-BD"/>
        </w:rPr>
        <w:t>সুদ প্রথা বাতিল ঘোষিত হলো</w:t>
      </w:r>
      <w:r w:rsidRPr="00195BED">
        <w:rPr>
          <w:rFonts w:eastAsia="Nikosh" w:cs="SolaimanLipi" w:hint="cs"/>
          <w:cs/>
          <w:lang w:bidi="hi-IN"/>
        </w:rPr>
        <w:t>।</w:t>
      </w:r>
      <w:r>
        <w:rPr>
          <w:rFonts w:eastAsia="Nikosh" w:hint="cs"/>
          <w:cs/>
          <w:lang w:bidi="bn-BD"/>
        </w:rPr>
        <w:t xml:space="preserve"> এ প্রসঙ্গে সর্বপ্রথম আমি আমাদের প্রাপ্য সুদ, যা আব্বাস ইবন আব্দুল মুত্তালিবের সুদ বাতিল ঘোষণা করলাম”</w:t>
      </w:r>
      <w:r w:rsidRPr="00195BED">
        <w:rPr>
          <w:rFonts w:eastAsia="Nikosh" w:cs="SolaimanLipi" w:hint="cs"/>
          <w:cs/>
          <w:lang w:bidi="hi-IN"/>
        </w:rPr>
        <w:t>।</w:t>
      </w:r>
      <w:r>
        <w:rPr>
          <w:rFonts w:eastAsia="Nikosh" w:hint="cs"/>
          <w:cs/>
          <w:lang w:bidi="bn-BD"/>
        </w:rPr>
        <w:t xml:space="preserve"> </w:t>
      </w:r>
      <w:r>
        <w:rPr>
          <w:rStyle w:val="FootnoteReference"/>
          <w:rFonts w:eastAsia="Nikosh"/>
          <w:cs/>
          <w:lang w:bidi="bn-BD"/>
        </w:rPr>
        <w:footnoteReference w:id="178"/>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 xml:space="preserve">২- আবু দাউদ, তিরমিযী ও ইবন মাজাহ ‘আমর ইবন আহওয়াস রাদিয়াল্লাহু </w:t>
      </w:r>
      <w:r>
        <w:rPr>
          <w:rFonts w:eastAsia="Nikosh" w:hint="cs"/>
          <w:lang w:bidi="bn-BD"/>
        </w:rPr>
        <w:t>‘</w:t>
      </w:r>
      <w:r>
        <w:rPr>
          <w:rFonts w:eastAsia="Nikosh" w:hint="cs"/>
          <w:cs/>
          <w:lang w:bidi="bn-BD"/>
        </w:rPr>
        <w:t>আনহু থেকে বর্ণনা করেন, তিনি রাসূলুল্লাহ্ সাল্লাল্লাহু আলাইহি ওয়াসাল্লামের সাথে বিদায় হজে অংশগ্রহণ করেছিলেন</w:t>
      </w:r>
      <w:r w:rsidRPr="00195BED">
        <w:rPr>
          <w:rFonts w:eastAsia="Nikosh" w:cs="SolaimanLipi" w:hint="cs"/>
          <w:cs/>
          <w:lang w:bidi="hi-IN"/>
        </w:rPr>
        <w:t>।</w:t>
      </w:r>
      <w:r>
        <w:rPr>
          <w:rFonts w:eastAsia="Nikosh" w:hint="cs"/>
          <w:cs/>
          <w:lang w:bidi="bn-BD"/>
        </w:rPr>
        <w:t xml:space="preserve"> তিনি রাসূলুল্লাহ্ সাল্লাল্লাহু আলাইহি ওয়াসাল্লামের বিদায় হজের ভাষণ উল্লেখ করেন</w:t>
      </w:r>
      <w:r w:rsidRPr="00195BED">
        <w:rPr>
          <w:rFonts w:eastAsia="Nikosh" w:cs="SolaimanLipi" w:hint="cs"/>
          <w:cs/>
          <w:lang w:bidi="hi-IN"/>
        </w:rPr>
        <w:t>।</w:t>
      </w:r>
      <w:r>
        <w:rPr>
          <w:rFonts w:eastAsia="Nikosh" w:hint="cs"/>
          <w:cs/>
          <w:lang w:bidi="bn-BD"/>
        </w:rPr>
        <w:t xml:space="preserve"> এতে রাসূলুল্লাহ্ সাল্লাল্লাহু আলাইহি ওয়াসাল্লাম বলেছেন, </w:t>
      </w:r>
    </w:p>
    <w:p w:rsidR="00451C28" w:rsidRPr="00F8014C" w:rsidRDefault="00451C28" w:rsidP="00451C28">
      <w:pPr>
        <w:tabs>
          <w:tab w:val="left" w:pos="-2790"/>
        </w:tabs>
        <w:spacing w:after="0" w:line="240" w:lineRule="auto"/>
        <w:jc w:val="both"/>
        <w:rPr>
          <w:rFonts w:ascii="Traditional Arabic" w:hAnsi="Traditional Arabic"/>
          <w:color w:val="0000CC"/>
          <w:szCs w:val="30"/>
          <w:cs/>
          <w:lang w:bidi="bn-BD"/>
        </w:rPr>
      </w:pPr>
      <w:r w:rsidRPr="009D050B">
        <w:rPr>
          <w:rFonts w:ascii="Traditional Arabic" w:hAnsi="Traditional Arabic" w:cs="KFGQPC Uthman Taha Naskh" w:hint="eastAsia"/>
          <w:color w:val="0000CC"/>
          <w:rtl/>
          <w:lang w:bidi="ar-EG"/>
        </w:rPr>
        <w:t>«</w:t>
      </w:r>
      <w:r w:rsidRPr="009D050B">
        <w:rPr>
          <w:rFonts w:ascii="Traditional Arabic" w:hAnsi="Traditional Arabic" w:cs="KFGQPC Uthman Taha Naskh"/>
          <w:color w:val="0000CC"/>
          <w:rtl/>
          <w:lang w:bidi="ar-EG"/>
        </w:rPr>
        <w:t>أَلَا وَإِنَّ كُلَّ رِبًا فِي الجَاهِلِيَّةِ مَوْضُوعٌ، لَكُمْ رُءُوسُ أَمْوَالِكُمْ لَا تَظْلِمُونَ وَلَا تُظْلَمُونَ</w:t>
      </w:r>
      <w:r w:rsidRPr="009D050B">
        <w:rPr>
          <w:rFonts w:ascii="Traditional Arabic" w:hAnsi="Traditional Arabic" w:cs="KFGQPC Uthman Taha Naskh" w:hint="cs"/>
          <w:color w:val="0000CC"/>
          <w:rtl/>
          <w:lang w:bidi="ar-EG"/>
        </w:rPr>
        <w:t>»</w:t>
      </w:r>
      <w:r>
        <w:rPr>
          <w:rFonts w:ascii="Traditional Arabic" w:hAnsi="Traditional Arabic" w:cs="KFGQPC Uthman Taha Naskh" w:hint="cs"/>
          <w:color w:val="0000CC"/>
          <w:rtl/>
          <w:lang w:bidi="ar-EG"/>
        </w:rPr>
        <w:t>.</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w:t>
      </w:r>
      <w:r w:rsidRPr="009D050B">
        <w:rPr>
          <w:rFonts w:eastAsia="Nikosh" w:hint="cs"/>
          <w:cs/>
          <w:lang w:bidi="bn-BD"/>
        </w:rPr>
        <w:t xml:space="preserve">জেনে </w:t>
      </w:r>
      <w:r>
        <w:rPr>
          <w:rFonts w:eastAsia="Nikosh" w:hint="cs"/>
          <w:cs/>
          <w:lang w:bidi="bn-BD"/>
        </w:rPr>
        <w:t xml:space="preserve">রেখো, </w:t>
      </w:r>
      <w:r w:rsidRPr="003C2B45">
        <w:rPr>
          <w:rFonts w:eastAsia="Nikosh" w:hint="cs"/>
          <w:cs/>
          <w:lang w:bidi="bn-BD"/>
        </w:rPr>
        <w:t xml:space="preserve">জাহেলী যুগের </w:t>
      </w:r>
      <w:r>
        <w:rPr>
          <w:rFonts w:eastAsia="Nikosh" w:hint="cs"/>
          <w:cs/>
          <w:lang w:bidi="bn-BD"/>
        </w:rPr>
        <w:t>সব সুদ বাতিল করা হলো</w:t>
      </w:r>
      <w:r w:rsidRPr="00195BED">
        <w:rPr>
          <w:rFonts w:eastAsia="Nikosh" w:cs="SolaimanLipi" w:hint="cs"/>
          <w:cs/>
          <w:lang w:bidi="hi-IN"/>
        </w:rPr>
        <w:t>।</w:t>
      </w:r>
      <w:r>
        <w:rPr>
          <w:rFonts w:eastAsia="Nikosh" w:hint="cs"/>
          <w:cs/>
          <w:lang w:bidi="bn-BD"/>
        </w:rPr>
        <w:t xml:space="preserve"> তোমাদের মালের মূলধন তোমাদের থাকবে</w:t>
      </w:r>
      <w:r w:rsidRPr="00195BED">
        <w:rPr>
          <w:rFonts w:eastAsia="Nikosh" w:cs="SolaimanLipi" w:hint="cs"/>
          <w:cs/>
          <w:lang w:bidi="hi-IN"/>
        </w:rPr>
        <w:t>।</w:t>
      </w:r>
      <w:r>
        <w:rPr>
          <w:rFonts w:eastAsia="Nikosh" w:hint="cs"/>
          <w:cs/>
          <w:lang w:bidi="bn-BD"/>
        </w:rPr>
        <w:t xml:space="preserve"> তোমরা অত্যাচার করবে না এবং অত্যাচারীতও হবে না”</w:t>
      </w:r>
      <w:r w:rsidRPr="00195BED">
        <w:rPr>
          <w:rFonts w:eastAsia="Nikosh" w:cs="SolaimanLipi" w:hint="cs"/>
          <w:cs/>
          <w:lang w:bidi="hi-IN"/>
        </w:rPr>
        <w:t>।</w:t>
      </w:r>
      <w:r>
        <w:rPr>
          <w:rFonts w:eastAsia="Nikosh" w:hint="cs"/>
          <w:cs/>
          <w:lang w:bidi="bn-BD"/>
        </w:rPr>
        <w:t xml:space="preserve"> </w:t>
      </w:r>
      <w:r>
        <w:rPr>
          <w:rStyle w:val="FootnoteReference"/>
          <w:rFonts w:eastAsia="Nikosh"/>
          <w:cs/>
          <w:lang w:bidi="bn-BD"/>
        </w:rPr>
        <w:footnoteReference w:id="179"/>
      </w:r>
    </w:p>
    <w:p w:rsidR="00451C28" w:rsidRPr="00484959" w:rsidRDefault="00D001CB" w:rsidP="00D001CB">
      <w:pPr>
        <w:tabs>
          <w:tab w:val="left" w:pos="-2790"/>
        </w:tabs>
        <w:bidi w:val="0"/>
        <w:spacing w:after="0" w:line="240" w:lineRule="auto"/>
        <w:jc w:val="both"/>
        <w:rPr>
          <w:rFonts w:eastAsia="Nikosh"/>
          <w:cs/>
          <w:lang w:bidi="bn-BD"/>
        </w:rPr>
      </w:pPr>
      <w:r>
        <w:rPr>
          <w:rFonts w:eastAsia="Nikosh" w:hint="cs"/>
          <w:cs/>
          <w:lang w:bidi="bn-BD"/>
        </w:rPr>
        <w:t>৩- ইমাম দারে</w:t>
      </w:r>
      <w:r w:rsidR="00451C28">
        <w:rPr>
          <w:rFonts w:eastAsia="Nikosh" w:hint="cs"/>
          <w:cs/>
          <w:lang w:bidi="bn-BD"/>
        </w:rPr>
        <w:t>মী ও আবু ই</w:t>
      </w:r>
      <w:r>
        <w:rPr>
          <w:rFonts w:eastAsia="Nikosh" w:hint="cs"/>
          <w:cs/>
          <w:lang w:bidi="bn-BD"/>
        </w:rPr>
        <w:t>য়া‘</w:t>
      </w:r>
      <w:r w:rsidR="00451C28">
        <w:rPr>
          <w:rFonts w:eastAsia="Nikosh" w:hint="cs"/>
          <w:cs/>
          <w:lang w:bidi="bn-BD"/>
        </w:rPr>
        <w:t xml:space="preserve">লা আল-মুসিলী আবু হুররাহ আর-রকাশীর সূত্রে, তিনি তার চাচার থেকে বর্ণনা করেন, তিনি বলেন, </w:t>
      </w:r>
      <w:r w:rsidR="00451C28" w:rsidRPr="00484959">
        <w:rPr>
          <w:rFonts w:eastAsia="Nikosh" w:hint="cs"/>
          <w:cs/>
          <w:lang w:bidi="bn-BD"/>
        </w:rPr>
        <w:t xml:space="preserve">আমি </w:t>
      </w:r>
      <w:r>
        <w:rPr>
          <w:rFonts w:eastAsia="Nikosh" w:hint="cs"/>
          <w:cs/>
          <w:lang w:bidi="bn-BD"/>
        </w:rPr>
        <w:t>আইয়্যামুত</w:t>
      </w:r>
      <w:r w:rsidR="00451C28">
        <w:rPr>
          <w:rFonts w:eastAsia="Nikosh" w:hint="cs"/>
          <w:cs/>
          <w:lang w:bidi="bn-BD"/>
        </w:rPr>
        <w:t xml:space="preserve"> তাশরীকের মধ্য দিনে </w:t>
      </w:r>
      <w:r w:rsidR="00451C28" w:rsidRPr="00484959">
        <w:rPr>
          <w:rFonts w:eastAsia="Nikosh" w:hint="cs"/>
          <w:cs/>
          <w:lang w:bidi="bn-BD"/>
        </w:rPr>
        <w:t xml:space="preserve">রাসূলুল্লাহ্ সাল্লাল্লাহু আলাইহি ওয়াসাল্লামের </w:t>
      </w:r>
      <w:r w:rsidR="00451C28">
        <w:rPr>
          <w:rFonts w:eastAsia="Nikosh" w:hint="cs"/>
          <w:cs/>
          <w:lang w:bidi="bn-BD"/>
        </w:rPr>
        <w:t xml:space="preserve">উটের লাগাম </w:t>
      </w:r>
      <w:r w:rsidR="00451C28">
        <w:rPr>
          <w:rFonts w:eastAsia="Nikosh" w:hint="cs"/>
          <w:cs/>
          <w:lang w:bidi="bn-BD"/>
        </w:rPr>
        <w:lastRenderedPageBreak/>
        <w:t>ধরে ছিলাম</w:t>
      </w:r>
      <w:r w:rsidR="00451C28" w:rsidRPr="00195BED">
        <w:rPr>
          <w:rFonts w:eastAsia="Nikosh" w:cs="SolaimanLipi" w:hint="cs"/>
          <w:cs/>
          <w:lang w:bidi="hi-IN"/>
        </w:rPr>
        <w:t>।</w:t>
      </w:r>
      <w:r w:rsidR="00451C28">
        <w:rPr>
          <w:rFonts w:eastAsia="Nikosh" w:hint="cs"/>
          <w:cs/>
          <w:lang w:bidi="bn-BD"/>
        </w:rPr>
        <w:t xml:space="preserve"> লোকজনকে তাঁর চারপাশ থেকে সরিয়ে দিচ্ছিলাম</w:t>
      </w:r>
      <w:r w:rsidR="00451C28" w:rsidRPr="00195BED">
        <w:rPr>
          <w:rFonts w:eastAsia="Nikosh" w:cs="SolaimanLipi" w:hint="cs"/>
          <w:cs/>
          <w:lang w:bidi="hi-IN"/>
        </w:rPr>
        <w:t>।</w:t>
      </w:r>
      <w:r w:rsidR="00451C28">
        <w:rPr>
          <w:rFonts w:eastAsia="Nikosh" w:hint="cs"/>
          <w:cs/>
          <w:lang w:bidi="bn-BD"/>
        </w:rPr>
        <w:t xml:space="preserve"> তখন তিনি তাঁর খুৎবায় বললেন, </w:t>
      </w:r>
    </w:p>
    <w:p w:rsidR="00451C28" w:rsidRPr="00F8014C" w:rsidRDefault="00451C28" w:rsidP="00451C28">
      <w:pPr>
        <w:tabs>
          <w:tab w:val="left" w:pos="-2790"/>
        </w:tabs>
        <w:spacing w:after="0" w:line="240" w:lineRule="auto"/>
        <w:jc w:val="both"/>
        <w:rPr>
          <w:rFonts w:ascii="Traditional Arabic" w:hAnsi="Traditional Arabic"/>
          <w:color w:val="0000CC"/>
          <w:szCs w:val="30"/>
          <w:cs/>
          <w:lang w:bidi="bn-BD"/>
        </w:rPr>
      </w:pPr>
      <w:r w:rsidRPr="00484959">
        <w:rPr>
          <w:rFonts w:ascii="Traditional Arabic" w:hAnsi="Traditional Arabic" w:cs="KFGQPC Uthman Taha Naskh"/>
          <w:color w:val="0000CC"/>
          <w:rtl/>
          <w:lang w:bidi="ar-EG"/>
        </w:rPr>
        <w:t xml:space="preserve">«أَلَا إِنَّ كُلَّ رِبًا فِي الْجَاهِلِيَّةِ مَوْضُوعٌ، أَلَا وَإِنَّ اللَّهَ قَدْ قَضَى أَنَّ أَوَّلَ رِبًا يُوضَعُ رِبَا عَبَّاسِ بْنِ عَبْدِ الْمُطَّلِبِ، لَكُمْ رُءُوسُ أَمْوَالِكُمْ لَا </w:t>
      </w:r>
      <w:r>
        <w:rPr>
          <w:rFonts w:ascii="Traditional Arabic" w:hAnsi="Traditional Arabic" w:cs="KFGQPC Uthman Taha Naskh"/>
          <w:color w:val="0000CC"/>
          <w:rtl/>
          <w:lang w:bidi="ar-EG"/>
        </w:rPr>
        <w:t>تَظْلِمُونَ، وَلَا تُظْلَمُونَ»</w:t>
      </w:r>
      <w:r>
        <w:rPr>
          <w:rFonts w:ascii="Traditional Arabic" w:hAnsi="Traditional Arabic" w:cs="KFGQPC Uthman Taha Naskh" w:hint="cs"/>
          <w:color w:val="0000CC"/>
          <w:rtl/>
          <w:lang w:bidi="ar-EG"/>
        </w:rPr>
        <w:t>.</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w:t>
      </w:r>
      <w:r w:rsidRPr="009D050B">
        <w:rPr>
          <w:rFonts w:eastAsia="Nikosh" w:hint="cs"/>
          <w:cs/>
          <w:lang w:bidi="bn-BD"/>
        </w:rPr>
        <w:t xml:space="preserve">জেনে </w:t>
      </w:r>
      <w:r>
        <w:rPr>
          <w:rFonts w:eastAsia="Nikosh" w:hint="cs"/>
          <w:cs/>
          <w:lang w:bidi="bn-BD"/>
        </w:rPr>
        <w:t xml:space="preserve">রেখো, </w:t>
      </w:r>
      <w:r w:rsidRPr="003C2B45">
        <w:rPr>
          <w:rFonts w:eastAsia="Nikosh" w:hint="cs"/>
          <w:cs/>
          <w:lang w:bidi="bn-BD"/>
        </w:rPr>
        <w:t xml:space="preserve">জাহেলী যুগের </w:t>
      </w:r>
      <w:r>
        <w:rPr>
          <w:rFonts w:eastAsia="Nikosh" w:hint="cs"/>
          <w:cs/>
          <w:lang w:bidi="bn-BD"/>
        </w:rPr>
        <w:t>সব সুদ বাতিল করা হলো</w:t>
      </w:r>
      <w:r w:rsidRPr="00195BED">
        <w:rPr>
          <w:rFonts w:eastAsia="Nikosh" w:cs="SolaimanLipi" w:hint="cs"/>
          <w:cs/>
          <w:lang w:bidi="hi-IN"/>
        </w:rPr>
        <w:t>।</w:t>
      </w:r>
      <w:r>
        <w:rPr>
          <w:rFonts w:eastAsia="Nikosh" w:hint="cs"/>
          <w:cs/>
          <w:lang w:bidi="bn-BD"/>
        </w:rPr>
        <w:t xml:space="preserve"> আল্লাহ সর্বপ্রথম আব্বাস ইবন আব্দুল মুত্তালিবের সুদ বাতিল করার ফয়সালা করেছেন</w:t>
      </w:r>
      <w:r w:rsidRPr="00195BED">
        <w:rPr>
          <w:rFonts w:eastAsia="Nikosh" w:cs="SolaimanLipi" w:hint="cs"/>
          <w:cs/>
          <w:lang w:bidi="hi-IN"/>
        </w:rPr>
        <w:t>।</w:t>
      </w:r>
      <w:r>
        <w:rPr>
          <w:rFonts w:eastAsia="Nikosh" w:hint="cs"/>
          <w:cs/>
          <w:lang w:bidi="bn-BD"/>
        </w:rPr>
        <w:t xml:space="preserve"> তোমাদের মালের মূলধন তোমাদের থাকবে</w:t>
      </w:r>
      <w:r w:rsidRPr="00195BED">
        <w:rPr>
          <w:rFonts w:eastAsia="Nikosh" w:cs="SolaimanLipi" w:hint="cs"/>
          <w:cs/>
          <w:lang w:bidi="hi-IN"/>
        </w:rPr>
        <w:t>।</w:t>
      </w:r>
      <w:r>
        <w:rPr>
          <w:rFonts w:eastAsia="Nikosh" w:hint="cs"/>
          <w:cs/>
          <w:lang w:bidi="bn-BD"/>
        </w:rPr>
        <w:t xml:space="preserve"> তোমরা</w:t>
      </w:r>
      <w:r w:rsidR="00D001CB">
        <w:rPr>
          <w:rFonts w:eastAsia="Nikosh" w:hint="cs"/>
          <w:cs/>
          <w:lang w:bidi="bn-BD"/>
        </w:rPr>
        <w:t xml:space="preserve"> অত্যাচার করবে না এবং অত্যাচারি</w:t>
      </w:r>
      <w:r>
        <w:rPr>
          <w:rFonts w:eastAsia="Nikosh" w:hint="cs"/>
          <w:cs/>
          <w:lang w:bidi="bn-BD"/>
        </w:rPr>
        <w:t>তও হবে না”</w:t>
      </w:r>
      <w:r w:rsidRPr="00195BED">
        <w:rPr>
          <w:rFonts w:eastAsia="Nikosh" w:cs="SolaimanLipi" w:hint="cs"/>
          <w:cs/>
          <w:lang w:bidi="hi-IN"/>
        </w:rPr>
        <w:t>।</w:t>
      </w:r>
      <w:r>
        <w:rPr>
          <w:rStyle w:val="FootnoteReference"/>
          <w:rFonts w:eastAsia="Nikosh"/>
          <w:cs/>
          <w:lang w:bidi="bn-BD"/>
        </w:rPr>
        <w:footnoteReference w:id="180"/>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যদিও এ হাদীসের সনদের ব্যাপারে সমালোচনা রয়েছে; তথাপি যদি এ সনদটি সহীহ হয় তাহলে এতে রাসূলুল্লাহ্ সাল্লাল্লাহু আলাইহি ওয়াসাল্লাম জাহেলি যুগের সব সুদ রহিত ও হারাম করার ঘোষণা করেছেন</w:t>
      </w:r>
      <w:r w:rsidRPr="00195BED">
        <w:rPr>
          <w:rFonts w:eastAsia="Nikosh" w:cs="SolaimanLipi" w:hint="cs"/>
          <w:cs/>
          <w:lang w:bidi="hi-IN"/>
        </w:rPr>
        <w:t>।</w:t>
      </w:r>
      <w:r>
        <w:rPr>
          <w:rFonts w:eastAsia="Nikosh" w:hint="cs"/>
          <w:cs/>
          <w:lang w:bidi="bn-BD"/>
        </w:rPr>
        <w:t xml:space="preserve"> তিনি তাঁর পরিবার থেকেই সর্বপ্রথম শুরু করেছেন</w:t>
      </w:r>
      <w:r w:rsidRPr="00195BED">
        <w:rPr>
          <w:rFonts w:eastAsia="Nikosh" w:cs="SolaimanLipi" w:hint="cs"/>
          <w:cs/>
          <w:lang w:bidi="hi-IN"/>
        </w:rPr>
        <w:t>।</w:t>
      </w:r>
      <w:r>
        <w:rPr>
          <w:rFonts w:eastAsia="Nikosh" w:hint="cs"/>
          <w:cs/>
          <w:lang w:bidi="bn-BD"/>
        </w:rPr>
        <w:t xml:space="preserve"> এ ঘোষণা তিনি বিদায় হজের ভাষণে দু’বার উল্লেখ করেছেন</w:t>
      </w:r>
      <w:r w:rsidRPr="00195BED">
        <w:rPr>
          <w:rFonts w:eastAsia="Nikosh" w:cs="SolaimanLipi" w:hint="cs"/>
          <w:cs/>
          <w:lang w:bidi="hi-IN"/>
        </w:rPr>
        <w:t>।</w:t>
      </w:r>
      <w:r>
        <w:rPr>
          <w:rFonts w:eastAsia="Nikosh" w:hint="cs"/>
          <w:cs/>
          <w:lang w:bidi="bn-BD"/>
        </w:rPr>
        <w:t xml:space="preserve"> একবার আরাফার দিনে এবং আরেকবার আইয়্যামে তাশরীকের মাঝের দিনে</w:t>
      </w:r>
      <w:r w:rsidRPr="00195BED">
        <w:rPr>
          <w:rFonts w:eastAsia="Nikosh" w:cs="SolaimanLipi" w:hint="cs"/>
          <w:cs/>
          <w:lang w:bidi="hi-IN"/>
        </w:rPr>
        <w:t>।</w:t>
      </w:r>
      <w:r w:rsidR="00F26888">
        <w:rPr>
          <w:rFonts w:eastAsia="Nikosh" w:cs="SolaimanLipi" w:hint="cs"/>
          <w:cs/>
          <w:lang w:bidi="hi-IN"/>
        </w:rPr>
        <w:t xml:space="preserve"> </w:t>
      </w:r>
    </w:p>
    <w:p w:rsidR="00451C28" w:rsidRPr="00E02A84" w:rsidRDefault="00451C28" w:rsidP="00451C28">
      <w:pPr>
        <w:tabs>
          <w:tab w:val="left" w:pos="-2790"/>
        </w:tabs>
        <w:bidi w:val="0"/>
        <w:spacing w:after="0" w:line="240" w:lineRule="auto"/>
        <w:jc w:val="both"/>
        <w:rPr>
          <w:rFonts w:eastAsia="Nikosh"/>
          <w:b/>
          <w:bCs/>
          <w:color w:val="C00000"/>
          <w:cs/>
          <w:lang w:bidi="bn-BD"/>
        </w:rPr>
      </w:pPr>
      <w:r w:rsidRPr="00E02A84">
        <w:rPr>
          <w:rFonts w:eastAsia="Nikosh" w:hint="cs"/>
          <w:b/>
          <w:bCs/>
          <w:color w:val="C00000"/>
          <w:cs/>
          <w:lang w:bidi="bn-BD"/>
        </w:rPr>
        <w:t xml:space="preserve">ভূমিকা: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প্রাচীন ও আধুনিককালে সুদের বহুল পরিচিত রূপটি এমন যে, ব্যক্তি নির্দিষ্ট সময়ের জন্য ঋণ নিয়ে সে উক্ত সময়ের বিনিময়ে অতিরিক্ত অর্থ গ্রহণ করবে</w:t>
      </w:r>
      <w:r w:rsidRPr="00195BED">
        <w:rPr>
          <w:rFonts w:eastAsia="Nikosh" w:cs="SolaimanLipi" w:hint="cs"/>
          <w:cs/>
          <w:lang w:bidi="hi-IN"/>
        </w:rPr>
        <w:t xml:space="preserve">। </w:t>
      </w:r>
      <w:r>
        <w:rPr>
          <w:rFonts w:eastAsia="Nikosh" w:hint="cs"/>
          <w:cs/>
          <w:lang w:bidi="bn-BD"/>
        </w:rPr>
        <w:t xml:space="preserve">লেনদেনের ক্ষেত্রে </w:t>
      </w:r>
      <w:r w:rsidRPr="00820202">
        <w:rPr>
          <w:rFonts w:eastAsia="Nikosh" w:hint="cs"/>
          <w:cs/>
          <w:lang w:bidi="bn-BD"/>
        </w:rPr>
        <w:t>এ অতিরিক্ত</w:t>
      </w:r>
      <w:r>
        <w:rPr>
          <w:rFonts w:eastAsia="Nikosh" w:hint="cs"/>
          <w:cs/>
          <w:lang w:bidi="bn-BD"/>
        </w:rPr>
        <w:t xml:space="preserve"> অর্থ গ্রহণ করাকে আরবীয় সুদী ব্যাংকিয়ে</w:t>
      </w:r>
      <w:r w:rsidR="00F26888">
        <w:rPr>
          <w:rFonts w:eastAsia="Nikosh" w:hint="cs"/>
          <w:cs/>
          <w:lang w:bidi="bn-BD"/>
        </w:rPr>
        <w:t xml:space="preserve"> </w:t>
      </w:r>
      <w:r>
        <w:rPr>
          <w:rFonts w:eastAsia="Nikosh" w:hint="cs"/>
          <w:cs/>
          <w:lang w:bidi="bn-BD"/>
        </w:rPr>
        <w:t>‘খিদমাতুদ দাইন’ (ঋণের বিনিময়ে সেবা) বা ‘ফায়েদা’ (লাভ) বলা হয়</w:t>
      </w:r>
      <w:r w:rsidRPr="00195BED">
        <w:rPr>
          <w:rFonts w:eastAsia="Nikosh" w:cs="SolaimanLipi" w:hint="cs"/>
          <w:cs/>
          <w:lang w:bidi="hi-IN"/>
        </w:rPr>
        <w:t>।</w:t>
      </w:r>
      <w:r>
        <w:rPr>
          <w:rFonts w:eastAsia="Nikosh" w:hint="cs"/>
          <w:cs/>
          <w:lang w:bidi="bn-BD"/>
        </w:rPr>
        <w:t xml:space="preserve"> আবার সুদী ঋণকে ‘কর</w:t>
      </w:r>
      <w:r w:rsidR="00D001CB">
        <w:rPr>
          <w:rFonts w:eastAsia="Nikosh" w:hint="cs"/>
          <w:cs/>
          <w:lang w:bidi="bn-BD"/>
        </w:rPr>
        <w:t>দু বিফাইদাহ’ (লাভের বিনিময়ে ঋণ)</w:t>
      </w:r>
      <w:r>
        <w:rPr>
          <w:rFonts w:eastAsia="Nikosh" w:hint="cs"/>
          <w:cs/>
          <w:lang w:bidi="bn-BD"/>
        </w:rPr>
        <w:t>ও বলা হয়</w:t>
      </w:r>
      <w:r w:rsidRPr="00195BED">
        <w:rPr>
          <w:rFonts w:eastAsia="Nikosh" w:cs="SolaimanLipi" w:hint="cs"/>
          <w:cs/>
          <w:lang w:bidi="hi-IN"/>
        </w:rPr>
        <w:t>।</w:t>
      </w:r>
      <w:r>
        <w:rPr>
          <w:rFonts w:eastAsia="Nikosh" w:hint="cs"/>
          <w:cs/>
          <w:lang w:bidi="bn-BD"/>
        </w:rPr>
        <w:t xml:space="preserve"> এ শব্দগুলো আরবী ভাষায় সুদী লেনদেনের ক্ষেত্রে ব্যবহার করা হয়</w:t>
      </w:r>
      <w:r w:rsidRPr="00195BED">
        <w:rPr>
          <w:rFonts w:eastAsia="Nikosh" w:cs="SolaimanLipi" w:hint="cs"/>
          <w:cs/>
          <w:lang w:bidi="hi-IN"/>
        </w:rPr>
        <w:t>।</w:t>
      </w:r>
      <w:r>
        <w:rPr>
          <w:rFonts w:eastAsia="Nikosh" w:hint="cs"/>
          <w:cs/>
          <w:lang w:bidi="bn-BD"/>
        </w:rPr>
        <w:t xml:space="preserve"> আরবী ছাড়া অন্যান্য ভাষায় সুদকে </w:t>
      </w:r>
      <w:r w:rsidRPr="00B37D25">
        <w:rPr>
          <w:rFonts w:eastAsia="Nikosh"/>
          <w:lang w:bidi="bn-BD"/>
        </w:rPr>
        <w:t>(</w:t>
      </w:r>
      <w:r w:rsidRPr="00B37D25">
        <w:rPr>
          <w:rFonts w:asciiTheme="majorBidi" w:eastAsia="Nikosh" w:hAnsiTheme="majorBidi" w:cstheme="majorBidi"/>
          <w:lang w:bidi="bn-BD"/>
        </w:rPr>
        <w:t>Interest</w:t>
      </w:r>
      <w:r w:rsidRPr="00B37D25">
        <w:rPr>
          <w:rFonts w:eastAsia="Nikosh"/>
          <w:lang w:bidi="bn-BD"/>
        </w:rPr>
        <w:t xml:space="preserve">) </w:t>
      </w:r>
      <w:r w:rsidRPr="00B37D25">
        <w:rPr>
          <w:rFonts w:eastAsia="Nikosh" w:hint="cs"/>
          <w:cs/>
          <w:lang w:bidi="bn-BD"/>
        </w:rPr>
        <w:t>বা লাভ বলে</w:t>
      </w:r>
      <w:r w:rsidRPr="00195BED">
        <w:rPr>
          <w:rFonts w:eastAsia="Nikosh" w:cs="SolaimanLipi" w:hint="cs"/>
          <w:cs/>
          <w:lang w:bidi="hi-IN"/>
        </w:rPr>
        <w:t xml:space="preserve">। </w:t>
      </w:r>
    </w:p>
    <w:p w:rsidR="00451C28" w:rsidRPr="001A2669" w:rsidRDefault="00451C28" w:rsidP="00451C28">
      <w:pPr>
        <w:tabs>
          <w:tab w:val="left" w:pos="-2790"/>
        </w:tabs>
        <w:bidi w:val="0"/>
        <w:spacing w:after="0" w:line="240" w:lineRule="auto"/>
        <w:jc w:val="both"/>
        <w:rPr>
          <w:rFonts w:eastAsia="Nikosh"/>
          <w:b/>
          <w:bCs/>
          <w:color w:val="C00000"/>
          <w:cs/>
          <w:lang w:bidi="bn-BD"/>
        </w:rPr>
      </w:pPr>
      <w:r w:rsidRPr="001A2669">
        <w:rPr>
          <w:rFonts w:eastAsia="Nikosh" w:hint="cs"/>
          <w:b/>
          <w:bCs/>
          <w:color w:val="C00000"/>
          <w:cs/>
          <w:lang w:bidi="bn-BD"/>
        </w:rPr>
        <w:t xml:space="preserve">রিবার (সুদের) হুকুম: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lastRenderedPageBreak/>
        <w:t>সমস্ত আসমানী শরী‘আতে সুদ হারাম</w:t>
      </w:r>
      <w:r w:rsidRPr="00195BED">
        <w:rPr>
          <w:rFonts w:eastAsia="Nikosh" w:cs="SolaimanLipi" w:hint="cs"/>
          <w:cs/>
          <w:lang w:bidi="hi-IN"/>
        </w:rPr>
        <w:t>।</w:t>
      </w:r>
      <w:r>
        <w:rPr>
          <w:rFonts w:eastAsia="Nikosh" w:hint="cs"/>
          <w:cs/>
          <w:lang w:bidi="bn-BD"/>
        </w:rPr>
        <w:t xml:space="preserve"> যেমন আল্লাহ তা</w:t>
      </w:r>
      <w:r>
        <w:rPr>
          <w:rFonts w:eastAsia="Nikosh" w:hint="cs"/>
          <w:lang w:bidi="bn-BD"/>
        </w:rPr>
        <w:t>‘</w:t>
      </w:r>
      <w:r>
        <w:rPr>
          <w:rFonts w:eastAsia="Nikosh" w:hint="cs"/>
          <w:cs/>
          <w:lang w:bidi="bn-BD"/>
        </w:rPr>
        <w:t>আলা বলেছেন</w:t>
      </w:r>
      <w:r>
        <w:rPr>
          <w:rFonts w:eastAsia="Nikosh" w:hint="cs"/>
          <w:lang w:bidi="bn-BD"/>
        </w:rPr>
        <w:t>,</w:t>
      </w:r>
      <w:r>
        <w:rPr>
          <w:rFonts w:eastAsia="Nikosh" w:hint="cs"/>
          <w:cs/>
          <w:lang w:bidi="bn-BD"/>
        </w:rPr>
        <w:t xml:space="preserve"> </w:t>
      </w:r>
    </w:p>
    <w:p w:rsidR="00451C28" w:rsidRPr="00F8014C" w:rsidRDefault="00451C28" w:rsidP="00451C28">
      <w:pPr>
        <w:tabs>
          <w:tab w:val="left" w:pos="-2790"/>
        </w:tabs>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فَبِظُلۡمٖ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هَادُواْ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حَرَّمۡنَا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عَلَيۡهِمۡ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طَيِّبَٰتٍ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أُحِلَّتۡ</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وَبِصَدِّهِمۡ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سَبِيلِ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كَثِيرٗا١٦٠</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وَأَخۡذِهِمُ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ٱلرِّبَوٰاْ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وَقَدۡ</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نُهُواْ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عَنۡهُ١٦١</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النساء</w:t>
      </w:r>
      <w:r>
        <w:rPr>
          <w:rFonts w:ascii="KFGQPC Uthman Taha Naskh" w:hAnsi="Times New Roman" w:cs="KFGQPC Uthman Taha Naskh"/>
          <w:color w:val="008000"/>
          <w:rtl/>
        </w:rPr>
        <w:t xml:space="preserve"> : </w:t>
      </w:r>
      <w:r>
        <w:rPr>
          <w:rFonts w:ascii="KFGQPC Uthman Taha Naskh" w:hAnsi="Times New Roman" w:cs="KFGQPC Uthman Taha Naskh" w:hint="cs"/>
          <w:color w:val="008000"/>
          <w:rtl/>
        </w:rPr>
        <w:t>١٦٠،</w:t>
      </w:r>
      <w:r w:rsidR="00F26888">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١٦١</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w:t>
      </w:r>
      <w:r w:rsidRPr="005F04B8">
        <w:rPr>
          <w:rFonts w:eastAsia="Nikosh"/>
          <w:cs/>
          <w:lang w:bidi="bn-BD"/>
        </w:rPr>
        <w:t>সুতরাং ইয়াহূদীদের যুলমে</w:t>
      </w:r>
      <w:r w:rsidR="00AA348C">
        <w:rPr>
          <w:rFonts w:eastAsia="Nikosh"/>
          <w:cs/>
          <w:lang w:bidi="bn-BD"/>
        </w:rPr>
        <w:t xml:space="preserve">র কারণে আমি তাদের </w:t>
      </w:r>
      <w:r w:rsidR="00AA348C">
        <w:rPr>
          <w:rFonts w:eastAsia="Nikosh" w:hint="cs"/>
          <w:cs/>
          <w:lang w:bidi="bn-BD"/>
        </w:rPr>
        <w:t>ও</w:t>
      </w:r>
      <w:r w:rsidRPr="005F04B8">
        <w:rPr>
          <w:rFonts w:eastAsia="Nikosh"/>
          <w:cs/>
          <w:lang w:bidi="bn-BD"/>
        </w:rPr>
        <w:t>পর উত্তম খাবারগুলো হারাম করেছিলাম</w:t>
      </w:r>
      <w:r w:rsidRPr="005F04B8">
        <w:rPr>
          <w:rFonts w:eastAsia="Nikosh"/>
          <w:lang w:bidi="bn-BD"/>
        </w:rPr>
        <w:t xml:space="preserve">, </w:t>
      </w:r>
      <w:r w:rsidRPr="005F04B8">
        <w:rPr>
          <w:rFonts w:eastAsia="Nikosh"/>
          <w:cs/>
          <w:lang w:bidi="bn-BD"/>
        </w:rPr>
        <w:t>যা তাদের জন্য হালাল করা হয়েছিল এবং আল্লাহর রাস্তা থেকে অনেককে তাদের বাধা প্রদানের কারণে</w:t>
      </w:r>
      <w:r w:rsidRPr="00195BED">
        <w:rPr>
          <w:rFonts w:eastAsia="Nikosh" w:cs="SolaimanLipi" w:hint="cs"/>
          <w:cs/>
          <w:lang w:bidi="hi-IN"/>
        </w:rPr>
        <w:t>।</w:t>
      </w:r>
      <w:r>
        <w:rPr>
          <w:rFonts w:eastAsia="Nikosh" w:hint="cs"/>
          <w:cs/>
          <w:lang w:bidi="bn-BD"/>
        </w:rPr>
        <w:t xml:space="preserve"> </w:t>
      </w:r>
      <w:r w:rsidRPr="005F04B8">
        <w:rPr>
          <w:rFonts w:eastAsia="Nikosh"/>
          <w:cs/>
          <w:lang w:bidi="bn-BD"/>
        </w:rPr>
        <w:t>আর তাদের সুদ গ্রহণের কারণে</w:t>
      </w:r>
      <w:r>
        <w:rPr>
          <w:rFonts w:eastAsia="Nikosh" w:hint="cs"/>
          <w:lang w:bidi="bn-BD"/>
        </w:rPr>
        <w:t xml:space="preserve"> </w:t>
      </w:r>
      <w:r w:rsidRPr="005F04B8">
        <w:rPr>
          <w:rFonts w:eastAsia="Nikosh"/>
          <w:cs/>
          <w:lang w:bidi="bn-BD"/>
        </w:rPr>
        <w:t>অথচ তা থেকে তাদেরকে নিষেধ করা হয়েছিল</w:t>
      </w:r>
      <w:r>
        <w:rPr>
          <w:rFonts w:eastAsia="Nikosh" w:hint="cs"/>
          <w:cs/>
          <w:lang w:bidi="bn-BD"/>
        </w:rPr>
        <w:t>”</w:t>
      </w:r>
      <w:r w:rsidRPr="00195BED">
        <w:rPr>
          <w:rFonts w:eastAsia="Nikosh" w:cs="SolaimanLipi" w:hint="cs"/>
          <w:cs/>
          <w:lang w:bidi="hi-IN"/>
        </w:rPr>
        <w:t>।</w:t>
      </w:r>
      <w:r w:rsidRPr="000A2BC9">
        <w:rPr>
          <w:rFonts w:eastAsia="Nikosh" w:cs="SolaimanLipi" w:hint="cs"/>
          <w:cs/>
          <w:lang w:bidi="hi-IN"/>
        </w:rPr>
        <w:t xml:space="preserve"> </w:t>
      </w:r>
      <w:r>
        <w:rPr>
          <w:rFonts w:eastAsia="Nikosh" w:hint="cs"/>
          <w:cs/>
          <w:lang w:bidi="bn-BD"/>
        </w:rPr>
        <w:t>[</w:t>
      </w:r>
      <w:r w:rsidRPr="00762FB9">
        <w:rPr>
          <w:rFonts w:eastAsia="Nikosh"/>
          <w:cs/>
          <w:lang w:bidi="bn-BD"/>
        </w:rPr>
        <w:t>সূরা আন-নিসা</w:t>
      </w:r>
      <w:r>
        <w:rPr>
          <w:rFonts w:eastAsia="Nikosh" w:hint="cs"/>
          <w:cs/>
          <w:lang w:bidi="bn-BD"/>
        </w:rPr>
        <w:t xml:space="preserve">, আয়াত, ১৬০-১৬১]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এছাড়া জাহেলী যুগের আইনেও সুদ হারাম ছিলো</w:t>
      </w:r>
      <w:r w:rsidRPr="00195BED">
        <w:rPr>
          <w:rFonts w:eastAsia="Nikosh" w:cs="SolaimanLipi" w:hint="cs"/>
          <w:cs/>
          <w:lang w:bidi="hi-IN"/>
        </w:rPr>
        <w:t>।</w:t>
      </w:r>
      <w:r>
        <w:rPr>
          <w:rFonts w:eastAsia="Nikosh" w:hint="cs"/>
          <w:cs/>
          <w:lang w:bidi="bn-BD"/>
        </w:rPr>
        <w:t xml:space="preserve"> যেমন</w:t>
      </w:r>
      <w:r w:rsidR="00AA348C">
        <w:rPr>
          <w:rFonts w:eastAsia="Nikosh" w:hint="cs"/>
          <w:cs/>
          <w:lang w:bidi="bn-BD"/>
        </w:rPr>
        <w:t>,</w:t>
      </w:r>
      <w:r>
        <w:rPr>
          <w:rFonts w:eastAsia="Nikosh" w:hint="cs"/>
          <w:cs/>
          <w:lang w:bidi="bn-BD"/>
        </w:rPr>
        <w:t xml:space="preserve"> হামুরাবী ও মিসরী ফিরাউনদের আইনে সুদ হারাম হিলো</w:t>
      </w:r>
      <w:r w:rsidRPr="00195BED">
        <w:rPr>
          <w:rFonts w:eastAsia="Nikosh" w:cs="SolaimanLipi" w:hint="cs"/>
          <w:cs/>
          <w:lang w:bidi="hi-IN"/>
        </w:rPr>
        <w:t>।</w:t>
      </w:r>
      <w:r>
        <w:rPr>
          <w:rFonts w:eastAsia="Nikosh" w:hint="cs"/>
          <w:cs/>
          <w:lang w:bidi="bn-BD"/>
        </w:rPr>
        <w:t xml:space="preserve"> এমনকি আধুনিক ধর্মনিরেপক্ষ আইনেও সুদের কিছু প্রকার হারাম করা হয়েছে</w:t>
      </w:r>
      <w:r w:rsidRPr="00195BED">
        <w:rPr>
          <w:rFonts w:eastAsia="Nikosh" w:cs="SolaimanLipi" w:hint="cs"/>
          <w:cs/>
          <w:lang w:bidi="hi-IN"/>
        </w:rPr>
        <w:t>।</w:t>
      </w:r>
      <w:r>
        <w:rPr>
          <w:rFonts w:eastAsia="Nikosh" w:hint="cs"/>
          <w:cs/>
          <w:lang w:bidi="bn-BD"/>
        </w:rPr>
        <w:t xml:space="preserve"> যেমন ফ্রান্সের আইনের (১৯৩৫) নং ধারায় ও ইটালির ফৌজদারি আইনের (৬২২)</w:t>
      </w:r>
      <w:r w:rsidRPr="00100F4D">
        <w:rPr>
          <w:rFonts w:eastAsia="Nikosh" w:hint="cs"/>
          <w:cs/>
          <w:lang w:bidi="bn-BD"/>
        </w:rPr>
        <w:t xml:space="preserve"> </w:t>
      </w:r>
      <w:r>
        <w:rPr>
          <w:rFonts w:eastAsia="Nikosh" w:hint="cs"/>
          <w:cs/>
          <w:lang w:bidi="bn-BD"/>
        </w:rPr>
        <w:t>নং ধারায় সুদকে হারাম করা হয়েছে</w:t>
      </w:r>
      <w:r w:rsidRPr="00195BED">
        <w:rPr>
          <w:rFonts w:eastAsia="Nikosh" w:cs="SolaimanLipi" w:hint="cs"/>
          <w:cs/>
          <w:lang w:bidi="hi-IN"/>
        </w:rPr>
        <w:t xml:space="preserve">।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আমাদের ইসলামী শরী‘আহ আইনে সুদকে হারাম করা হয়েছে</w:t>
      </w:r>
      <w:r w:rsidRPr="00195BED">
        <w:rPr>
          <w:rFonts w:eastAsia="Nikosh" w:cs="SolaimanLipi" w:hint="cs"/>
          <w:cs/>
          <w:lang w:bidi="hi-IN"/>
        </w:rPr>
        <w:t>।</w:t>
      </w:r>
      <w:r>
        <w:rPr>
          <w:rFonts w:eastAsia="Nikosh" w:hint="cs"/>
          <w:cs/>
          <w:lang w:bidi="bn-BD"/>
        </w:rPr>
        <w:t xml:space="preserve"> কুরআনে সুদখোরের ব্যাপারে এতো মারাত্মক ও ভয়াবহ শাস্তির বিধান উল্লেখ করা হয়েছে যা অন্য অপরাধের ক্ষেত্রে বলা হয় নি</w:t>
      </w:r>
      <w:r w:rsidRPr="00195BED">
        <w:rPr>
          <w:rFonts w:eastAsia="Nikosh" w:cs="SolaimanLipi" w:hint="cs"/>
          <w:cs/>
          <w:lang w:bidi="hi-IN"/>
        </w:rPr>
        <w:t>।</w:t>
      </w:r>
      <w:r>
        <w:rPr>
          <w:rFonts w:eastAsia="Nikosh" w:hint="cs"/>
          <w:cs/>
          <w:lang w:bidi="bn-BD"/>
        </w:rPr>
        <w:t xml:space="preserve"> আল্লাহ তা</w:t>
      </w:r>
      <w:r>
        <w:rPr>
          <w:rFonts w:eastAsia="Nikosh" w:hint="cs"/>
          <w:lang w:bidi="bn-BD"/>
        </w:rPr>
        <w:t>‘</w:t>
      </w:r>
      <w:r>
        <w:rPr>
          <w:rFonts w:eastAsia="Nikosh" w:hint="cs"/>
          <w:cs/>
          <w:lang w:bidi="bn-BD"/>
        </w:rPr>
        <w:t>আলা বলেছেন</w:t>
      </w:r>
      <w:r>
        <w:rPr>
          <w:rFonts w:eastAsia="Nikosh" w:hint="cs"/>
          <w:lang w:bidi="bn-BD"/>
        </w:rPr>
        <w:t>,</w:t>
      </w:r>
      <w:r>
        <w:rPr>
          <w:rFonts w:eastAsia="Nikosh" w:hint="cs"/>
          <w:cs/>
          <w:lang w:bidi="bn-BD"/>
        </w:rPr>
        <w:t xml:space="preserve"> </w:t>
      </w:r>
    </w:p>
    <w:p w:rsidR="00451C28" w:rsidRPr="00F8014C" w:rsidRDefault="00451C28" w:rsidP="00451C28">
      <w:pPr>
        <w:tabs>
          <w:tab w:val="left" w:pos="-2790"/>
        </w:tabs>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يَأۡكُلُونَ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ٱلرِّبَوٰاْ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يَقُومُونَ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يَقُومُ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ٱلَّذِي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يَتَخَبَّطُهُ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ٱلشَّيۡطَٰنُ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ٱلۡمَسِّ</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البقرة</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٢٧٥</w:t>
      </w:r>
      <w:r>
        <w:rPr>
          <w:rFonts w:ascii="KFGQPC Uthman Taha Naskh" w:hAnsi="Times New Roman" w:cs="KFGQPC Uthman Taha Naskh"/>
          <w:color w:val="008000"/>
          <w:rtl/>
        </w:rPr>
        <w:t>]</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w:t>
      </w:r>
      <w:r w:rsidRPr="005F04B8">
        <w:rPr>
          <w:rFonts w:eastAsia="Nikosh"/>
          <w:cs/>
          <w:lang w:bidi="bn-BD"/>
        </w:rPr>
        <w:t>যারা সুদ খায়</w:t>
      </w:r>
      <w:r w:rsidRPr="005F04B8">
        <w:rPr>
          <w:rFonts w:eastAsia="Nikosh"/>
          <w:lang w:bidi="bn-BD"/>
        </w:rPr>
        <w:t xml:space="preserve">, </w:t>
      </w:r>
      <w:r w:rsidRPr="005F04B8">
        <w:rPr>
          <w:rFonts w:eastAsia="Nikosh"/>
          <w:cs/>
          <w:lang w:bidi="bn-BD"/>
        </w:rPr>
        <w:t>তারা তার ন্যায় (কবর থেকে) উঠবে</w:t>
      </w:r>
      <w:r w:rsidRPr="005F04B8">
        <w:rPr>
          <w:rFonts w:eastAsia="Nikosh"/>
          <w:lang w:bidi="bn-BD"/>
        </w:rPr>
        <w:t xml:space="preserve">, </w:t>
      </w:r>
      <w:r w:rsidRPr="005F04B8">
        <w:rPr>
          <w:rFonts w:eastAsia="Nikosh"/>
          <w:cs/>
          <w:lang w:bidi="bn-BD"/>
        </w:rPr>
        <w:t>যাকে শয়তান স্পর্শ করে পাগল বানিয়ে দেয়</w:t>
      </w:r>
      <w:r>
        <w:rPr>
          <w:rFonts w:eastAsia="Nikosh" w:hint="cs"/>
          <w:cs/>
          <w:lang w:bidi="bn-BD"/>
        </w:rPr>
        <w:t>”</w:t>
      </w:r>
      <w:r w:rsidRPr="00195BED">
        <w:rPr>
          <w:rFonts w:eastAsia="Nikosh" w:cs="SolaimanLipi" w:hint="cs"/>
          <w:cs/>
          <w:lang w:bidi="hi-IN"/>
        </w:rPr>
        <w:t>।</w:t>
      </w:r>
      <w:r>
        <w:rPr>
          <w:rFonts w:eastAsia="Nikosh" w:hint="cs"/>
          <w:cs/>
          <w:lang w:bidi="bn-BD"/>
        </w:rPr>
        <w:t xml:space="preserve"> [</w:t>
      </w:r>
      <w:r>
        <w:rPr>
          <w:rFonts w:eastAsia="Nikosh"/>
          <w:cs/>
          <w:lang w:bidi="bn-BD"/>
        </w:rPr>
        <w:t xml:space="preserve">সূরা </w:t>
      </w:r>
      <w:r w:rsidRPr="005F04B8">
        <w:rPr>
          <w:rFonts w:eastAsia="Nikosh"/>
          <w:cs/>
          <w:lang w:bidi="bn-BD"/>
        </w:rPr>
        <w:t>আল-বাকারা</w:t>
      </w:r>
      <w:r>
        <w:rPr>
          <w:rFonts w:eastAsia="Nikosh" w:hint="cs"/>
          <w:cs/>
          <w:lang w:bidi="bn-BD"/>
        </w:rPr>
        <w:t>, আয়াত: ২৭৫]</w:t>
      </w:r>
      <w:r w:rsidR="00F26888">
        <w:rPr>
          <w:rFonts w:eastAsia="Nikosh" w:hint="cs"/>
          <w:cs/>
          <w:lang w:bidi="bn-BD"/>
        </w:rPr>
        <w:t xml:space="preserve"> </w:t>
      </w:r>
      <w:r w:rsidRPr="007E3D7E">
        <w:rPr>
          <w:rFonts w:eastAsia="Nikosh" w:hint="cs"/>
          <w:cs/>
          <w:lang w:bidi="bn-BD"/>
        </w:rPr>
        <w:t>রবং আল্লাহ তাদের বিরুদ্ধে যুদ্ধ ঘোষণা করেছেন আল্লাহ তা</w:t>
      </w:r>
      <w:r w:rsidRPr="007E3D7E">
        <w:rPr>
          <w:rFonts w:eastAsia="Nikosh" w:hint="cs"/>
          <w:lang w:bidi="bn-BD"/>
        </w:rPr>
        <w:t>‘</w:t>
      </w:r>
      <w:r w:rsidRPr="007E3D7E">
        <w:rPr>
          <w:rFonts w:eastAsia="Nikosh" w:hint="cs"/>
          <w:cs/>
          <w:lang w:bidi="bn-BD"/>
        </w:rPr>
        <w:t>আলা বলেছেন</w:t>
      </w:r>
      <w:r w:rsidRPr="007E3D7E">
        <w:rPr>
          <w:rFonts w:eastAsia="Nikosh" w:hint="cs"/>
          <w:lang w:bidi="bn-BD"/>
        </w:rPr>
        <w:t>,</w:t>
      </w:r>
      <w:r w:rsidRPr="007E3D7E">
        <w:rPr>
          <w:rFonts w:eastAsia="Nikosh" w:hint="cs"/>
          <w:cs/>
          <w:lang w:bidi="bn-BD"/>
        </w:rPr>
        <w:t xml:space="preserve"> </w:t>
      </w:r>
    </w:p>
    <w:p w:rsidR="00451C28" w:rsidRPr="00F8014C" w:rsidRDefault="00451C28" w:rsidP="00451C28">
      <w:pPr>
        <w:tabs>
          <w:tab w:val="left" w:pos="-2790"/>
        </w:tabs>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يَٰٓأَيُّهَا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ءَامَنُواْ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ٱتَّقُواْ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وَذَرُواْ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بَقِيَ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ٱلرِّبَوٰٓاْ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كُنتُم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مُّؤۡمِنِينَ٢٧٨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فَإِن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تَفۡعَلُواْ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فَأۡذَنُواْ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بِحَرۡبٖ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وَرَسُولِهِ</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البقرة</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٢٧٨،</w:t>
      </w:r>
      <w:r w:rsidR="00F26888">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٢٧٩</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lastRenderedPageBreak/>
        <w:t>“</w:t>
      </w:r>
      <w:r w:rsidRPr="005F04B8">
        <w:rPr>
          <w:rFonts w:eastAsia="Nikosh"/>
          <w:cs/>
          <w:lang w:bidi="bn-BD"/>
        </w:rPr>
        <w:t>হে মুমিনগণ</w:t>
      </w:r>
      <w:r w:rsidRPr="005F04B8">
        <w:rPr>
          <w:rFonts w:eastAsia="Nikosh"/>
          <w:lang w:bidi="bn-BD"/>
        </w:rPr>
        <w:t xml:space="preserve">, </w:t>
      </w:r>
      <w:r>
        <w:rPr>
          <w:rFonts w:eastAsia="Nikosh"/>
          <w:cs/>
          <w:lang w:bidi="bn-BD"/>
        </w:rPr>
        <w:t>তোমরা আল্লাহকে ভয় ক</w:t>
      </w:r>
      <w:r>
        <w:rPr>
          <w:rFonts w:eastAsia="Nikosh" w:hint="cs"/>
          <w:cs/>
          <w:lang w:bidi="bn-BD"/>
        </w:rPr>
        <w:t>রো</w:t>
      </w:r>
      <w:r w:rsidRPr="005F04B8">
        <w:rPr>
          <w:rFonts w:eastAsia="Nikosh"/>
          <w:cs/>
          <w:lang w:bidi="bn-BD"/>
        </w:rPr>
        <w:t xml:space="preserve"> এবং সুদের যা অবশিষ্ট আছে</w:t>
      </w:r>
      <w:r w:rsidRPr="005F04B8">
        <w:rPr>
          <w:rFonts w:eastAsia="Nikosh"/>
          <w:lang w:bidi="bn-BD"/>
        </w:rPr>
        <w:t xml:space="preserve">, </w:t>
      </w:r>
      <w:r w:rsidRPr="005F04B8">
        <w:rPr>
          <w:rFonts w:eastAsia="Nikosh"/>
          <w:cs/>
          <w:lang w:bidi="bn-BD"/>
        </w:rPr>
        <w:t>তা পরিত্যাগ ক</w:t>
      </w:r>
      <w:r>
        <w:rPr>
          <w:rFonts w:eastAsia="Nikosh" w:hint="cs"/>
          <w:cs/>
          <w:lang w:bidi="bn-BD"/>
        </w:rPr>
        <w:t>রো</w:t>
      </w:r>
      <w:r w:rsidRPr="005F04B8">
        <w:rPr>
          <w:rFonts w:eastAsia="Nikosh"/>
          <w:lang w:bidi="bn-BD"/>
        </w:rPr>
        <w:t xml:space="preserve">, </w:t>
      </w:r>
      <w:r w:rsidRPr="005F04B8">
        <w:rPr>
          <w:rFonts w:eastAsia="Nikosh"/>
          <w:cs/>
          <w:lang w:bidi="bn-BD"/>
        </w:rPr>
        <w:t>যদি তোমরা মুমিন হও</w:t>
      </w:r>
      <w:r w:rsidRPr="00195BED">
        <w:rPr>
          <w:rFonts w:eastAsia="Nikosh" w:cs="SolaimanLipi" w:hint="cs"/>
          <w:cs/>
          <w:lang w:bidi="hi-IN"/>
        </w:rPr>
        <w:t>।</w:t>
      </w:r>
      <w:r>
        <w:rPr>
          <w:rFonts w:eastAsia="Nikosh" w:hint="cs"/>
          <w:cs/>
          <w:lang w:bidi="bn-BD"/>
        </w:rPr>
        <w:t xml:space="preserve"> </w:t>
      </w:r>
      <w:r w:rsidRPr="005F04B8">
        <w:rPr>
          <w:rFonts w:eastAsia="Nikosh"/>
          <w:cs/>
          <w:lang w:bidi="bn-BD"/>
        </w:rPr>
        <w:t>কিন্তু যদি তোমরা তা না ক</w:t>
      </w:r>
      <w:r>
        <w:rPr>
          <w:rFonts w:eastAsia="Nikosh" w:hint="cs"/>
          <w:cs/>
          <w:lang w:bidi="bn-BD"/>
        </w:rPr>
        <w:t>রো</w:t>
      </w:r>
      <w:r w:rsidRPr="005F04B8">
        <w:rPr>
          <w:rFonts w:eastAsia="Nikosh"/>
          <w:cs/>
          <w:lang w:bidi="bn-BD"/>
        </w:rPr>
        <w:t xml:space="preserve"> তাহলে আল্লাহ ও তাঁর রাসূলের পক্ষ থেকে যুদ্ধের ঘোষণা নাও</w:t>
      </w:r>
      <w:r>
        <w:rPr>
          <w:rFonts w:eastAsia="Nikosh" w:hint="cs"/>
          <w:cs/>
          <w:lang w:bidi="bn-BD"/>
        </w:rPr>
        <w:t>”</w:t>
      </w:r>
      <w:r w:rsidRPr="00195BED">
        <w:rPr>
          <w:rFonts w:eastAsia="Nikosh" w:cs="SolaimanLipi" w:hint="cs"/>
          <w:cs/>
          <w:lang w:bidi="hi-IN"/>
        </w:rPr>
        <w:t>।</w:t>
      </w:r>
      <w:r w:rsidRPr="000A2BC9">
        <w:rPr>
          <w:rFonts w:eastAsia="Nikosh" w:cs="SolaimanLipi" w:hint="cs"/>
          <w:cs/>
          <w:lang w:bidi="hi-IN"/>
        </w:rPr>
        <w:t xml:space="preserve"> </w:t>
      </w:r>
      <w:r>
        <w:rPr>
          <w:rFonts w:eastAsia="Nikosh" w:hint="cs"/>
          <w:cs/>
          <w:lang w:bidi="bn-BD"/>
        </w:rPr>
        <w:t>[</w:t>
      </w:r>
      <w:r>
        <w:rPr>
          <w:rFonts w:eastAsia="Nikosh"/>
          <w:cs/>
          <w:lang w:bidi="bn-BD"/>
        </w:rPr>
        <w:t xml:space="preserve">সূরা </w:t>
      </w:r>
      <w:r w:rsidRPr="005F04B8">
        <w:rPr>
          <w:rFonts w:eastAsia="Nikosh"/>
          <w:cs/>
          <w:lang w:bidi="bn-BD"/>
        </w:rPr>
        <w:t>আল-বাকারা</w:t>
      </w:r>
      <w:r>
        <w:rPr>
          <w:rFonts w:eastAsia="Nikosh" w:hint="cs"/>
          <w:cs/>
          <w:lang w:bidi="bn-BD"/>
        </w:rPr>
        <w:t>, আয়াত: ২৭৮-২৭৯] আর একথা নিঃসন্দেহে বলা যায় যে, আল্লাহর বিরুদ্ধে যুদ্ধকারী অবশ্যই পরাজিত হবে</w:t>
      </w:r>
      <w:r w:rsidRPr="00195BED">
        <w:rPr>
          <w:rFonts w:eastAsia="Nikosh" w:cs="SolaimanLipi" w:hint="cs"/>
          <w:cs/>
          <w:lang w:bidi="hi-IN"/>
        </w:rPr>
        <w:t xml:space="preserve">। </w:t>
      </w:r>
    </w:p>
    <w:p w:rsidR="00451C28" w:rsidRDefault="00451C28" w:rsidP="00451C28">
      <w:pPr>
        <w:tabs>
          <w:tab w:val="left" w:pos="-2790"/>
        </w:tabs>
        <w:bidi w:val="0"/>
        <w:spacing w:after="0" w:line="240" w:lineRule="auto"/>
        <w:jc w:val="both"/>
        <w:rPr>
          <w:rFonts w:eastAsia="Nikosh" w:cstheme="minorBidi"/>
          <w:rtl/>
          <w:lang w:bidi="ar-EG"/>
        </w:rPr>
      </w:pPr>
      <w:r>
        <w:rPr>
          <w:rFonts w:eastAsia="Nikosh" w:hint="cs"/>
          <w:cs/>
          <w:lang w:bidi="bn-BD"/>
        </w:rPr>
        <w:t>সুদকে রাসূলুল্লাহ্ সাল্লাল্লাহু আলাইহি ওয়াসাল্লাম সাতটি ধ্বংসাত্মক কবীরা গুনাহের অন্তর্ভুক</w:t>
      </w:r>
      <w:r w:rsidR="00D001CB">
        <w:rPr>
          <w:rFonts w:eastAsia="Nikosh" w:hint="cs"/>
          <w:cs/>
          <w:lang w:bidi="bn-BD"/>
        </w:rPr>
        <w:t>্ত</w:t>
      </w:r>
      <w:r>
        <w:rPr>
          <w:rFonts w:eastAsia="Nikosh" w:hint="cs"/>
          <w:cs/>
          <w:lang w:bidi="bn-BD"/>
        </w:rPr>
        <w:t xml:space="preserve"> করেছেন</w:t>
      </w:r>
      <w:r w:rsidRPr="00195BED">
        <w:rPr>
          <w:rFonts w:eastAsia="Nikosh" w:cs="SolaimanLipi" w:hint="cs"/>
          <w:cs/>
          <w:lang w:bidi="hi-IN"/>
        </w:rPr>
        <w:t>।</w:t>
      </w:r>
      <w:r>
        <w:rPr>
          <w:rFonts w:eastAsia="Nikosh" w:hint="cs"/>
          <w:cs/>
          <w:lang w:bidi="bn-BD"/>
        </w:rPr>
        <w:t xml:space="preserve"> তিনি সাল্লাল্লাহু আলাইহি ওয়াসাল্লাম বলেছেন,</w:t>
      </w:r>
      <w:r w:rsidR="00F26888">
        <w:rPr>
          <w:rFonts w:eastAsia="Nikosh" w:hint="cs"/>
          <w:cs/>
          <w:lang w:bidi="bn-BD"/>
        </w:rPr>
        <w:t xml:space="preserve"> </w:t>
      </w:r>
    </w:p>
    <w:p w:rsidR="00451C28" w:rsidRPr="00F8014C" w:rsidRDefault="00451C28" w:rsidP="00451C28">
      <w:pPr>
        <w:tabs>
          <w:tab w:val="left" w:pos="-2790"/>
        </w:tabs>
        <w:spacing w:after="0" w:line="240" w:lineRule="auto"/>
        <w:jc w:val="both"/>
        <w:rPr>
          <w:rFonts w:ascii="Traditional Arabic" w:hAnsi="Traditional Arabic"/>
          <w:color w:val="0000CC"/>
          <w:szCs w:val="30"/>
          <w:cs/>
          <w:lang w:bidi="bn-BD"/>
        </w:rPr>
      </w:pPr>
      <w:r w:rsidRPr="00AC0FB8">
        <w:rPr>
          <w:rFonts w:ascii="Traditional Arabic" w:hAnsi="Traditional Arabic" w:cs="KFGQPC Uthman Taha Naskh"/>
          <w:color w:val="0000CC"/>
          <w:rtl/>
          <w:lang w:bidi="ar-EG"/>
        </w:rPr>
        <w:t>«اجْتَنِبُوا السَّبْعَ المُوبِقَاتِ» ، قَالُوا: يَا رَسُولَ اللَّهِ وَمَا هُنَّ؟ قَالَ: «الشِّرْكُ بِاللَّهِ، وَالسِّحْرُ، وَقَتْلُ النَّفْسِ الَّتِي حَرَّمَ اللَّهُ إِلَّا بِالحَقِّ، وَأَكْلُ الرِّبَا، وَأَكْلُ مَالِ اليَتِيمِ، وَالتَّوَلِّي يَوْمَ الزَّحْفِ، وَقَذْفُ المُحْصَنَاتِ المُؤْمِنَاتِ الغَافِلاَتِ»</w:t>
      </w:r>
      <w:r>
        <w:rPr>
          <w:rFonts w:ascii="Traditional Arabic" w:hAnsi="Traditional Arabic" w:cs="KFGQPC Uthman Taha Naskh" w:hint="cs"/>
          <w:color w:val="0000CC"/>
          <w:rtl/>
          <w:lang w:bidi="ar-EG"/>
        </w:rPr>
        <w:t>.</w:t>
      </w:r>
    </w:p>
    <w:p w:rsidR="00451C28" w:rsidRPr="00F8014C" w:rsidRDefault="00451C28" w:rsidP="00451C28">
      <w:pPr>
        <w:tabs>
          <w:tab w:val="left" w:pos="-2790"/>
        </w:tabs>
        <w:bidi w:val="0"/>
        <w:spacing w:after="0" w:line="240" w:lineRule="auto"/>
        <w:jc w:val="both"/>
        <w:rPr>
          <w:rFonts w:eastAsia="Nikosh"/>
          <w:szCs w:val="30"/>
          <w:cs/>
          <w:lang w:bidi="bn-BD"/>
        </w:rPr>
      </w:pPr>
      <w:r>
        <w:rPr>
          <w:rFonts w:eastAsia="Nikosh" w:hint="cs"/>
          <w:cs/>
          <w:lang w:bidi="bn-BD"/>
        </w:rPr>
        <w:t>“</w:t>
      </w:r>
      <w:r w:rsidRPr="001A669E">
        <w:rPr>
          <w:rFonts w:eastAsia="Nikosh"/>
          <w:cs/>
          <w:lang w:bidi="bn-BD"/>
        </w:rPr>
        <w:t>তোমরা সাতটি ধ্বংসকারী বিষয় থেকে বিরত থাকবে</w:t>
      </w:r>
      <w:r w:rsidRPr="00195BED">
        <w:rPr>
          <w:rFonts w:eastAsia="Nikosh" w:cs="SolaimanLipi" w:hint="cs"/>
          <w:cs/>
          <w:lang w:bidi="hi-IN"/>
        </w:rPr>
        <w:t>।</w:t>
      </w:r>
      <w:r w:rsidRPr="001A669E">
        <w:rPr>
          <w:rFonts w:eastAsia="Nikosh"/>
          <w:cs/>
          <w:lang w:bidi="bn-BD"/>
        </w:rPr>
        <w:t xml:space="preserve"> সাহাবীগন</w:t>
      </w:r>
      <w:r w:rsidRPr="001A669E">
        <w:rPr>
          <w:rFonts w:eastAsia="Nikosh"/>
          <w:lang w:bidi="bn-BD"/>
        </w:rPr>
        <w:t xml:space="preserve"> </w:t>
      </w:r>
      <w:r>
        <w:rPr>
          <w:rFonts w:eastAsia="Nikosh" w:hint="cs"/>
          <w:cs/>
          <w:lang w:bidi="bn-BD"/>
        </w:rPr>
        <w:t>জিজ্ঞেস</w:t>
      </w:r>
      <w:r>
        <w:rPr>
          <w:rFonts w:eastAsia="Nikosh" w:hint="cs"/>
          <w:lang w:bidi="bn-BD"/>
        </w:rPr>
        <w:t xml:space="preserve"> </w:t>
      </w:r>
      <w:r>
        <w:rPr>
          <w:rFonts w:eastAsia="Nikosh" w:hint="cs"/>
          <w:cs/>
          <w:lang w:bidi="bn-BD"/>
        </w:rPr>
        <w:t>করলেন</w:t>
      </w:r>
      <w:r>
        <w:rPr>
          <w:rFonts w:eastAsia="Nikosh" w:hint="cs"/>
          <w:lang w:bidi="bn-BD"/>
        </w:rPr>
        <w:t xml:space="preserve">, </w:t>
      </w:r>
      <w:r>
        <w:rPr>
          <w:rFonts w:eastAsia="Nikosh" w:hint="cs"/>
          <w:cs/>
          <w:lang w:bidi="bn-BD"/>
        </w:rPr>
        <w:t>হে</w:t>
      </w:r>
      <w:r>
        <w:rPr>
          <w:rFonts w:eastAsia="Nikosh" w:hint="cs"/>
          <w:lang w:bidi="bn-BD"/>
        </w:rPr>
        <w:t xml:space="preserve"> </w:t>
      </w:r>
      <w:r>
        <w:rPr>
          <w:rFonts w:eastAsia="Nikosh" w:hint="cs"/>
          <w:cs/>
          <w:lang w:bidi="bn-BD"/>
        </w:rPr>
        <w:t>আল্লাহর</w:t>
      </w:r>
      <w:r>
        <w:rPr>
          <w:rFonts w:eastAsia="Nikosh" w:hint="cs"/>
          <w:lang w:bidi="bn-BD"/>
        </w:rPr>
        <w:t xml:space="preserve"> </w:t>
      </w:r>
      <w:r>
        <w:rPr>
          <w:rFonts w:eastAsia="Nikosh" w:hint="cs"/>
          <w:cs/>
          <w:lang w:bidi="bn-BD"/>
        </w:rPr>
        <w:t>রাসূল</w:t>
      </w:r>
      <w:r w:rsidRPr="001A669E">
        <w:rPr>
          <w:rFonts w:eastAsia="Nikosh"/>
          <w:cs/>
          <w:lang w:bidi="bn-BD"/>
        </w:rPr>
        <w:t>!</w:t>
      </w:r>
      <w:r w:rsidRPr="001A669E">
        <w:rPr>
          <w:rFonts w:eastAsia="Nikosh"/>
          <w:lang w:bidi="bn-BD"/>
        </w:rPr>
        <w:t xml:space="preserve"> </w:t>
      </w:r>
      <w:r w:rsidRPr="001A669E">
        <w:rPr>
          <w:rFonts w:eastAsia="Nikosh"/>
          <w:cs/>
          <w:lang w:bidi="bn-BD"/>
        </w:rPr>
        <w:t xml:space="preserve">সেগুলো </w:t>
      </w:r>
      <w:r>
        <w:rPr>
          <w:rFonts w:eastAsia="Nikosh" w:hint="cs"/>
          <w:cs/>
          <w:lang w:bidi="bn-BD"/>
        </w:rPr>
        <w:t>কী</w:t>
      </w:r>
      <w:r w:rsidRPr="001A669E">
        <w:rPr>
          <w:rFonts w:eastAsia="Nikosh"/>
          <w:lang w:bidi="bn-BD"/>
        </w:rPr>
        <w:t>?</w:t>
      </w:r>
      <w:r>
        <w:rPr>
          <w:rFonts w:eastAsia="Nikosh" w:hint="cs"/>
          <w:lang w:bidi="bn-BD"/>
        </w:rPr>
        <w:t xml:space="preserve"> </w:t>
      </w:r>
      <w:r>
        <w:rPr>
          <w:rFonts w:eastAsia="Nikosh" w:hint="cs"/>
          <w:cs/>
          <w:lang w:bidi="bn-BD"/>
        </w:rPr>
        <w:t>তিনি</w:t>
      </w:r>
      <w:r>
        <w:rPr>
          <w:rFonts w:eastAsia="Nikosh" w:hint="cs"/>
          <w:lang w:bidi="bn-BD"/>
        </w:rPr>
        <w:t xml:space="preserve"> </w:t>
      </w:r>
      <w:r>
        <w:rPr>
          <w:rFonts w:eastAsia="Nikosh" w:hint="cs"/>
          <w:cs/>
          <w:lang w:bidi="bn-BD"/>
        </w:rPr>
        <w:t>বললেন</w:t>
      </w:r>
      <w:r>
        <w:rPr>
          <w:rFonts w:eastAsia="Nikosh" w:hint="cs"/>
          <w:lang w:bidi="bn-BD"/>
        </w:rPr>
        <w:t xml:space="preserve">, </w:t>
      </w:r>
      <w:r w:rsidRPr="001A669E">
        <w:rPr>
          <w:rFonts w:eastAsia="Nikosh"/>
          <w:cs/>
          <w:lang w:bidi="bn-BD"/>
        </w:rPr>
        <w:t xml:space="preserve">আল্লাহর </w:t>
      </w:r>
      <w:r>
        <w:rPr>
          <w:rFonts w:eastAsia="Nikosh" w:hint="cs"/>
          <w:cs/>
          <w:lang w:bidi="bn-BD"/>
        </w:rPr>
        <w:t>সাথে কাউকে</w:t>
      </w:r>
      <w:r w:rsidRPr="001A669E">
        <w:rPr>
          <w:rFonts w:eastAsia="Nikosh"/>
          <w:lang w:bidi="bn-BD"/>
        </w:rPr>
        <w:t xml:space="preserve"> </w:t>
      </w:r>
      <w:r>
        <w:rPr>
          <w:rFonts w:eastAsia="Nikosh"/>
          <w:cs/>
          <w:lang w:bidi="bn-BD"/>
        </w:rPr>
        <w:t>শরীক করা</w:t>
      </w:r>
      <w:r>
        <w:rPr>
          <w:rFonts w:eastAsia="Nikosh" w:hint="cs"/>
          <w:cs/>
          <w:lang w:bidi="bn-BD"/>
        </w:rPr>
        <w:t xml:space="preserve">, </w:t>
      </w:r>
      <w:r w:rsidRPr="001A669E">
        <w:rPr>
          <w:rFonts w:eastAsia="Nikosh"/>
          <w:cs/>
          <w:lang w:bidi="bn-BD"/>
        </w:rPr>
        <w:t>যাদু</w:t>
      </w:r>
      <w:r>
        <w:rPr>
          <w:rFonts w:eastAsia="Nikosh" w:hint="cs"/>
          <w:cs/>
          <w:lang w:bidi="bn-BD"/>
        </w:rPr>
        <w:t xml:space="preserve"> করা, </w:t>
      </w:r>
      <w:r w:rsidRPr="001A669E">
        <w:rPr>
          <w:rFonts w:eastAsia="Nikosh"/>
          <w:cs/>
          <w:lang w:bidi="bn-BD"/>
        </w:rPr>
        <w:t>আল্লাহ যাকে হত্যা করা হারাম</w:t>
      </w:r>
      <w:r w:rsidRPr="001A669E">
        <w:rPr>
          <w:rFonts w:eastAsia="Nikosh"/>
          <w:lang w:bidi="bn-BD"/>
        </w:rPr>
        <w:t xml:space="preserve"> </w:t>
      </w:r>
      <w:r w:rsidRPr="001A669E">
        <w:rPr>
          <w:rFonts w:eastAsia="Nikosh"/>
          <w:cs/>
          <w:lang w:bidi="bn-BD"/>
        </w:rPr>
        <w:t>করেছেন</w:t>
      </w:r>
      <w:r w:rsidRPr="001A669E">
        <w:rPr>
          <w:rFonts w:eastAsia="Nikosh"/>
          <w:lang w:bidi="bn-BD"/>
        </w:rPr>
        <w:t xml:space="preserve">, </w:t>
      </w:r>
      <w:r w:rsidRPr="001A669E">
        <w:rPr>
          <w:rFonts w:eastAsia="Nikosh"/>
          <w:cs/>
          <w:lang w:bidi="bn-BD"/>
        </w:rPr>
        <w:t>শরী</w:t>
      </w:r>
      <w:r>
        <w:rPr>
          <w:rFonts w:eastAsia="Nikosh" w:hint="cs"/>
          <w:cs/>
          <w:lang w:bidi="bn-BD"/>
        </w:rPr>
        <w:t xml:space="preserve">‘আতের হক </w:t>
      </w:r>
      <w:r w:rsidRPr="001A669E">
        <w:rPr>
          <w:rFonts w:eastAsia="Nikosh"/>
          <w:cs/>
          <w:lang w:bidi="bn-BD"/>
        </w:rPr>
        <w:t>ব্যতীরেকে তা</w:t>
      </w:r>
      <w:r>
        <w:rPr>
          <w:rFonts w:eastAsia="Nikosh" w:hint="cs"/>
          <w:cs/>
          <w:lang w:bidi="bn-BD"/>
        </w:rPr>
        <w:t>কে হ</w:t>
      </w:r>
      <w:r w:rsidRPr="001A669E">
        <w:rPr>
          <w:rFonts w:eastAsia="Nikosh"/>
          <w:cs/>
          <w:lang w:bidi="bn-BD"/>
        </w:rPr>
        <w:t>ত্যা করা</w:t>
      </w:r>
      <w:r>
        <w:rPr>
          <w:rFonts w:eastAsia="Nikosh" w:hint="cs"/>
          <w:cs/>
          <w:lang w:bidi="bn-BD"/>
        </w:rPr>
        <w:t xml:space="preserve">, </w:t>
      </w:r>
      <w:r w:rsidRPr="001A669E">
        <w:rPr>
          <w:rFonts w:eastAsia="Nikosh"/>
          <w:cs/>
          <w:lang w:bidi="bn-BD"/>
        </w:rPr>
        <w:t>সুদ খাওয়া</w:t>
      </w:r>
      <w:r>
        <w:rPr>
          <w:rFonts w:eastAsia="Nikosh" w:hint="cs"/>
          <w:cs/>
          <w:lang w:bidi="bn-BD"/>
        </w:rPr>
        <w:t xml:space="preserve">, </w:t>
      </w:r>
      <w:r w:rsidRPr="001A669E">
        <w:rPr>
          <w:rFonts w:eastAsia="Nikosh"/>
          <w:cs/>
          <w:lang w:bidi="bn-BD"/>
        </w:rPr>
        <w:t>ইয়াতীমের মাল গ্রাস করা</w:t>
      </w:r>
      <w:r>
        <w:rPr>
          <w:rFonts w:eastAsia="Nikosh" w:hint="cs"/>
          <w:cs/>
          <w:lang w:bidi="bn-BD"/>
        </w:rPr>
        <w:t xml:space="preserve">, </w:t>
      </w:r>
      <w:r w:rsidRPr="001A669E">
        <w:rPr>
          <w:rFonts w:eastAsia="Nikosh"/>
          <w:cs/>
          <w:lang w:bidi="bn-BD"/>
        </w:rPr>
        <w:t>রণক্ষেত্র থেকে পালিয়ে যাওয়া এবং</w:t>
      </w:r>
      <w:r w:rsidRPr="001A669E">
        <w:rPr>
          <w:rFonts w:eastAsia="Nikosh"/>
          <w:lang w:bidi="bn-BD"/>
        </w:rPr>
        <w:t xml:space="preserve"> </w:t>
      </w:r>
      <w:r w:rsidRPr="001A669E">
        <w:rPr>
          <w:rFonts w:eastAsia="Nikosh"/>
          <w:cs/>
          <w:lang w:bidi="bn-BD"/>
        </w:rPr>
        <w:t>সতী-সাধ্বী মুমিন নারীদের অপবাদ</w:t>
      </w:r>
      <w:r w:rsidRPr="001A669E">
        <w:rPr>
          <w:rFonts w:eastAsia="Nikosh"/>
          <w:lang w:bidi="bn-BD"/>
        </w:rPr>
        <w:t xml:space="preserve"> </w:t>
      </w:r>
      <w:r w:rsidRPr="001A669E">
        <w:rPr>
          <w:rFonts w:eastAsia="Nikosh"/>
          <w:cs/>
          <w:lang w:bidi="bn-BD"/>
        </w:rPr>
        <w:t>দেওয়া</w:t>
      </w:r>
      <w:r>
        <w:rPr>
          <w:rFonts w:eastAsia="Nikosh" w:hint="cs"/>
          <w:cs/>
          <w:lang w:bidi="bn-BD"/>
        </w:rPr>
        <w:t>”</w:t>
      </w:r>
      <w:r w:rsidR="00D001CB">
        <w:rPr>
          <w:rFonts w:eastAsia="Nikosh" w:cs="SolaimanLipi" w:hint="cs"/>
          <w:cs/>
          <w:lang w:bidi="hi-IN"/>
        </w:rPr>
        <w:t>।</w:t>
      </w:r>
      <w:r>
        <w:rPr>
          <w:rStyle w:val="FootnoteReference"/>
          <w:rFonts w:eastAsia="Nikosh"/>
          <w:cs/>
          <w:lang w:bidi="bn-BD"/>
        </w:rPr>
        <w:footnoteReference w:id="181"/>
      </w:r>
    </w:p>
    <w:p w:rsidR="00451C28" w:rsidRDefault="00451C28" w:rsidP="00451C28">
      <w:pPr>
        <w:tabs>
          <w:tab w:val="left" w:pos="-2790"/>
        </w:tabs>
        <w:bidi w:val="0"/>
        <w:spacing w:after="0" w:line="240" w:lineRule="auto"/>
        <w:jc w:val="both"/>
        <w:rPr>
          <w:rFonts w:eastAsia="Nikosh"/>
          <w:cs/>
          <w:lang w:bidi="bn-BD"/>
        </w:rPr>
      </w:pPr>
      <w:r w:rsidRPr="0031084D">
        <w:rPr>
          <w:rFonts w:eastAsia="Nikosh" w:hint="cs"/>
          <w:cs/>
          <w:lang w:bidi="bn-BD"/>
        </w:rPr>
        <w:t>যে ব্যক্তি সুদের লেনদেনের সাথে সম্পৃক্ত তাকে রাসূলুল্লাহ্ সাল্লাল্লাহু আলাইহি ওয়াসাল্লাম লা‘নত করেছেন</w:t>
      </w:r>
      <w:r w:rsidRPr="00195BED">
        <w:rPr>
          <w:rFonts w:eastAsia="Nikosh" w:cs="SolaimanLipi" w:hint="cs"/>
          <w:cs/>
          <w:lang w:bidi="hi-IN"/>
        </w:rPr>
        <w:t>।</w:t>
      </w:r>
      <w:r w:rsidRPr="0031084D">
        <w:rPr>
          <w:rFonts w:eastAsia="Nikosh" w:hint="cs"/>
          <w:cs/>
          <w:lang w:bidi="bn-BD"/>
        </w:rPr>
        <w:t xml:space="preserve"> জাবির ইবন আব্দুল্লাহ রাদিয়াল্লাহু </w:t>
      </w:r>
      <w:r w:rsidRPr="0031084D">
        <w:rPr>
          <w:rFonts w:eastAsia="Nikosh" w:hint="cs"/>
          <w:lang w:bidi="bn-BD"/>
        </w:rPr>
        <w:t>‘</w:t>
      </w:r>
      <w:r w:rsidRPr="0031084D">
        <w:rPr>
          <w:rFonts w:eastAsia="Nikosh" w:hint="cs"/>
          <w:cs/>
          <w:lang w:bidi="bn-BD"/>
        </w:rPr>
        <w:t xml:space="preserve">আনহু থেকে বর্ণিত হাদীসে এসেছে, তিনি বলেছেন, </w:t>
      </w:r>
    </w:p>
    <w:p w:rsidR="00451C28" w:rsidRPr="00195BED" w:rsidRDefault="00451C28" w:rsidP="00451C28">
      <w:pPr>
        <w:tabs>
          <w:tab w:val="left" w:pos="-2790"/>
        </w:tabs>
        <w:spacing w:after="0" w:line="240" w:lineRule="auto"/>
        <w:jc w:val="both"/>
        <w:rPr>
          <w:rFonts w:ascii="Traditional Arabic" w:hAnsi="Traditional Arabic"/>
          <w:color w:val="0000CC"/>
          <w:szCs w:val="30"/>
          <w:rtl/>
          <w:cs/>
          <w:lang w:bidi="ar-EG"/>
        </w:rPr>
      </w:pPr>
      <w:r w:rsidRPr="00F81074">
        <w:rPr>
          <w:rFonts w:ascii="Traditional Arabic" w:hAnsi="Traditional Arabic" w:cs="KFGQPC Uthman Taha Naskh"/>
          <w:color w:val="0000CC"/>
          <w:rtl/>
          <w:lang w:bidi="ar-EG"/>
        </w:rPr>
        <w:t>«لَعَنَ رَسُولُ اللهِ صَلَّى اللهُ عَلَيْهِ وَسَلَّمَ آكِلَ الرِّبَا، وَمُؤْكِلَهُ، وَكَاتِبَهُ، وَشَاهِدَيْهِ» ، وَقَالَ: «هُمْ سَوَاءٌ»</w:t>
      </w:r>
      <w:r>
        <w:rPr>
          <w:rFonts w:ascii="Traditional Arabic" w:hAnsi="Traditional Arabic" w:cs="KFGQPC Uthman Taha Naskh" w:hint="cs"/>
          <w:color w:val="0000CC"/>
          <w:rtl/>
          <w:lang w:bidi="ar-EG"/>
        </w:rPr>
        <w:t>.</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lastRenderedPageBreak/>
        <w:t>“রাসূলুল্লাহ্ সাল্লাল্লাহু আলাইহি ওয়াসাল্লাম সু</w:t>
      </w:r>
      <w:r w:rsidRPr="001B6A7D">
        <w:rPr>
          <w:rFonts w:eastAsia="Nikosh"/>
          <w:cs/>
          <w:lang w:bidi="bn-BD"/>
        </w:rPr>
        <w:t>দখোর</w:t>
      </w:r>
      <w:r w:rsidRPr="001B6A7D">
        <w:rPr>
          <w:rFonts w:eastAsia="Nikosh"/>
          <w:lang w:bidi="bn-BD"/>
        </w:rPr>
        <w:t xml:space="preserve">, </w:t>
      </w:r>
      <w:r>
        <w:rPr>
          <w:rFonts w:eastAsia="Nikosh" w:hint="cs"/>
          <w:cs/>
          <w:lang w:bidi="bn-BD"/>
        </w:rPr>
        <w:t>সু</w:t>
      </w:r>
      <w:r w:rsidRPr="001B6A7D">
        <w:rPr>
          <w:rFonts w:eastAsia="Nikosh"/>
          <w:cs/>
          <w:lang w:bidi="bn-BD"/>
        </w:rPr>
        <w:t>দদাতা</w:t>
      </w:r>
      <w:r w:rsidRPr="001B6A7D">
        <w:rPr>
          <w:rFonts w:eastAsia="Nikosh"/>
          <w:lang w:bidi="bn-BD"/>
        </w:rPr>
        <w:t xml:space="preserve">, </w:t>
      </w:r>
      <w:r>
        <w:rPr>
          <w:rFonts w:eastAsia="Nikosh" w:hint="cs"/>
          <w:cs/>
          <w:lang w:bidi="bn-BD"/>
        </w:rPr>
        <w:t>সু</w:t>
      </w:r>
      <w:r w:rsidRPr="001B6A7D">
        <w:rPr>
          <w:rFonts w:eastAsia="Nikosh"/>
          <w:cs/>
          <w:lang w:bidi="bn-BD"/>
        </w:rPr>
        <w:t>দের হিসাব রক্ষক বা দলীল লেখক</w:t>
      </w:r>
      <w:r>
        <w:rPr>
          <w:rFonts w:eastAsia="Nikosh" w:hint="cs"/>
          <w:cs/>
          <w:lang w:bidi="bn-BD"/>
        </w:rPr>
        <w:t xml:space="preserve"> এবং সুদে</w:t>
      </w:r>
      <w:r>
        <w:rPr>
          <w:rFonts w:eastAsia="Nikosh"/>
          <w:cs/>
          <w:lang w:bidi="bn-BD"/>
        </w:rPr>
        <w:t>র সাক্ষীদ্বয়</w:t>
      </w:r>
      <w:r w:rsidRPr="001B6A7D">
        <w:rPr>
          <w:rFonts w:eastAsia="Nikosh"/>
          <w:cs/>
          <w:lang w:bidi="bn-BD"/>
        </w:rPr>
        <w:t>কে অভিসম্পাত</w:t>
      </w:r>
      <w:r w:rsidRPr="001B6A7D">
        <w:rPr>
          <w:rFonts w:eastAsia="Nikosh"/>
          <w:lang w:bidi="bn-BD"/>
        </w:rPr>
        <w:t xml:space="preserve"> </w:t>
      </w:r>
      <w:r w:rsidRPr="001B6A7D">
        <w:rPr>
          <w:rFonts w:eastAsia="Nikosh"/>
          <w:cs/>
          <w:lang w:bidi="bn-BD"/>
        </w:rPr>
        <w:t>করেছেন</w:t>
      </w:r>
      <w:r>
        <w:rPr>
          <w:rFonts w:eastAsia="Nikosh" w:hint="cs"/>
          <w:cs/>
          <w:lang w:bidi="bn-BD"/>
        </w:rPr>
        <w:t xml:space="preserve"> তিনি আরো বলেছেন, তারা সবাই সমান অপরাধী”</w:t>
      </w:r>
      <w:r w:rsidRPr="00195BED">
        <w:rPr>
          <w:rFonts w:eastAsia="Nikosh" w:cs="SolaimanLipi" w:hint="cs"/>
          <w:cs/>
          <w:lang w:bidi="hi-IN"/>
        </w:rPr>
        <w:t>।</w:t>
      </w:r>
      <w:r>
        <w:rPr>
          <w:rStyle w:val="FootnoteReference"/>
          <w:rFonts w:eastAsia="Nikosh"/>
          <w:cs/>
          <w:lang w:bidi="bn-BD"/>
        </w:rPr>
        <w:footnoteReference w:id="182"/>
      </w:r>
    </w:p>
    <w:p w:rsidR="00451C28" w:rsidRPr="0025687C" w:rsidRDefault="00451C28" w:rsidP="00451C28">
      <w:pPr>
        <w:tabs>
          <w:tab w:val="left" w:pos="-2790"/>
        </w:tabs>
        <w:bidi w:val="0"/>
        <w:spacing w:after="0" w:line="240" w:lineRule="auto"/>
        <w:jc w:val="both"/>
        <w:rPr>
          <w:rFonts w:eastAsia="Nikosh"/>
          <w:b/>
          <w:bCs/>
          <w:color w:val="C00000"/>
          <w:cs/>
          <w:lang w:bidi="bn-BD"/>
        </w:rPr>
      </w:pPr>
      <w:r w:rsidRPr="0025687C">
        <w:rPr>
          <w:rFonts w:eastAsia="Nikosh" w:hint="cs"/>
          <w:b/>
          <w:bCs/>
          <w:color w:val="C00000"/>
          <w:cs/>
          <w:lang w:bidi="bn-BD"/>
        </w:rPr>
        <w:t>ব্যক্তি ও সমাজে</w:t>
      </w:r>
      <w:r>
        <w:rPr>
          <w:rFonts w:eastAsia="Nikosh" w:hint="cs"/>
          <w:b/>
          <w:bCs/>
          <w:color w:val="C00000"/>
          <w:cs/>
          <w:lang w:bidi="bn-BD"/>
        </w:rPr>
        <w:t>র ওপর</w:t>
      </w:r>
      <w:r w:rsidRPr="0025687C">
        <w:rPr>
          <w:rFonts w:eastAsia="Nikosh" w:hint="cs"/>
          <w:b/>
          <w:bCs/>
          <w:color w:val="C00000"/>
          <w:cs/>
          <w:lang w:bidi="bn-BD"/>
        </w:rPr>
        <w:t xml:space="preserve"> সুদের ভয়াবহতা: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ব্যক্তির ও সমাজের ক্ষতির বিবেচনায় সুদ সবচেয়ে মারাত্মক অপরাধ</w:t>
      </w:r>
      <w:r w:rsidRPr="00195BED">
        <w:rPr>
          <w:rFonts w:eastAsia="Nikosh" w:cs="SolaimanLipi" w:hint="cs"/>
          <w:cs/>
          <w:lang w:bidi="hi-IN"/>
        </w:rPr>
        <w:t>।</w:t>
      </w:r>
      <w:r>
        <w:rPr>
          <w:rFonts w:eastAsia="Nikosh" w:hint="cs"/>
          <w:cs/>
          <w:lang w:bidi="bn-BD"/>
        </w:rPr>
        <w:t xml:space="preserve"> ইবন আব্বাস রাদিয়াল্লাহু </w:t>
      </w:r>
      <w:r>
        <w:rPr>
          <w:rFonts w:eastAsia="Nikosh" w:hint="cs"/>
          <w:lang w:bidi="bn-BD"/>
        </w:rPr>
        <w:t>‘</w:t>
      </w:r>
      <w:r>
        <w:rPr>
          <w:rFonts w:eastAsia="Nikosh" w:hint="cs"/>
          <w:cs/>
          <w:lang w:bidi="bn-BD"/>
        </w:rPr>
        <w:t xml:space="preserve">আনহু থেকে বর্ণিত, রাসূলুল্লাহ্ সাল্লাল্লাহু আলাইহি ওয়াসাল্লাম বলেছেন, </w:t>
      </w:r>
    </w:p>
    <w:p w:rsidR="00451C28" w:rsidRPr="00F8014C" w:rsidRDefault="00451C28" w:rsidP="00451C28">
      <w:pPr>
        <w:tabs>
          <w:tab w:val="left" w:pos="-2790"/>
        </w:tabs>
        <w:spacing w:after="0" w:line="240" w:lineRule="auto"/>
        <w:jc w:val="both"/>
        <w:rPr>
          <w:rFonts w:ascii="Traditional Arabic" w:hAnsi="Traditional Arabic"/>
          <w:color w:val="0000CC"/>
          <w:szCs w:val="30"/>
          <w:cs/>
          <w:lang w:bidi="bn-BD"/>
        </w:rPr>
      </w:pPr>
      <w:r w:rsidRPr="003B3E31">
        <w:rPr>
          <w:rFonts w:ascii="Traditional Arabic" w:hAnsi="Traditional Arabic" w:cs="KFGQPC Uthman Taha Naskh" w:hint="eastAsia"/>
          <w:color w:val="0000CC"/>
          <w:rtl/>
          <w:lang w:bidi="ar-EG"/>
        </w:rPr>
        <w:t>«</w:t>
      </w:r>
      <w:r w:rsidRPr="003B3E31">
        <w:rPr>
          <w:rFonts w:ascii="Traditional Arabic" w:hAnsi="Traditional Arabic" w:cs="KFGQPC Uthman Taha Naskh"/>
          <w:color w:val="0000CC"/>
          <w:rtl/>
          <w:lang w:bidi="ar-EG"/>
        </w:rPr>
        <w:t>إِذَا ظَهَرَ الزِّنَا وَالرِّبَا فِي قَرْيَةٍ، فَقَدْ أَحَلُّوا بِأَنْفُسِهِمْ عَذَابَ اللَّهِ</w:t>
      </w:r>
      <w:r w:rsidRPr="003B3E31">
        <w:rPr>
          <w:rFonts w:ascii="Traditional Arabic" w:hAnsi="Traditional Arabic" w:cs="KFGQPC Uthman Taha Naskh" w:hint="cs"/>
          <w:color w:val="0000CC"/>
          <w:rtl/>
          <w:lang w:bidi="ar-EG"/>
        </w:rPr>
        <w:t>»</w:t>
      </w:r>
      <w:r w:rsidRPr="003B3E31">
        <w:rPr>
          <w:rFonts w:ascii="Traditional Arabic" w:hAnsi="Traditional Arabic" w:cs="KFGQPC Uthman Taha Naskh" w:hint="cs"/>
          <w:color w:val="0000CC"/>
          <w:cs/>
          <w:lang w:bidi="bn-BD"/>
        </w:rPr>
        <w:t xml:space="preserve"> </w:t>
      </w:r>
      <w:r>
        <w:rPr>
          <w:rFonts w:ascii="Traditional Arabic" w:hAnsi="Traditional Arabic" w:cs="KFGQPC Uthman Taha Naskh" w:hint="cs"/>
          <w:color w:val="0000CC"/>
          <w:rtl/>
          <w:lang w:bidi="ar-EG"/>
        </w:rPr>
        <w:t>.</w:t>
      </w:r>
    </w:p>
    <w:p w:rsidR="00451C28" w:rsidRDefault="00451C28" w:rsidP="00451C28">
      <w:pPr>
        <w:tabs>
          <w:tab w:val="left" w:pos="-2790"/>
        </w:tabs>
        <w:bidi w:val="0"/>
        <w:spacing w:after="0" w:line="240" w:lineRule="auto"/>
        <w:jc w:val="both"/>
        <w:rPr>
          <w:rFonts w:eastAsia="Nikosh"/>
          <w:cs/>
          <w:lang w:bidi="bn-BD"/>
        </w:rPr>
      </w:pPr>
      <w:r w:rsidRPr="003B3E31">
        <w:rPr>
          <w:rFonts w:eastAsia="Nikosh" w:hint="cs"/>
          <w:cs/>
          <w:lang w:bidi="bn-BD"/>
        </w:rPr>
        <w:t xml:space="preserve">“যখন কোনো সমাজে যিনা ও সুদ </w:t>
      </w:r>
      <w:r>
        <w:rPr>
          <w:rFonts w:eastAsia="Nikosh" w:hint="cs"/>
          <w:cs/>
          <w:lang w:bidi="bn-BD"/>
        </w:rPr>
        <w:t>প্রকাশ পাবে</w:t>
      </w:r>
      <w:r w:rsidRPr="003B3E31">
        <w:rPr>
          <w:rFonts w:eastAsia="Nikosh" w:hint="cs"/>
          <w:cs/>
          <w:lang w:bidi="bn-BD"/>
        </w:rPr>
        <w:t xml:space="preserve"> তখন তারা </w:t>
      </w:r>
      <w:r>
        <w:rPr>
          <w:rFonts w:eastAsia="Nikosh" w:hint="cs"/>
          <w:cs/>
          <w:lang w:bidi="bn-BD"/>
        </w:rPr>
        <w:t xml:space="preserve">যেন </w:t>
      </w:r>
      <w:r w:rsidRPr="003B3E31">
        <w:rPr>
          <w:rFonts w:eastAsia="Nikosh" w:hint="cs"/>
          <w:cs/>
          <w:lang w:bidi="bn-BD"/>
        </w:rPr>
        <w:t>আল্লাহর আযাবকে নিজেদের উপর বৈধ করে নিলো (অর্থাৎ তাদের ওপর আল্লাহর আযাব অনিবার্য)”</w:t>
      </w:r>
      <w:r w:rsidRPr="00195BED">
        <w:rPr>
          <w:rFonts w:eastAsia="Nikosh" w:cs="SolaimanLipi" w:hint="cs"/>
          <w:cs/>
          <w:lang w:bidi="hi-IN"/>
        </w:rPr>
        <w:t>।</w:t>
      </w:r>
      <w:r>
        <w:rPr>
          <w:rStyle w:val="FootnoteReference"/>
          <w:rFonts w:eastAsia="Nikosh"/>
          <w:cs/>
          <w:lang w:bidi="bn-BD"/>
        </w:rPr>
        <w:footnoteReference w:id="183"/>
      </w:r>
      <w:r>
        <w:rPr>
          <w:rFonts w:eastAsia="Nikosh" w:hint="cs"/>
          <w:cs/>
          <w:lang w:bidi="bn-BD"/>
        </w:rPr>
        <w:t xml:space="preserve"> এটি মূলত আল্লাহর নিম্নোক্ত বাণীরই প্রমাণ</w:t>
      </w:r>
      <w:r w:rsidRPr="00195BED">
        <w:rPr>
          <w:rFonts w:eastAsia="Nikosh" w:cs="SolaimanLipi" w:hint="cs"/>
          <w:cs/>
          <w:lang w:bidi="hi-IN"/>
        </w:rPr>
        <w:t>।</w:t>
      </w:r>
      <w:r>
        <w:rPr>
          <w:rFonts w:eastAsia="Nikosh" w:hint="cs"/>
          <w:cs/>
          <w:lang w:bidi="bn-BD"/>
        </w:rPr>
        <w:t xml:space="preserve"> আল্লাহ তা</w:t>
      </w:r>
      <w:r>
        <w:rPr>
          <w:rFonts w:eastAsia="Nikosh" w:hint="cs"/>
          <w:lang w:bidi="bn-BD"/>
        </w:rPr>
        <w:t>‘</w:t>
      </w:r>
      <w:r>
        <w:rPr>
          <w:rFonts w:eastAsia="Nikosh" w:hint="cs"/>
          <w:cs/>
          <w:lang w:bidi="bn-BD"/>
        </w:rPr>
        <w:t>আলা বলেছেন</w:t>
      </w:r>
      <w:r>
        <w:rPr>
          <w:rFonts w:eastAsia="Nikosh" w:hint="cs"/>
          <w:lang w:bidi="bn-BD"/>
        </w:rPr>
        <w:t>,</w:t>
      </w:r>
      <w:r>
        <w:rPr>
          <w:rFonts w:eastAsia="Nikosh" w:hint="cs"/>
          <w:cs/>
          <w:lang w:bidi="bn-BD"/>
        </w:rPr>
        <w:t xml:space="preserve"> </w:t>
      </w:r>
    </w:p>
    <w:p w:rsidR="00451C28" w:rsidRPr="00F8014C" w:rsidRDefault="00451C28" w:rsidP="00451C28">
      <w:pPr>
        <w:tabs>
          <w:tab w:val="left" w:pos="-2790"/>
        </w:tabs>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يَٰٓأَيُّهَا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ءَامَنُواْ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ٱتَّقُواْ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وَذَرُواْ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بَقِيَ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ٱلرِّبَوٰٓاْ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كُنتُم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مُّؤۡمِنِينَ٢٧٨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فَإِن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تَفۡعَلُواْ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فَأۡذَنُواْ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بِحَرۡبٖ</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وَرَسُولِهِ</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البقرة</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٢٧٨،</w:t>
      </w:r>
      <w:r w:rsidR="00F26888">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٢٧٩</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w:t>
      </w:r>
      <w:r w:rsidRPr="005F04B8">
        <w:rPr>
          <w:rFonts w:eastAsia="Nikosh"/>
          <w:cs/>
          <w:lang w:bidi="bn-BD"/>
        </w:rPr>
        <w:t>হে মুমিনগণ</w:t>
      </w:r>
      <w:r w:rsidRPr="005F04B8">
        <w:rPr>
          <w:rFonts w:eastAsia="Nikosh"/>
          <w:lang w:bidi="bn-BD"/>
        </w:rPr>
        <w:t xml:space="preserve">, </w:t>
      </w:r>
      <w:r>
        <w:rPr>
          <w:rFonts w:eastAsia="Nikosh"/>
          <w:cs/>
          <w:lang w:bidi="bn-BD"/>
        </w:rPr>
        <w:t>তোমরা আল্লাহকে ভয় ক</w:t>
      </w:r>
      <w:r>
        <w:rPr>
          <w:rFonts w:eastAsia="Nikosh" w:hint="cs"/>
          <w:cs/>
          <w:lang w:bidi="bn-BD"/>
        </w:rPr>
        <w:t>রো</w:t>
      </w:r>
      <w:r w:rsidRPr="005F04B8">
        <w:rPr>
          <w:rFonts w:eastAsia="Nikosh"/>
          <w:cs/>
          <w:lang w:bidi="bn-BD"/>
        </w:rPr>
        <w:t xml:space="preserve"> এবং সুদের যা অবশিষ্ট আছে</w:t>
      </w:r>
      <w:r w:rsidRPr="005F04B8">
        <w:rPr>
          <w:rFonts w:eastAsia="Nikosh"/>
          <w:lang w:bidi="bn-BD"/>
        </w:rPr>
        <w:t xml:space="preserve">, </w:t>
      </w:r>
      <w:r w:rsidRPr="005F04B8">
        <w:rPr>
          <w:rFonts w:eastAsia="Nikosh"/>
          <w:cs/>
          <w:lang w:bidi="bn-BD"/>
        </w:rPr>
        <w:t>তা পরিত্যাগ ক</w:t>
      </w:r>
      <w:r>
        <w:rPr>
          <w:rFonts w:eastAsia="Nikosh" w:hint="cs"/>
          <w:cs/>
          <w:lang w:bidi="bn-BD"/>
        </w:rPr>
        <w:t>রো</w:t>
      </w:r>
      <w:r w:rsidRPr="005F04B8">
        <w:rPr>
          <w:rFonts w:eastAsia="Nikosh"/>
          <w:lang w:bidi="bn-BD"/>
        </w:rPr>
        <w:t xml:space="preserve">, </w:t>
      </w:r>
      <w:r w:rsidRPr="005F04B8">
        <w:rPr>
          <w:rFonts w:eastAsia="Nikosh"/>
          <w:cs/>
          <w:lang w:bidi="bn-BD"/>
        </w:rPr>
        <w:t>যদি তোমরা মুমিন হও</w:t>
      </w:r>
      <w:r w:rsidRPr="00195BED">
        <w:rPr>
          <w:rFonts w:eastAsia="Nikosh" w:cs="SolaimanLipi" w:hint="cs"/>
          <w:cs/>
          <w:lang w:bidi="hi-IN"/>
        </w:rPr>
        <w:t>।</w:t>
      </w:r>
      <w:r>
        <w:rPr>
          <w:rFonts w:eastAsia="Nikosh" w:hint="cs"/>
          <w:cs/>
          <w:lang w:bidi="bn-BD"/>
        </w:rPr>
        <w:t xml:space="preserve"> </w:t>
      </w:r>
      <w:r w:rsidRPr="005F04B8">
        <w:rPr>
          <w:rFonts w:eastAsia="Nikosh"/>
          <w:cs/>
          <w:lang w:bidi="bn-BD"/>
        </w:rPr>
        <w:t>কিন্তু যদি তোমরা তা না ক</w:t>
      </w:r>
      <w:r>
        <w:rPr>
          <w:rFonts w:eastAsia="Nikosh" w:hint="cs"/>
          <w:cs/>
          <w:lang w:bidi="bn-BD"/>
        </w:rPr>
        <w:t>রো</w:t>
      </w:r>
      <w:r w:rsidRPr="005F04B8">
        <w:rPr>
          <w:rFonts w:eastAsia="Nikosh"/>
          <w:cs/>
          <w:lang w:bidi="bn-BD"/>
        </w:rPr>
        <w:t xml:space="preserve"> তাহলে আল্লাহ ও তাঁর রাসূলের পক্ষ থেকে যুদ্ধের ঘোষণা নাও</w:t>
      </w:r>
      <w:r>
        <w:rPr>
          <w:rFonts w:eastAsia="Nikosh" w:hint="cs"/>
          <w:cs/>
          <w:lang w:bidi="bn-BD"/>
        </w:rPr>
        <w:t>”</w:t>
      </w:r>
      <w:r w:rsidRPr="00195BED">
        <w:rPr>
          <w:rFonts w:eastAsia="Nikosh" w:cs="SolaimanLipi" w:hint="cs"/>
          <w:cs/>
          <w:lang w:bidi="hi-IN"/>
        </w:rPr>
        <w:t>।</w:t>
      </w:r>
      <w:r w:rsidRPr="000A2BC9">
        <w:rPr>
          <w:rFonts w:eastAsia="Nikosh" w:cs="SolaimanLipi" w:hint="cs"/>
          <w:cs/>
          <w:lang w:bidi="hi-IN"/>
        </w:rPr>
        <w:t xml:space="preserve"> </w:t>
      </w:r>
      <w:r>
        <w:rPr>
          <w:rFonts w:eastAsia="Nikosh" w:hint="cs"/>
          <w:cs/>
          <w:lang w:bidi="bn-BD"/>
        </w:rPr>
        <w:t>[</w:t>
      </w:r>
      <w:r>
        <w:rPr>
          <w:rFonts w:eastAsia="Nikosh"/>
          <w:cs/>
          <w:lang w:bidi="bn-BD"/>
        </w:rPr>
        <w:t xml:space="preserve">সূরা </w:t>
      </w:r>
      <w:r w:rsidRPr="005F04B8">
        <w:rPr>
          <w:rFonts w:eastAsia="Nikosh"/>
          <w:cs/>
          <w:lang w:bidi="bn-BD"/>
        </w:rPr>
        <w:t>আল-বাকারা</w:t>
      </w:r>
      <w:r>
        <w:rPr>
          <w:rFonts w:eastAsia="Nikosh" w:hint="cs"/>
          <w:cs/>
          <w:lang w:bidi="bn-BD"/>
        </w:rPr>
        <w:t>, আয়াত: ২৭৮-২৭৯]</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আর ব্যক্তির ওপর সুদের ক্ষতির সর্বনিম্ন পর্যায় হলো জীবিকা নির্বাহে বরকত থেকে সে বঞ্চিত হবে</w:t>
      </w:r>
      <w:r w:rsidRPr="00195BED">
        <w:rPr>
          <w:rFonts w:eastAsia="Nikosh" w:cs="SolaimanLipi" w:hint="cs"/>
          <w:cs/>
          <w:lang w:bidi="hi-IN"/>
        </w:rPr>
        <w:t>।</w:t>
      </w:r>
      <w:r>
        <w:rPr>
          <w:rFonts w:eastAsia="Nikosh" w:hint="cs"/>
          <w:cs/>
          <w:lang w:bidi="bn-BD"/>
        </w:rPr>
        <w:t xml:space="preserve"> আল্লাহ তা</w:t>
      </w:r>
      <w:r>
        <w:rPr>
          <w:rFonts w:eastAsia="Nikosh" w:hint="cs"/>
          <w:lang w:bidi="bn-BD"/>
        </w:rPr>
        <w:t>‘</w:t>
      </w:r>
      <w:r>
        <w:rPr>
          <w:rFonts w:eastAsia="Nikosh" w:hint="cs"/>
          <w:cs/>
          <w:lang w:bidi="bn-BD"/>
        </w:rPr>
        <w:t>আলা বলেছেন</w:t>
      </w:r>
      <w:r>
        <w:rPr>
          <w:rFonts w:eastAsia="Nikosh" w:hint="cs"/>
          <w:lang w:bidi="bn-BD"/>
        </w:rPr>
        <w:t>,</w:t>
      </w:r>
      <w:r>
        <w:rPr>
          <w:rFonts w:eastAsia="Nikosh" w:hint="cs"/>
          <w:cs/>
          <w:lang w:bidi="bn-BD"/>
        </w:rPr>
        <w:t xml:space="preserve"> </w:t>
      </w:r>
    </w:p>
    <w:p w:rsidR="00451C28" w:rsidRPr="00F8014C" w:rsidRDefault="00451C28" w:rsidP="00451C28">
      <w:pPr>
        <w:tabs>
          <w:tab w:val="left" w:pos="-2790"/>
        </w:tabs>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يَمۡحَقُ</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ٱلرِّبَوٰاْ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وَيُرۡبِي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ٱلصَّدَقَٰتِ</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البقرة</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٢٧٦</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lastRenderedPageBreak/>
        <w:t>“</w:t>
      </w:r>
      <w:r w:rsidRPr="005F04B8">
        <w:rPr>
          <w:rFonts w:eastAsia="Nikosh"/>
          <w:cs/>
          <w:lang w:bidi="bn-BD"/>
        </w:rPr>
        <w:t>আল্লাহ সুদকে মিটিয়ে দেন এবং সদাকাকে বাড়িয়ে দেন</w:t>
      </w:r>
      <w:r>
        <w:rPr>
          <w:rFonts w:eastAsia="Nikosh" w:hint="cs"/>
          <w:cs/>
          <w:lang w:bidi="bn-BD"/>
        </w:rPr>
        <w:t>”</w:t>
      </w:r>
      <w:r w:rsidRPr="00195BED">
        <w:rPr>
          <w:rFonts w:eastAsia="Nikosh" w:cs="SolaimanLipi" w:hint="cs"/>
          <w:cs/>
          <w:lang w:bidi="hi-IN"/>
        </w:rPr>
        <w:t>।</w:t>
      </w:r>
      <w:r>
        <w:rPr>
          <w:rFonts w:eastAsia="Nikosh" w:hint="cs"/>
          <w:cs/>
          <w:lang w:bidi="bn-BD"/>
        </w:rPr>
        <w:t xml:space="preserve"> [</w:t>
      </w:r>
      <w:r>
        <w:rPr>
          <w:rFonts w:eastAsia="Nikosh"/>
          <w:cs/>
          <w:lang w:bidi="bn-BD"/>
        </w:rPr>
        <w:t xml:space="preserve">সূরা </w:t>
      </w:r>
      <w:r w:rsidRPr="005F04B8">
        <w:rPr>
          <w:rFonts w:eastAsia="Nikosh"/>
          <w:cs/>
          <w:lang w:bidi="bn-BD"/>
        </w:rPr>
        <w:t>আল-বাকারা</w:t>
      </w:r>
      <w:r>
        <w:rPr>
          <w:rFonts w:eastAsia="Nikosh" w:hint="cs"/>
          <w:cs/>
          <w:lang w:bidi="bn-BD"/>
        </w:rPr>
        <w:t>, আয়াত: ২৭৬] এছাড়া সুদী কারবারে সম্পৃক্ত ব্যক্তিকে রাসূলুল্লাহ্ সাল্</w:t>
      </w:r>
      <w:r w:rsidR="00D001CB">
        <w:rPr>
          <w:rFonts w:eastAsia="Nikosh" w:hint="cs"/>
          <w:cs/>
          <w:lang w:bidi="bn-BD"/>
        </w:rPr>
        <w:t>লাল্লাহু আলাইহি ওয়াসাল্লাম লা‘ন</w:t>
      </w:r>
      <w:r>
        <w:rPr>
          <w:rFonts w:eastAsia="Nikosh" w:hint="cs"/>
          <w:cs/>
          <w:lang w:bidi="bn-BD"/>
        </w:rPr>
        <w:t>ত করেছেন</w:t>
      </w:r>
      <w:r w:rsidRPr="00195BED">
        <w:rPr>
          <w:rFonts w:eastAsia="Nikosh" w:cs="SolaimanLipi" w:hint="cs"/>
          <w:cs/>
          <w:lang w:bidi="hi-IN"/>
        </w:rPr>
        <w:t>।</w:t>
      </w:r>
      <w:r>
        <w:rPr>
          <w:rFonts w:eastAsia="Nikosh" w:hint="cs"/>
          <w:cs/>
          <w:lang w:bidi="bn-BD"/>
        </w:rPr>
        <w:t xml:space="preserve"> তিনি সাল্লাল্লাহু আলাইহি ওয়াসাল্লাম বলেছেন, </w:t>
      </w:r>
    </w:p>
    <w:p w:rsidR="00451C28" w:rsidRPr="00F8014C" w:rsidRDefault="00451C28" w:rsidP="00451C28">
      <w:pPr>
        <w:tabs>
          <w:tab w:val="left" w:pos="-2790"/>
        </w:tabs>
        <w:spacing w:after="0" w:line="240" w:lineRule="auto"/>
        <w:jc w:val="both"/>
        <w:rPr>
          <w:rFonts w:ascii="Traditional Arabic" w:hAnsi="Traditional Arabic"/>
          <w:color w:val="0000CC"/>
          <w:szCs w:val="30"/>
          <w:cs/>
          <w:lang w:bidi="bn-BD"/>
        </w:rPr>
      </w:pPr>
      <w:r w:rsidRPr="00F81074">
        <w:rPr>
          <w:rFonts w:ascii="Traditional Arabic" w:hAnsi="Traditional Arabic" w:cs="KFGQPC Uthman Taha Naskh"/>
          <w:color w:val="0000CC"/>
          <w:rtl/>
          <w:lang w:bidi="ar-EG"/>
        </w:rPr>
        <w:t>«لَعَنَ رَسُولُ اللهِ صَلَّى اللهُ عَلَيْهِ وَسَلَّمَ آكِلَ الرِّبَا، وَمُؤْكِلَهُ، وَكَاتِبَهُ، وَشَاهِدَيْهِ» ، وَقَالَ: «هُمْ سَوَاءٌ»</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“রাসূলুল্লাহ্ সাল্লাল্লাহু আলাইহি ওয়াসাল্লাম সু</w:t>
      </w:r>
      <w:r w:rsidRPr="001B6A7D">
        <w:rPr>
          <w:rFonts w:eastAsia="Nikosh"/>
          <w:cs/>
          <w:lang w:bidi="bn-BD"/>
        </w:rPr>
        <w:t>দখোর</w:t>
      </w:r>
      <w:r w:rsidRPr="001B6A7D">
        <w:rPr>
          <w:rFonts w:eastAsia="Nikosh"/>
          <w:lang w:bidi="bn-BD"/>
        </w:rPr>
        <w:t xml:space="preserve">, </w:t>
      </w:r>
      <w:r>
        <w:rPr>
          <w:rFonts w:eastAsia="Nikosh" w:hint="cs"/>
          <w:cs/>
          <w:lang w:bidi="bn-BD"/>
        </w:rPr>
        <w:t>সু</w:t>
      </w:r>
      <w:r w:rsidRPr="001B6A7D">
        <w:rPr>
          <w:rFonts w:eastAsia="Nikosh"/>
          <w:cs/>
          <w:lang w:bidi="bn-BD"/>
        </w:rPr>
        <w:t>দদাতা</w:t>
      </w:r>
      <w:r w:rsidRPr="001B6A7D">
        <w:rPr>
          <w:rFonts w:eastAsia="Nikosh"/>
          <w:lang w:bidi="bn-BD"/>
        </w:rPr>
        <w:t xml:space="preserve">, </w:t>
      </w:r>
      <w:r>
        <w:rPr>
          <w:rFonts w:eastAsia="Nikosh" w:hint="cs"/>
          <w:cs/>
          <w:lang w:bidi="bn-BD"/>
        </w:rPr>
        <w:t>সু</w:t>
      </w:r>
      <w:r w:rsidRPr="001B6A7D">
        <w:rPr>
          <w:rFonts w:eastAsia="Nikosh"/>
          <w:cs/>
          <w:lang w:bidi="bn-BD"/>
        </w:rPr>
        <w:t>দের হিসাব রক্ষক বা দলীল লেখক</w:t>
      </w:r>
      <w:r>
        <w:rPr>
          <w:rFonts w:eastAsia="Nikosh" w:hint="cs"/>
          <w:cs/>
          <w:lang w:bidi="bn-BD"/>
        </w:rPr>
        <w:t xml:space="preserve"> এবং সুদে</w:t>
      </w:r>
      <w:r>
        <w:rPr>
          <w:rFonts w:eastAsia="Nikosh"/>
          <w:cs/>
          <w:lang w:bidi="bn-BD"/>
        </w:rPr>
        <w:t>র সাক্ষীদ্বয়</w:t>
      </w:r>
      <w:r w:rsidRPr="001B6A7D">
        <w:rPr>
          <w:rFonts w:eastAsia="Nikosh"/>
          <w:cs/>
          <w:lang w:bidi="bn-BD"/>
        </w:rPr>
        <w:t>কে অভিসম্পাত</w:t>
      </w:r>
      <w:r w:rsidRPr="001B6A7D">
        <w:rPr>
          <w:rFonts w:eastAsia="Nikosh"/>
          <w:lang w:bidi="bn-BD"/>
        </w:rPr>
        <w:t xml:space="preserve"> </w:t>
      </w:r>
      <w:r w:rsidRPr="001B6A7D">
        <w:rPr>
          <w:rFonts w:eastAsia="Nikosh"/>
          <w:cs/>
          <w:lang w:bidi="bn-BD"/>
        </w:rPr>
        <w:t>করেছেন</w:t>
      </w:r>
      <w:r>
        <w:rPr>
          <w:rFonts w:eastAsia="Nikosh" w:hint="cs"/>
          <w:cs/>
          <w:lang w:bidi="bn-BD"/>
        </w:rPr>
        <w:t xml:space="preserve"> তিনি আরো বলেছেন, তারা সবাই সমান অপরাধী”</w:t>
      </w:r>
      <w:r w:rsidRPr="00195BED">
        <w:rPr>
          <w:rFonts w:eastAsia="Nikosh" w:cs="SolaimanLipi" w:hint="cs"/>
          <w:cs/>
          <w:lang w:bidi="hi-IN"/>
        </w:rPr>
        <w:t>।</w:t>
      </w:r>
      <w:r>
        <w:rPr>
          <w:rStyle w:val="FootnoteReference"/>
          <w:rFonts w:eastAsia="Nikosh"/>
          <w:cs/>
          <w:lang w:bidi="bn-BD"/>
        </w:rPr>
        <w:footnoteReference w:id="184"/>
      </w:r>
    </w:p>
    <w:p w:rsidR="00451C28" w:rsidRPr="00453E9E" w:rsidRDefault="00451C28" w:rsidP="00451C28">
      <w:pPr>
        <w:tabs>
          <w:tab w:val="left" w:pos="-2790"/>
        </w:tabs>
        <w:bidi w:val="0"/>
        <w:spacing w:after="0" w:line="240" w:lineRule="auto"/>
        <w:jc w:val="both"/>
        <w:rPr>
          <w:rFonts w:eastAsia="Nikosh"/>
          <w:b/>
          <w:bCs/>
          <w:color w:val="C00000"/>
          <w:cs/>
          <w:lang w:bidi="bn-BD"/>
        </w:rPr>
      </w:pPr>
      <w:r w:rsidRPr="00453E9E">
        <w:rPr>
          <w:rFonts w:eastAsia="Nikosh" w:hint="cs"/>
          <w:b/>
          <w:bCs/>
          <w:color w:val="C00000"/>
          <w:cs/>
          <w:lang w:bidi="bn-BD"/>
        </w:rPr>
        <w:t xml:space="preserve">সুদের ক্ষতিসমূহ: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সুদের মারাত্মক ক্ষতির কারণে প্রাজ্ঞ শরী‘আত প্রণেতা সুদকে এতো কঠোরভাবে হারাম ও এ ব্যাপারে চুড়ান্ত সতর্ক ও হুশিয়ারী করেছেন</w:t>
      </w:r>
      <w:r w:rsidRPr="00195BED">
        <w:rPr>
          <w:rFonts w:eastAsia="Nikosh" w:cs="SolaimanLipi" w:hint="cs"/>
          <w:cs/>
          <w:lang w:bidi="hi-IN"/>
        </w:rPr>
        <w:t>।</w:t>
      </w:r>
      <w:r>
        <w:rPr>
          <w:rFonts w:eastAsia="Nikosh" w:hint="cs"/>
          <w:cs/>
          <w:lang w:bidi="bn-BD"/>
        </w:rPr>
        <w:t xml:space="preserve"> সুদের বাহ্যিক ক্ষতিকর কারণসমূহ নিম্নে আলোচনা করা হলো: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১- মানুষের মাঝে শত্রুতা ও বিদ্বেষ সৃষ্টি হয় আর পরস্পরে শত্রুতা ও বিদ্বেষ থেকে বারণ করা এবং এগুলোর সব উপায়-উপকরণ বন্ধ করা ইসলামী শরী‘আতের অন্যতম বিধান</w:t>
      </w:r>
      <w:r w:rsidRPr="00195BED">
        <w:rPr>
          <w:rFonts w:eastAsia="Nikosh" w:cs="SolaimanLipi" w:hint="cs"/>
          <w:cs/>
          <w:lang w:bidi="hi-IN"/>
        </w:rPr>
        <w:t xml:space="preserve">।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২- সুদের কারণে কর্যে হাসানা বা উত্তম ঋণের পথ বন্ধ হয়ে যায়</w:t>
      </w:r>
      <w:r w:rsidRPr="00195BED">
        <w:rPr>
          <w:rFonts w:eastAsia="Nikosh" w:cs="SolaimanLipi" w:hint="cs"/>
          <w:cs/>
          <w:lang w:bidi="hi-IN"/>
        </w:rPr>
        <w:t>।</w:t>
      </w:r>
      <w:r>
        <w:rPr>
          <w:rFonts w:eastAsia="Nikosh" w:hint="cs"/>
          <w:cs/>
          <w:lang w:bidi="bn-BD"/>
        </w:rPr>
        <w:t xml:space="preserve"> কেননা সুদ প্রথা চালু থাকলে মানুষ</w:t>
      </w:r>
      <w:r w:rsidRPr="00556C1B">
        <w:rPr>
          <w:rFonts w:eastAsia="Nikosh" w:hint="cs"/>
          <w:cs/>
          <w:lang w:bidi="bn-BD"/>
        </w:rPr>
        <w:t xml:space="preserve"> </w:t>
      </w:r>
      <w:r>
        <w:rPr>
          <w:rFonts w:eastAsia="Nikosh" w:hint="cs"/>
          <w:cs/>
          <w:lang w:bidi="bn-BD"/>
        </w:rPr>
        <w:t>কর্যে হাসানা দিতে বারণ করে</w:t>
      </w:r>
      <w:r w:rsidRPr="00195BED">
        <w:rPr>
          <w:rFonts w:eastAsia="Nikosh" w:cs="SolaimanLipi" w:hint="cs"/>
          <w:cs/>
          <w:lang w:bidi="hi-IN"/>
        </w:rPr>
        <w:t>।</w:t>
      </w:r>
      <w:r>
        <w:rPr>
          <w:rFonts w:eastAsia="Nikosh" w:hint="cs"/>
          <w:cs/>
          <w:lang w:bidi="bn-BD"/>
        </w:rPr>
        <w:t xml:space="preserve"> তখন অভাবী ব্যক্তি সুদ গ্রহণে বাধ্য হয়</w:t>
      </w:r>
      <w:r w:rsidRPr="00195BED">
        <w:rPr>
          <w:rFonts w:eastAsia="Nikosh" w:cs="SolaimanLipi" w:hint="cs"/>
          <w:cs/>
          <w:lang w:bidi="hi-IN"/>
        </w:rPr>
        <w:t>।</w:t>
      </w:r>
      <w:r>
        <w:rPr>
          <w:rFonts w:eastAsia="Nikosh" w:hint="cs"/>
          <w:cs/>
          <w:lang w:bidi="bn-BD"/>
        </w:rPr>
        <w:t xml:space="preserve"> আর আল-কুরআন সুদের ব্যাপারে সতর্ক করার পাশাপাশি সদাকা প্রদানে উৎসাহিত করেছে</w:t>
      </w:r>
      <w:r w:rsidRPr="00195BED">
        <w:rPr>
          <w:rFonts w:eastAsia="Nikosh" w:cs="SolaimanLipi" w:hint="cs"/>
          <w:cs/>
          <w:lang w:bidi="hi-IN"/>
        </w:rPr>
        <w:t>।</w:t>
      </w:r>
      <w:r>
        <w:rPr>
          <w:rFonts w:eastAsia="Nikosh" w:hint="cs"/>
          <w:cs/>
          <w:lang w:bidi="bn-BD"/>
        </w:rPr>
        <w:t xml:space="preserve"> সূরা বাকারাতে দানের ব্যাপারে উৎসাহিত করে ১৪ টি আয়াতের পরে সুদের ভয়াবহতা সম্পর্কে হুশিয়ারী করে সাতটি আয়াত এসেছে</w:t>
      </w:r>
      <w:r w:rsidRPr="00195BED">
        <w:rPr>
          <w:rFonts w:eastAsia="Nikosh" w:cs="SolaimanLipi" w:hint="cs"/>
          <w:cs/>
          <w:lang w:bidi="hi-IN"/>
        </w:rPr>
        <w:t>।</w:t>
      </w:r>
      <w:r w:rsidR="00F26888">
        <w:rPr>
          <w:rFonts w:eastAsia="Nikosh" w:cs="SolaimanLipi" w:hint="cs"/>
          <w:cs/>
          <w:lang w:bidi="hi-IN"/>
        </w:rPr>
        <w:t xml:space="preserve">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lastRenderedPageBreak/>
        <w:t>আল্লাহ</w:t>
      </w:r>
      <w:r w:rsidR="00D001CB">
        <w:rPr>
          <w:rFonts w:eastAsia="Nikosh" w:hint="cs"/>
          <w:cs/>
          <w:lang w:bidi="bn-BD"/>
        </w:rPr>
        <w:t xml:space="preserve"> </w:t>
      </w: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يَمۡحَقُ</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ٱلرِّبَوٰاْ</w:t>
      </w:r>
      <w:r>
        <w:rPr>
          <w:rFonts w:ascii="KFGQPC Uthman Taha Naskh" w:hAnsi="Times New Roman" w:cs="KFGQPC Uthman Taha Naskh" w:hint="cs"/>
          <w:color w:val="008000"/>
          <w:rtl/>
        </w:rPr>
        <w:t>﴾</w:t>
      </w:r>
      <w:r w:rsidR="00F26888">
        <w:rPr>
          <w:rFonts w:ascii="KFGQPC Uthman Taha Naskh" w:hAnsi="Times New Roman" w:cs="KFGQPC Uthman Taha Naskh"/>
          <w:color w:val="008000"/>
        </w:rPr>
        <w:t xml:space="preserve"> </w:t>
      </w:r>
      <w:r>
        <w:rPr>
          <w:rFonts w:eastAsia="Nikosh" w:hint="cs"/>
          <w:cs/>
          <w:lang w:bidi="bn-BD"/>
        </w:rPr>
        <w:t>“</w:t>
      </w:r>
      <w:r w:rsidRPr="005F04B8">
        <w:rPr>
          <w:rFonts w:eastAsia="Nikosh"/>
          <w:cs/>
          <w:lang w:bidi="bn-BD"/>
        </w:rPr>
        <w:t>আল্লাহ সুদকে মিটিয়ে দেন</w:t>
      </w:r>
      <w:r>
        <w:rPr>
          <w:rFonts w:eastAsia="Nikosh" w:hint="cs"/>
          <w:cs/>
          <w:lang w:bidi="bn-BD"/>
        </w:rPr>
        <w:t xml:space="preserve">” বলার সাথে সাথে </w:t>
      </w: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وَيُرۡبِي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ٱلصَّدَقَٰتِ</w:t>
      </w:r>
      <w:r>
        <w:rPr>
          <w:rFonts w:ascii="KFGQPC Uthman Taha Naskh" w:hAnsi="Times New Roman" w:cs="KFGQPC Uthman Taha Naskh" w:hint="cs"/>
          <w:color w:val="008000"/>
          <w:rtl/>
        </w:rPr>
        <w:t>﴾</w:t>
      </w:r>
      <w:r w:rsidR="00F26888">
        <w:rPr>
          <w:rFonts w:ascii="KFGQPC Uthman Taha Naskh" w:hAnsi="Times New Roman" w:cs="KFGQPC Uthman Taha Naskh"/>
          <w:color w:val="008000"/>
        </w:rPr>
        <w:t xml:space="preserve"> </w:t>
      </w:r>
      <w:r w:rsidRPr="00E157F7">
        <w:rPr>
          <w:rFonts w:eastAsia="Nikosh" w:hint="cs"/>
          <w:cs/>
          <w:lang w:bidi="bn-BD"/>
        </w:rPr>
        <w:t>“</w:t>
      </w:r>
      <w:r w:rsidRPr="005F04B8">
        <w:rPr>
          <w:rFonts w:eastAsia="Nikosh"/>
          <w:cs/>
          <w:lang w:bidi="bn-BD"/>
        </w:rPr>
        <w:t>এবং সদাকাকে বাড়িয়ে দেন</w:t>
      </w:r>
      <w:r>
        <w:rPr>
          <w:rFonts w:eastAsia="Nikosh" w:hint="cs"/>
          <w:cs/>
          <w:lang w:bidi="bn-BD"/>
        </w:rPr>
        <w:t>” বলেছেন</w:t>
      </w:r>
      <w:r w:rsidRPr="00195BED">
        <w:rPr>
          <w:rFonts w:eastAsia="Nikosh" w:cs="SolaimanLipi" w:hint="cs"/>
          <w:cs/>
          <w:lang w:bidi="hi-IN"/>
        </w:rPr>
        <w:t>।</w:t>
      </w:r>
      <w:r w:rsidR="00937ED0">
        <w:rPr>
          <w:rFonts w:eastAsia="Nikosh" w:cs="SolaimanLipi" w:hint="cs"/>
          <w:cs/>
          <w:lang w:bidi="hi-IN"/>
        </w:rPr>
        <w:t xml:space="preserve">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 xml:space="preserve">আবার সূরা আলে-ইমরানে তিনি </w:t>
      </w:r>
    </w:p>
    <w:p w:rsidR="00451C28" w:rsidRPr="00F8014C" w:rsidRDefault="00451C28" w:rsidP="00451C28">
      <w:pPr>
        <w:tabs>
          <w:tab w:val="left" w:pos="-2790"/>
        </w:tabs>
        <w:spacing w:after="0" w:line="240" w:lineRule="auto"/>
        <w:jc w:val="both"/>
        <w:rPr>
          <w:rFonts w:ascii="KFGQPC Uthman Taha Naskh" w:hAnsi="Times New Roman"/>
          <w:color w:val="008000"/>
          <w:szCs w:val="30"/>
          <w:cs/>
          <w:lang w:bidi="bn-BD"/>
        </w:rPr>
      </w:pPr>
      <w:r>
        <w:rPr>
          <w:rFonts w:eastAsia="Nikosh" w:hint="cs"/>
          <w:cs/>
          <w:lang w:bidi="bn-BD"/>
        </w:rPr>
        <w:t xml:space="preserve"> </w:t>
      </w: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يَٰٓأَيُّهَا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ءَامَنُواْ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تَأۡكُلُواْ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ٱلرِّبَوٰٓاْ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أَضۡعَٰفٗا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مُّضَٰعَفَةٗ</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عمران</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١٣٠</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451C28" w:rsidRDefault="00451C28" w:rsidP="00D001CB">
      <w:pPr>
        <w:tabs>
          <w:tab w:val="left" w:pos="-2790"/>
        </w:tabs>
        <w:bidi w:val="0"/>
        <w:spacing w:after="0" w:line="240" w:lineRule="auto"/>
        <w:jc w:val="both"/>
        <w:rPr>
          <w:rFonts w:eastAsia="Nikosh"/>
          <w:cs/>
          <w:lang w:bidi="bn-BD"/>
        </w:rPr>
      </w:pPr>
      <w:r>
        <w:rPr>
          <w:rFonts w:eastAsia="Nikosh" w:hint="cs"/>
          <w:cs/>
          <w:lang w:bidi="bn-BD"/>
        </w:rPr>
        <w:t>“</w:t>
      </w:r>
      <w:r w:rsidRPr="005F04B8">
        <w:rPr>
          <w:rFonts w:eastAsia="Nikosh"/>
          <w:cs/>
          <w:lang w:bidi="bn-BD"/>
        </w:rPr>
        <w:t>হে মুমিনগণ</w:t>
      </w:r>
      <w:r w:rsidRPr="005F04B8">
        <w:rPr>
          <w:rFonts w:eastAsia="Nikosh"/>
          <w:lang w:bidi="bn-BD"/>
        </w:rPr>
        <w:t xml:space="preserve">, </w:t>
      </w:r>
      <w:r w:rsidRPr="005F04B8">
        <w:rPr>
          <w:rFonts w:eastAsia="Nikosh"/>
          <w:cs/>
          <w:lang w:bidi="bn-BD"/>
        </w:rPr>
        <w:t>তোমরা সুদ খাবে না বহুগুণ বৃদ্ধি করে</w:t>
      </w:r>
      <w:r>
        <w:rPr>
          <w:rFonts w:eastAsia="Nikosh" w:hint="cs"/>
          <w:cs/>
          <w:lang w:bidi="bn-BD"/>
        </w:rPr>
        <w:t>”</w:t>
      </w:r>
      <w:r w:rsidRPr="00195BED">
        <w:rPr>
          <w:rFonts w:eastAsia="Nikosh" w:cs="SolaimanLipi" w:hint="cs"/>
          <w:cs/>
          <w:lang w:bidi="hi-IN"/>
        </w:rPr>
        <w:t>।</w:t>
      </w:r>
      <w:r>
        <w:rPr>
          <w:rFonts w:eastAsia="Nikosh" w:hint="cs"/>
          <w:cs/>
          <w:lang w:bidi="bn-BD"/>
        </w:rPr>
        <w:t xml:space="preserve"> [</w:t>
      </w:r>
      <w:r w:rsidRPr="00FE228A">
        <w:rPr>
          <w:rFonts w:eastAsia="Nikosh"/>
          <w:cs/>
          <w:lang w:bidi="bn-BD"/>
        </w:rPr>
        <w:t>সূরা আলে ইমরান</w:t>
      </w:r>
      <w:r w:rsidR="00D001CB">
        <w:rPr>
          <w:rFonts w:eastAsia="Nikosh" w:hint="cs"/>
          <w:cs/>
          <w:lang w:bidi="bn-BD"/>
        </w:rPr>
        <w:t>, আয়াত: ১৩০] বলার পর</w:t>
      </w:r>
      <w:r>
        <w:rPr>
          <w:rFonts w:eastAsia="Nikosh" w:hint="cs"/>
          <w:cs/>
          <w:lang w:bidi="bn-BD"/>
        </w:rPr>
        <w:t xml:space="preserve"> সদাকা সম্পর্কে বলেছেন, </w:t>
      </w:r>
    </w:p>
    <w:p w:rsidR="00451C28" w:rsidRPr="00F8014C" w:rsidRDefault="00451C28" w:rsidP="00451C28">
      <w:pPr>
        <w:tabs>
          <w:tab w:val="left" w:pos="-2790"/>
        </w:tabs>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يُنفِقُونَ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ٱلسَّرَّآءِ</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وَٱلضَّرَّآءِ</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عمران</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١٣٤</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w:t>
      </w:r>
      <w:r w:rsidRPr="005F04B8">
        <w:rPr>
          <w:rFonts w:eastAsia="Nikosh"/>
          <w:cs/>
          <w:lang w:bidi="bn-BD"/>
        </w:rPr>
        <w:t>যারা সুসময়ে ও দুঃসময়ে ব্যয় করে</w:t>
      </w:r>
      <w:r>
        <w:rPr>
          <w:rFonts w:eastAsia="Nikosh" w:hint="cs"/>
          <w:cs/>
          <w:lang w:bidi="bn-BD"/>
        </w:rPr>
        <w:t>...”</w:t>
      </w:r>
      <w:r w:rsidRPr="00195BED">
        <w:rPr>
          <w:rFonts w:eastAsia="Nikosh" w:cs="SolaimanLipi" w:hint="cs"/>
          <w:cs/>
          <w:lang w:bidi="hi-IN"/>
        </w:rPr>
        <w:t>।</w:t>
      </w:r>
      <w:r w:rsidRPr="000A2BC9">
        <w:rPr>
          <w:rFonts w:eastAsia="Nikosh" w:cs="SolaimanLipi" w:hint="cs"/>
          <w:cs/>
          <w:lang w:bidi="hi-IN"/>
        </w:rPr>
        <w:t xml:space="preserve"> </w:t>
      </w:r>
      <w:r>
        <w:rPr>
          <w:rFonts w:eastAsia="Nikosh" w:hint="cs"/>
          <w:cs/>
          <w:lang w:bidi="bn-BD"/>
        </w:rPr>
        <w:t>[</w:t>
      </w:r>
      <w:r w:rsidRPr="00FE228A">
        <w:rPr>
          <w:rFonts w:eastAsia="Nikosh"/>
          <w:cs/>
          <w:lang w:bidi="bn-BD"/>
        </w:rPr>
        <w:t>সূরা আলে ইমরান</w:t>
      </w:r>
      <w:r>
        <w:rPr>
          <w:rFonts w:eastAsia="Nikosh" w:hint="cs"/>
          <w:cs/>
          <w:lang w:bidi="bn-BD"/>
        </w:rPr>
        <w:t xml:space="preserve">, আয়াত: ১৩৪]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সূরা রূমে আল্লাহ তা</w:t>
      </w:r>
      <w:r>
        <w:rPr>
          <w:rFonts w:eastAsia="Nikosh" w:hint="cs"/>
          <w:lang w:bidi="bn-BD"/>
        </w:rPr>
        <w:t>‘</w:t>
      </w:r>
      <w:r w:rsidR="00D001CB">
        <w:rPr>
          <w:rFonts w:eastAsia="Nikosh" w:hint="cs"/>
          <w:cs/>
          <w:lang w:bidi="bn-BD"/>
        </w:rPr>
        <w:t>আলা সুদ সম্পর্কে বলার পর</w:t>
      </w:r>
      <w:r>
        <w:rPr>
          <w:rFonts w:eastAsia="Nikosh" w:hint="cs"/>
          <w:cs/>
          <w:lang w:bidi="bn-BD"/>
        </w:rPr>
        <w:t>পরই যাকাত সম্পর্কে বলেছেন</w:t>
      </w:r>
      <w:r w:rsidRPr="00195BED">
        <w:rPr>
          <w:rFonts w:eastAsia="Nikosh" w:cs="SolaimanLipi" w:hint="cs"/>
          <w:cs/>
          <w:lang w:bidi="hi-IN"/>
        </w:rPr>
        <w:t>।</w:t>
      </w:r>
      <w:r>
        <w:rPr>
          <w:rFonts w:eastAsia="Nikosh" w:hint="cs"/>
          <w:cs/>
          <w:lang w:bidi="bn-BD"/>
        </w:rPr>
        <w:t xml:space="preserve"> আল্লাহ তা</w:t>
      </w:r>
      <w:r>
        <w:rPr>
          <w:rFonts w:eastAsia="Nikosh" w:hint="cs"/>
          <w:lang w:bidi="bn-BD"/>
        </w:rPr>
        <w:t>‘</w:t>
      </w:r>
      <w:r>
        <w:rPr>
          <w:rFonts w:eastAsia="Nikosh" w:hint="cs"/>
          <w:cs/>
          <w:lang w:bidi="bn-BD"/>
        </w:rPr>
        <w:t>আলা বলেছেন</w:t>
      </w:r>
      <w:r>
        <w:rPr>
          <w:rFonts w:eastAsia="Nikosh" w:hint="cs"/>
          <w:lang w:bidi="bn-BD"/>
        </w:rPr>
        <w:t>,</w:t>
      </w:r>
      <w:r>
        <w:rPr>
          <w:rFonts w:eastAsia="Nikosh" w:hint="cs"/>
          <w:cs/>
          <w:lang w:bidi="bn-BD"/>
        </w:rPr>
        <w:t xml:space="preserve"> </w:t>
      </w:r>
    </w:p>
    <w:p w:rsidR="00451C28" w:rsidRPr="00F8014C" w:rsidRDefault="00451C28" w:rsidP="00451C28">
      <w:pPr>
        <w:tabs>
          <w:tab w:val="left" w:pos="-2790"/>
        </w:tabs>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وَمَآ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ءَاتَيۡتُم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رِّبٗا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لِّيَرۡبُوَاْ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أَمۡوَٰلِ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ٱلنَّاسِ</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يَرۡبُواْ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عِندَ</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ءَاتَيۡتُم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زَكَوٰةٖ</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تُرِيدُونَ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وَجۡهَ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ٱللَّهِ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فَأُوْلَٰٓئِكَ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ٱلۡمُضۡعِفُونَ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٣٩</w:t>
      </w:r>
      <w:r>
        <w:rPr>
          <w:rFonts w:ascii="KFGQPC Uthmanic Script HAFS" w:hAnsi="Times New Roman" w:cs="KFGQPC Uthmanic Script HAFS"/>
          <w:color w:val="008000"/>
          <w:rtl/>
        </w:rPr>
        <w:t xml:space="preserve"> </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الروم</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٣٩</w:t>
      </w:r>
      <w:r>
        <w:rPr>
          <w:rFonts w:ascii="KFGQPC Uthman Taha Naskh" w:hAnsi="Times New Roman" w:cs="KFGQPC Uthman Taha Naskh"/>
          <w:color w:val="008000"/>
          <w:rtl/>
        </w:rPr>
        <w:t xml:space="preserve">]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w:t>
      </w:r>
      <w:r>
        <w:rPr>
          <w:rFonts w:eastAsia="Nikosh"/>
          <w:cs/>
          <w:lang w:bidi="bn-BD"/>
        </w:rPr>
        <w:t xml:space="preserve">আর তোমরা যে </w:t>
      </w:r>
      <w:r>
        <w:rPr>
          <w:rFonts w:eastAsia="Nikosh" w:hint="cs"/>
          <w:cs/>
          <w:lang w:bidi="bn-BD"/>
        </w:rPr>
        <w:t>সু</w:t>
      </w:r>
      <w:r w:rsidRPr="005F04B8">
        <w:rPr>
          <w:rFonts w:eastAsia="Nikosh"/>
          <w:cs/>
          <w:lang w:bidi="bn-BD"/>
        </w:rPr>
        <w:t>দ দিয়ে থাক</w:t>
      </w:r>
      <w:r w:rsidRPr="005F04B8">
        <w:rPr>
          <w:rFonts w:eastAsia="Nikosh"/>
          <w:lang w:bidi="bn-BD"/>
        </w:rPr>
        <w:t xml:space="preserve">, </w:t>
      </w:r>
      <w:r w:rsidRPr="005F04B8">
        <w:rPr>
          <w:rFonts w:eastAsia="Nikosh"/>
          <w:cs/>
          <w:lang w:bidi="bn-BD"/>
        </w:rPr>
        <w:t>মানুষের সম্পদে বৃদ্ধি পাওয়ার জন্য তা মূলতঃ আল্লাহর কাছে বৃদ্ধি পায় না</w:t>
      </w:r>
      <w:r w:rsidRPr="00195BED">
        <w:rPr>
          <w:rFonts w:eastAsia="Nikosh" w:cs="SolaimanLipi" w:hint="cs"/>
          <w:cs/>
          <w:lang w:bidi="hi-IN"/>
        </w:rPr>
        <w:t>।</w:t>
      </w:r>
      <w:r w:rsidRPr="005F04B8">
        <w:rPr>
          <w:rFonts w:eastAsia="Nikosh"/>
          <w:cs/>
          <w:lang w:bidi="bn-BD"/>
        </w:rPr>
        <w:t xml:space="preserve"> আর তোমরা যে যাকাত দিয়ে থাক আল্লাহর সন্তুষ্টি কামনা করে (তাই বৃদ্ধি পায়) এবং তারাই বহুগুণ সম্পদ প্রাপ্ত</w:t>
      </w:r>
      <w:r>
        <w:rPr>
          <w:rFonts w:eastAsia="Nikosh" w:hint="cs"/>
          <w:cs/>
          <w:lang w:bidi="bn-BD"/>
        </w:rPr>
        <w:t>”</w:t>
      </w:r>
      <w:r w:rsidRPr="00195BED">
        <w:rPr>
          <w:rFonts w:eastAsia="Nikosh" w:cs="SolaimanLipi" w:hint="cs"/>
          <w:cs/>
          <w:lang w:bidi="hi-IN"/>
        </w:rPr>
        <w:t>।</w:t>
      </w:r>
      <w:r w:rsidRPr="000A2BC9">
        <w:rPr>
          <w:rFonts w:eastAsia="Nikosh" w:cs="SolaimanLipi"/>
          <w:cs/>
          <w:lang w:bidi="hi-IN"/>
        </w:rPr>
        <w:t xml:space="preserve"> </w:t>
      </w:r>
      <w:r>
        <w:rPr>
          <w:rFonts w:eastAsia="Nikosh" w:hint="cs"/>
          <w:cs/>
          <w:lang w:bidi="bn-BD"/>
        </w:rPr>
        <w:t>[</w:t>
      </w:r>
      <w:r>
        <w:rPr>
          <w:rFonts w:eastAsia="Nikosh"/>
          <w:cs/>
          <w:lang w:bidi="bn-BD"/>
        </w:rPr>
        <w:t>সূরা আর</w:t>
      </w:r>
      <w:r w:rsidRPr="005F04B8">
        <w:rPr>
          <w:rFonts w:eastAsia="Nikosh"/>
          <w:cs/>
          <w:lang w:bidi="bn-BD"/>
        </w:rPr>
        <w:t>-রূম</w:t>
      </w:r>
      <w:r>
        <w:rPr>
          <w:rFonts w:eastAsia="Nikosh" w:hint="cs"/>
          <w:cs/>
          <w:lang w:bidi="bn-BD"/>
        </w:rPr>
        <w:t xml:space="preserve">, আয়াত: ৩৯]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 xml:space="preserve">৩- সুদের </w:t>
      </w:r>
      <w:r w:rsidRPr="008324C5">
        <w:rPr>
          <w:rFonts w:eastAsia="Nikosh"/>
          <w:cs/>
          <w:lang w:bidi="bn-BD"/>
        </w:rPr>
        <w:t>ঋণ পরিশোধে অক্ষম</w:t>
      </w:r>
      <w:r>
        <w:rPr>
          <w:rFonts w:eastAsia="Nikosh" w:hint="cs"/>
          <w:cs/>
          <w:lang w:bidi="bn-BD"/>
        </w:rPr>
        <w:t xml:space="preserve"> ও </w:t>
      </w:r>
      <w:r w:rsidRPr="008324C5">
        <w:rPr>
          <w:rFonts w:eastAsia="Nikosh"/>
          <w:cs/>
          <w:lang w:bidi="bn-BD"/>
        </w:rPr>
        <w:t>অস্বচ্ছল</w:t>
      </w:r>
      <w:r>
        <w:rPr>
          <w:rFonts w:eastAsia="Nikosh" w:hint="cs"/>
          <w:cs/>
          <w:lang w:bidi="bn-BD"/>
        </w:rPr>
        <w:t xml:space="preserve"> লোকদের সংকীর্ণতা বেড়ে যায়। সুদের কিস্তি পরিশোধে অক্ষম ব্যক্তিকে কত আদালতে দেন দরবার ও জেল হাজত খাটতে হয়েছে</w:t>
      </w:r>
      <w:r w:rsidR="00D001CB">
        <w:rPr>
          <w:rFonts w:eastAsia="Nikosh" w:hint="cs"/>
          <w:cs/>
          <w:lang w:bidi="bn-BD"/>
        </w:rPr>
        <w:t xml:space="preserve"> তার ইয়ত্তা নেই</w:t>
      </w:r>
      <w:r w:rsidRPr="00195BED">
        <w:rPr>
          <w:rFonts w:eastAsia="Nikosh" w:cs="SolaimanLipi" w:hint="cs"/>
          <w:cs/>
          <w:lang w:bidi="hi-IN"/>
        </w:rPr>
        <w:t>।</w:t>
      </w:r>
      <w:r w:rsidR="00F26888">
        <w:rPr>
          <w:rFonts w:eastAsia="Nikosh" w:cs="SolaimanLipi" w:hint="cs"/>
          <w:cs/>
          <w:lang w:bidi="hi-IN"/>
        </w:rPr>
        <w:t xml:space="preserve">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৪- সুদখোরের মধ্যে পার্থিব চরিত্র বাড়তে থাকে</w:t>
      </w:r>
      <w:r w:rsidRPr="00195BED">
        <w:rPr>
          <w:rFonts w:eastAsia="Nikosh" w:cs="SolaimanLipi" w:hint="cs"/>
          <w:cs/>
          <w:lang w:bidi="hi-IN"/>
        </w:rPr>
        <w:t>।</w:t>
      </w:r>
      <w:r>
        <w:rPr>
          <w:rFonts w:eastAsia="Nikosh" w:hint="cs"/>
          <w:cs/>
          <w:lang w:bidi="bn-BD"/>
        </w:rPr>
        <w:t xml:space="preserve"> সুদে অভ্যস্ত ব্যক্তির মধ্যে নানা </w:t>
      </w:r>
      <w:r w:rsidRPr="00794CE4">
        <w:rPr>
          <w:rFonts w:eastAsia="Nikosh"/>
          <w:cs/>
          <w:lang w:bidi="bn-BD"/>
        </w:rPr>
        <w:t>অসচ্চরিত্র</w:t>
      </w:r>
      <w:r>
        <w:rPr>
          <w:rFonts w:eastAsia="Nikosh" w:hint="cs"/>
          <w:cs/>
          <w:lang w:bidi="bn-BD"/>
        </w:rPr>
        <w:t xml:space="preserve"> যেমন, খাইখাই, </w:t>
      </w:r>
      <w:r w:rsidRPr="00794CE4">
        <w:rPr>
          <w:rFonts w:eastAsia="Nikosh"/>
          <w:cs/>
          <w:lang w:bidi="bn-BD"/>
        </w:rPr>
        <w:t>আত্মম্ভরিতা</w:t>
      </w:r>
      <w:r>
        <w:rPr>
          <w:rFonts w:eastAsia="Nikosh" w:hint="cs"/>
          <w:cs/>
          <w:lang w:bidi="bn-BD"/>
        </w:rPr>
        <w:t xml:space="preserve">, </w:t>
      </w:r>
      <w:r w:rsidRPr="00E66CFC">
        <w:rPr>
          <w:rFonts w:eastAsia="Nikosh"/>
          <w:cs/>
          <w:lang w:bidi="bn-BD"/>
        </w:rPr>
        <w:t>নিষ্ঠুরতা</w:t>
      </w:r>
      <w:r>
        <w:rPr>
          <w:rFonts w:eastAsia="Nikosh" w:hint="cs"/>
          <w:cs/>
          <w:lang w:bidi="bn-BD"/>
        </w:rPr>
        <w:t xml:space="preserve">, শোষণ ও </w:t>
      </w:r>
      <w:r w:rsidRPr="00794CE4">
        <w:rPr>
          <w:rFonts w:eastAsia="Nikosh" w:hint="cs"/>
          <w:cs/>
          <w:lang w:bidi="bn-BD"/>
        </w:rPr>
        <w:t>লোভ</w:t>
      </w:r>
      <w:r>
        <w:rPr>
          <w:rFonts w:eastAsia="Nikosh" w:hint="cs"/>
          <w:cs/>
          <w:lang w:bidi="bn-BD"/>
        </w:rPr>
        <w:t>-লালসা দিন দিন বাড়তে থাকে</w:t>
      </w:r>
      <w:r w:rsidRPr="00195BED">
        <w:rPr>
          <w:rFonts w:eastAsia="Nikosh" w:cs="SolaimanLipi" w:hint="cs"/>
          <w:cs/>
          <w:lang w:bidi="hi-IN"/>
        </w:rPr>
        <w:t>।</w:t>
      </w:r>
      <w:r>
        <w:rPr>
          <w:rFonts w:eastAsia="Nikosh" w:hint="cs"/>
          <w:cs/>
          <w:lang w:bidi="bn-BD"/>
        </w:rPr>
        <w:t xml:space="preserve"> আল্লাহ তা</w:t>
      </w:r>
      <w:r>
        <w:rPr>
          <w:rFonts w:eastAsia="Nikosh" w:hint="cs"/>
          <w:lang w:bidi="bn-BD"/>
        </w:rPr>
        <w:t>‘</w:t>
      </w:r>
      <w:r>
        <w:rPr>
          <w:rFonts w:eastAsia="Nikosh" w:hint="cs"/>
          <w:cs/>
          <w:lang w:bidi="bn-BD"/>
        </w:rPr>
        <w:t>আলা বলেছেন</w:t>
      </w:r>
      <w:r>
        <w:rPr>
          <w:rFonts w:eastAsia="Nikosh" w:hint="cs"/>
          <w:lang w:bidi="bn-BD"/>
        </w:rPr>
        <w:t>,</w:t>
      </w:r>
      <w:r>
        <w:rPr>
          <w:rFonts w:eastAsia="Nikosh" w:hint="cs"/>
          <w:cs/>
          <w:lang w:bidi="bn-BD"/>
        </w:rPr>
        <w:t xml:space="preserve"> </w:t>
      </w:r>
    </w:p>
    <w:p w:rsidR="00451C28" w:rsidRPr="00F8014C" w:rsidRDefault="00451C28" w:rsidP="00451C28">
      <w:pPr>
        <w:tabs>
          <w:tab w:val="left" w:pos="-2790"/>
        </w:tabs>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ٱلَّذِينَ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يَأۡكُلُونَ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ٱلرِّبَوٰاْ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يَقُومُونَ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إِلَّا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كَمَا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يَقُومُ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ٱلَّذِي</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يَتَخَبَّطُهُ</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ٱلشَّيۡطَٰنُ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مِنَ</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ٱلۡمَسِّ</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البقرة</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٢٧٥</w:t>
      </w:r>
      <w:r>
        <w:rPr>
          <w:rFonts w:ascii="KFGQPC Uthman Taha Naskh" w:hAnsi="Times New Roman" w:cs="KFGQPC Uthman Taha Naskh"/>
          <w:color w:val="008000"/>
          <w:rtl/>
        </w:rPr>
        <w:t>]</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lastRenderedPageBreak/>
        <w:t>“</w:t>
      </w:r>
      <w:r w:rsidRPr="005F04B8">
        <w:rPr>
          <w:rFonts w:eastAsia="Nikosh"/>
          <w:cs/>
          <w:lang w:bidi="bn-BD"/>
        </w:rPr>
        <w:t>যারা সুদ খায়</w:t>
      </w:r>
      <w:r w:rsidRPr="005F04B8">
        <w:rPr>
          <w:rFonts w:eastAsia="Nikosh"/>
          <w:lang w:bidi="bn-BD"/>
        </w:rPr>
        <w:t xml:space="preserve">, </w:t>
      </w:r>
      <w:r w:rsidRPr="005F04B8">
        <w:rPr>
          <w:rFonts w:eastAsia="Nikosh"/>
          <w:cs/>
          <w:lang w:bidi="bn-BD"/>
        </w:rPr>
        <w:t>তারা তার ন্যায় (কবর থেকে) উঠবে</w:t>
      </w:r>
      <w:r w:rsidRPr="005F04B8">
        <w:rPr>
          <w:rFonts w:eastAsia="Nikosh"/>
          <w:lang w:bidi="bn-BD"/>
        </w:rPr>
        <w:t xml:space="preserve">, </w:t>
      </w:r>
      <w:r w:rsidRPr="005F04B8">
        <w:rPr>
          <w:rFonts w:eastAsia="Nikosh"/>
          <w:cs/>
          <w:lang w:bidi="bn-BD"/>
        </w:rPr>
        <w:t>যাকে শয়তান স্পর্শ করে পাগল বানিয়ে দেয়</w:t>
      </w:r>
      <w:r>
        <w:rPr>
          <w:rFonts w:eastAsia="Nikosh" w:hint="cs"/>
          <w:cs/>
          <w:lang w:bidi="bn-BD"/>
        </w:rPr>
        <w:t>”</w:t>
      </w:r>
      <w:r w:rsidRPr="00195BED">
        <w:rPr>
          <w:rFonts w:eastAsia="Nikosh" w:cs="SolaimanLipi" w:hint="cs"/>
          <w:cs/>
          <w:lang w:bidi="hi-IN"/>
        </w:rPr>
        <w:t>।</w:t>
      </w:r>
      <w:r>
        <w:rPr>
          <w:rFonts w:eastAsia="Nikosh" w:hint="cs"/>
          <w:cs/>
          <w:lang w:bidi="bn-BD"/>
        </w:rPr>
        <w:t xml:space="preserve"> [</w:t>
      </w:r>
      <w:r>
        <w:rPr>
          <w:rFonts w:eastAsia="Nikosh"/>
          <w:cs/>
          <w:lang w:bidi="bn-BD"/>
        </w:rPr>
        <w:t xml:space="preserve">সূরা </w:t>
      </w:r>
      <w:r w:rsidRPr="005F04B8">
        <w:rPr>
          <w:rFonts w:eastAsia="Nikosh"/>
          <w:cs/>
          <w:lang w:bidi="bn-BD"/>
        </w:rPr>
        <w:t>আল-বাকারা</w:t>
      </w:r>
      <w:r>
        <w:rPr>
          <w:rFonts w:eastAsia="Nikosh" w:hint="cs"/>
          <w:cs/>
          <w:lang w:bidi="bn-BD"/>
        </w:rPr>
        <w:t>, আয়াত: ২৭৫]</w:t>
      </w:r>
      <w:r w:rsidR="00F26888">
        <w:rPr>
          <w:rFonts w:eastAsia="Nikosh" w:hint="cs"/>
          <w:cs/>
          <w:lang w:bidi="bn-BD"/>
        </w:rPr>
        <w:t xml:space="preserve">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৫- গরিবের ধন-সম্পদ একশ্রেণীর মানুষের কাছে গচ্ছিত হয়ে যায়</w:t>
      </w:r>
      <w:r w:rsidRPr="00195BED">
        <w:rPr>
          <w:rFonts w:eastAsia="Nikosh" w:cs="SolaimanLipi" w:hint="cs"/>
          <w:cs/>
          <w:lang w:bidi="hi-IN"/>
        </w:rPr>
        <w:t>।</w:t>
      </w:r>
      <w:r>
        <w:rPr>
          <w:rFonts w:eastAsia="Nikosh" w:hint="cs"/>
          <w:cs/>
          <w:lang w:bidi="bn-BD"/>
        </w:rPr>
        <w:t xml:space="preserve"> </w:t>
      </w:r>
    </w:p>
    <w:p w:rsidR="00451C28" w:rsidRPr="00E66CFC" w:rsidRDefault="00451C28" w:rsidP="00451C28">
      <w:pPr>
        <w:tabs>
          <w:tab w:val="left" w:pos="-2790"/>
        </w:tabs>
        <w:bidi w:val="0"/>
        <w:spacing w:after="0" w:line="240" w:lineRule="auto"/>
        <w:jc w:val="both"/>
        <w:rPr>
          <w:rFonts w:eastAsia="Nikosh"/>
          <w:cs/>
          <w:lang w:bidi="bn-BD"/>
        </w:rPr>
      </w:pPr>
      <w:r>
        <w:rPr>
          <w:rFonts w:eastAsia="Nikosh" w:hint="cs"/>
          <w:cs/>
          <w:lang w:bidi="bn-BD"/>
        </w:rPr>
        <w:t xml:space="preserve">এ কথা সকলের কাছেই </w:t>
      </w:r>
      <w:r w:rsidR="00D001CB">
        <w:rPr>
          <w:rFonts w:eastAsia="Nikosh" w:hint="cs"/>
          <w:cs/>
          <w:lang w:bidi="bn-BD"/>
        </w:rPr>
        <w:t>স্পষ্ট যে, বর্তমান যুগে অর্থনৈ</w:t>
      </w:r>
      <w:r>
        <w:rPr>
          <w:rFonts w:eastAsia="Nikosh" w:hint="cs"/>
          <w:cs/>
          <w:lang w:bidi="bn-BD"/>
        </w:rPr>
        <w:t>ত</w:t>
      </w:r>
      <w:r w:rsidR="00D001CB">
        <w:rPr>
          <w:rFonts w:eastAsia="Nikosh" w:hint="cs"/>
          <w:cs/>
          <w:lang w:bidi="bn-BD"/>
        </w:rPr>
        <w:t>িক</w:t>
      </w:r>
      <w:r>
        <w:rPr>
          <w:rFonts w:eastAsia="Nikosh" w:hint="cs"/>
          <w:cs/>
          <w:lang w:bidi="bn-BD"/>
        </w:rPr>
        <w:t xml:space="preserve"> ও সামাজিক ধ</w:t>
      </w:r>
      <w:r w:rsidR="00D001CB">
        <w:rPr>
          <w:rFonts w:eastAsia="Nikosh" w:hint="cs"/>
          <w:cs/>
          <w:lang w:bidi="bn-BD"/>
        </w:rPr>
        <w:t>্ব</w:t>
      </w:r>
      <w:r>
        <w:rPr>
          <w:rFonts w:eastAsia="Nikosh" w:hint="cs"/>
          <w:cs/>
          <w:lang w:bidi="bn-BD"/>
        </w:rPr>
        <w:t>স ও অবক্ষয় সুদের কুপ্রভাব স্পষ্টভাবে প্রতিফলিত হয়</w:t>
      </w:r>
      <w:r w:rsidRPr="00195BED">
        <w:rPr>
          <w:rFonts w:eastAsia="Nikosh" w:cs="SolaimanLipi" w:hint="cs"/>
          <w:cs/>
          <w:lang w:bidi="hi-IN"/>
        </w:rPr>
        <w:t>।</w:t>
      </w:r>
      <w:r w:rsidR="00F26888">
        <w:rPr>
          <w:rFonts w:eastAsia="Nikosh" w:cs="SolaimanLipi" w:hint="cs"/>
          <w:cs/>
          <w:lang w:bidi="hi-IN"/>
        </w:rPr>
        <w:t xml:space="preserve"> </w:t>
      </w:r>
    </w:p>
    <w:p w:rsidR="00451C28" w:rsidRPr="003D3171" w:rsidRDefault="00451C28" w:rsidP="00451C28">
      <w:pPr>
        <w:tabs>
          <w:tab w:val="left" w:pos="-2790"/>
        </w:tabs>
        <w:bidi w:val="0"/>
        <w:spacing w:after="0" w:line="240" w:lineRule="auto"/>
        <w:jc w:val="both"/>
        <w:rPr>
          <w:rFonts w:eastAsia="Nikosh"/>
          <w:b/>
          <w:bCs/>
          <w:color w:val="C00000"/>
          <w:cs/>
          <w:lang w:bidi="bn-BD"/>
        </w:rPr>
      </w:pPr>
      <w:r w:rsidRPr="003D3171">
        <w:rPr>
          <w:rFonts w:eastAsia="Nikosh" w:hint="cs"/>
          <w:b/>
          <w:bCs/>
          <w:color w:val="C00000"/>
          <w:cs/>
          <w:lang w:bidi="bn-BD"/>
        </w:rPr>
        <w:t>সুদকে হালাল মনে করা ও সুদী কারবার করা:</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অত্যন্ত পরিতাপের বিষয় হলো বর্তমান যুগে অনেক মুসলিম সুদ ভিত্তিক লেনদেন</w:t>
      </w:r>
      <w:r w:rsidR="00D001CB">
        <w:rPr>
          <w:rFonts w:eastAsia="Nikosh" w:hint="cs"/>
          <w:cs/>
          <w:lang w:bidi="bn-BD"/>
        </w:rPr>
        <w:t>কে হালাল মনে করে এবং তারা এ লেনদেন চর্চা করে</w:t>
      </w:r>
      <w:r w:rsidRPr="00195BED">
        <w:rPr>
          <w:rFonts w:eastAsia="Nikosh" w:cs="SolaimanLipi" w:hint="cs"/>
          <w:cs/>
          <w:lang w:bidi="hi-IN"/>
        </w:rPr>
        <w:t xml:space="preserve">। </w:t>
      </w:r>
      <w:r>
        <w:rPr>
          <w:rFonts w:eastAsia="Nikosh" w:hint="cs"/>
          <w:cs/>
          <w:lang w:bidi="bn-BD"/>
        </w:rPr>
        <w:t>এর কারণ হলো, কিছু আলেমের লেনদেনের হাকিকত সম্পর্কে উদাসীনতা ও সুদ হারামের উদ্দেশ্যকে বিবেচনা না করা</w:t>
      </w:r>
      <w:r w:rsidRPr="00195BED">
        <w:rPr>
          <w:rFonts w:eastAsia="Nikosh" w:cs="SolaimanLipi" w:hint="cs"/>
          <w:cs/>
          <w:lang w:bidi="hi-IN"/>
        </w:rPr>
        <w:t>।</w:t>
      </w:r>
      <w:r>
        <w:rPr>
          <w:rFonts w:eastAsia="Nikosh" w:hint="cs"/>
          <w:cs/>
          <w:lang w:bidi="bn-BD"/>
        </w:rPr>
        <w:t xml:space="preserve"> ফলে তারা ব্যাংকে লাভের বিনিময়ে ঋণ আদান-প্রদানকে অনুমতি দিয়েছেন এ যুক্তিতে যে, যে ঋণের বিনিময়ে উপকার সাধিত হয় তাতে আলেমদের মতানৈক্য রয়েছে</w:t>
      </w:r>
      <w:r w:rsidRPr="00195BED">
        <w:rPr>
          <w:rFonts w:eastAsia="Nikosh" w:cs="SolaimanLipi" w:hint="cs"/>
          <w:cs/>
          <w:lang w:bidi="hi-IN"/>
        </w:rPr>
        <w:t>।</w:t>
      </w:r>
      <w:r>
        <w:rPr>
          <w:rFonts w:eastAsia="Nikosh" w:hint="cs"/>
          <w:cs/>
          <w:lang w:bidi="bn-BD"/>
        </w:rPr>
        <w:t xml:space="preserve"> তারা একথা ভুলে যায় যে, ব্যাংক যাকে কর্জ বা ঋণ বলে তা ফকিহগণের কর্জ ঋণ নয়</w:t>
      </w:r>
      <w:r w:rsidRPr="00195BED">
        <w:rPr>
          <w:rFonts w:eastAsia="Nikosh" w:cs="SolaimanLipi" w:hint="cs"/>
          <w:cs/>
          <w:lang w:bidi="hi-IN"/>
        </w:rPr>
        <w:t>।</w:t>
      </w:r>
      <w:r>
        <w:rPr>
          <w:rFonts w:eastAsia="Nikosh" w:hint="cs"/>
          <w:cs/>
          <w:lang w:bidi="bn-BD"/>
        </w:rPr>
        <w:t xml:space="preserve"> কেননা শর‘ঈ পরিভাষায় কর্জ বা ঋণ হলো, </w:t>
      </w:r>
      <w:r w:rsidRPr="00121FD5">
        <w:rPr>
          <w:rFonts w:eastAsia="Nikosh" w:hint="cs"/>
          <w:cs/>
          <w:lang w:bidi="bn-BD"/>
        </w:rPr>
        <w:t>দু’ ব্যক্তির মধ্যে উপকারের চুক্তি</w:t>
      </w:r>
      <w:r>
        <w:rPr>
          <w:rFonts w:eastAsia="Nikosh" w:hint="cs"/>
          <w:cs/>
          <w:lang w:bidi="bn-BD"/>
        </w:rPr>
        <w:t>,</w:t>
      </w:r>
      <w:r w:rsidRPr="00121FD5">
        <w:rPr>
          <w:rFonts w:eastAsia="Nikosh" w:hint="cs"/>
          <w:cs/>
          <w:lang w:bidi="bn-BD"/>
        </w:rPr>
        <w:t xml:space="preserve"> যাতে সময় কোনো</w:t>
      </w:r>
      <w:r>
        <w:rPr>
          <w:rFonts w:eastAsia="Nikosh" w:hint="cs"/>
          <w:cs/>
          <w:lang w:bidi="bn-BD"/>
        </w:rPr>
        <w:t xml:space="preserve"> উপকরণ হিসেবে ধর্তব্য নয়</w:t>
      </w:r>
      <w:r w:rsidRPr="00195BED">
        <w:rPr>
          <w:rFonts w:eastAsia="Nikosh" w:cs="SolaimanLipi" w:hint="cs"/>
          <w:cs/>
          <w:lang w:bidi="hi-IN"/>
        </w:rPr>
        <w:t>।</w:t>
      </w:r>
      <w:r>
        <w:rPr>
          <w:rFonts w:eastAsia="Nikosh" w:hint="cs"/>
          <w:cs/>
          <w:lang w:bidi="bn-BD"/>
        </w:rPr>
        <w:t xml:space="preserve"> অন্যদিকে লাভের বিনিময়ে ব্যাংক যে লোন বা কর্জ দেয় তা দু’ব্যক্তির মাঝে বিনিময়ের চুক্তি, এতে সময় একটি উপকরণ হিসেবে কাজ করে</w:t>
      </w:r>
      <w:r w:rsidRPr="00195BED">
        <w:rPr>
          <w:rFonts w:eastAsia="Nikosh" w:cs="SolaimanLipi" w:hint="cs"/>
          <w:cs/>
          <w:lang w:bidi="hi-IN"/>
        </w:rPr>
        <w:t>।</w:t>
      </w:r>
      <w:r>
        <w:rPr>
          <w:rFonts w:eastAsia="Nikosh" w:hint="cs"/>
          <w:cs/>
          <w:lang w:bidi="bn-BD"/>
        </w:rPr>
        <w:t xml:space="preserve"> আর একেই ফিকহের পরিভাষায় সুদী বেচা-কেনা বলে</w:t>
      </w:r>
      <w:r w:rsidRPr="00195BED">
        <w:rPr>
          <w:rFonts w:eastAsia="Nikosh" w:cs="SolaimanLipi" w:hint="cs"/>
          <w:cs/>
          <w:lang w:bidi="hi-IN"/>
        </w:rPr>
        <w:t>।</w:t>
      </w:r>
      <w:r>
        <w:rPr>
          <w:rFonts w:eastAsia="Nikosh" w:hint="cs"/>
          <w:cs/>
          <w:lang w:bidi="bn-BD"/>
        </w:rPr>
        <w:t xml:space="preserve"> এর চেয়ে আর কী প্রমাণ লাগবে যে, আরব ব্যাংকসমূহ যখন অনারবী ভাষায় লেনদেন করে তখন একে তারা রিবা বলে, এমনিভাবে অনারবী মুসলিমরাও এ ধরণের লেনদেনকে রিবা নামেই জানে</w:t>
      </w:r>
      <w:r w:rsidRPr="00195BED">
        <w:rPr>
          <w:rFonts w:eastAsia="Nikosh" w:cs="SolaimanLipi" w:hint="cs"/>
          <w:cs/>
          <w:lang w:bidi="hi-IN"/>
        </w:rPr>
        <w:t>।</w:t>
      </w:r>
      <w:r w:rsidR="00F26888">
        <w:rPr>
          <w:rFonts w:eastAsia="Nikosh" w:cs="SolaimanLipi" w:hint="cs"/>
          <w:cs/>
          <w:lang w:bidi="hi-IN"/>
        </w:rPr>
        <w:t xml:space="preserve">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 xml:space="preserve">তাছাড়া আধুনিক ব্যাংক সুদী কারবারকে </w:t>
      </w:r>
      <w:r w:rsidRPr="006A4CBD">
        <w:rPr>
          <w:rFonts w:eastAsia="Nikosh" w:hint="cs"/>
          <w:cs/>
          <w:lang w:bidi="bn-BD"/>
        </w:rPr>
        <w:t xml:space="preserve">কৌশল করে </w:t>
      </w:r>
      <w:r>
        <w:rPr>
          <w:rFonts w:eastAsia="Nikosh" w:hint="cs"/>
          <w:cs/>
          <w:lang w:bidi="bn-BD"/>
        </w:rPr>
        <w:t>‘তাওয়াররুক’ বলে চালিয়ে যাচ্ছে</w:t>
      </w:r>
      <w:r w:rsidRPr="00195BED">
        <w:rPr>
          <w:rFonts w:eastAsia="Nikosh" w:cs="SolaimanLipi" w:hint="cs"/>
          <w:cs/>
          <w:lang w:bidi="hi-IN"/>
        </w:rPr>
        <w:t>।</w:t>
      </w:r>
      <w:r>
        <w:rPr>
          <w:rFonts w:eastAsia="Nikosh" w:hint="cs"/>
          <w:cs/>
          <w:lang w:bidi="bn-BD"/>
        </w:rPr>
        <w:t xml:space="preserve"> তারা মানুষের </w:t>
      </w:r>
      <w:r w:rsidRPr="0086089C">
        <w:rPr>
          <w:rFonts w:eastAsia="Nikosh" w:hint="cs"/>
          <w:cs/>
          <w:lang w:bidi="bn-BD"/>
        </w:rPr>
        <w:t xml:space="preserve">অসাবধানতা ও অজ্ঞতাকে </w:t>
      </w:r>
      <w:r>
        <w:rPr>
          <w:rFonts w:eastAsia="Nikosh" w:hint="cs"/>
          <w:cs/>
          <w:lang w:bidi="bn-BD"/>
        </w:rPr>
        <w:t>কাজে লাগিয়ে ফকিহগণের ‘তাওয়াররুক’ কে সুদী লেনদেনের ক্ষেত্রে ব্যবহার করছেন</w:t>
      </w:r>
      <w:r w:rsidRPr="00195BED">
        <w:rPr>
          <w:rFonts w:eastAsia="Nikosh" w:cs="SolaimanLipi" w:hint="cs"/>
          <w:cs/>
          <w:lang w:bidi="hi-IN"/>
        </w:rPr>
        <w:t>।</w:t>
      </w:r>
      <w:r>
        <w:rPr>
          <w:rFonts w:eastAsia="Nikosh" w:hint="cs"/>
          <w:cs/>
          <w:lang w:bidi="bn-BD"/>
        </w:rPr>
        <w:t xml:space="preserve"> অথচ ‘তাওয়াররুক’ কে কেউ কেউ জায়েয বলেছেন, আবার কেউ একে হারাম </w:t>
      </w:r>
      <w:r>
        <w:rPr>
          <w:rFonts w:eastAsia="Nikosh" w:hint="cs"/>
          <w:cs/>
          <w:lang w:bidi="bn-BD"/>
        </w:rPr>
        <w:lastRenderedPageBreak/>
        <w:t>বলেছেন</w:t>
      </w:r>
      <w:r w:rsidRPr="00195BED">
        <w:rPr>
          <w:rFonts w:eastAsia="Nikosh" w:cs="SolaimanLipi" w:hint="cs"/>
          <w:cs/>
          <w:lang w:bidi="hi-IN"/>
        </w:rPr>
        <w:t>।</w:t>
      </w:r>
      <w:r>
        <w:rPr>
          <w:rFonts w:eastAsia="Nikosh" w:hint="cs"/>
          <w:cs/>
          <w:lang w:bidi="bn-BD"/>
        </w:rPr>
        <w:t xml:space="preserve"> সুদী কৌশলে যেভাবে লেনদেন করা হয় তার সাথে ‘তাওয়াররুক’ এর সাথে মিল নেই</w:t>
      </w:r>
      <w:r w:rsidRPr="00195BED">
        <w:rPr>
          <w:rFonts w:eastAsia="Nikosh" w:cs="SolaimanLipi" w:hint="cs"/>
          <w:cs/>
          <w:lang w:bidi="hi-IN"/>
        </w:rPr>
        <w:t>।</w:t>
      </w:r>
      <w:r w:rsidR="00D001CB">
        <w:rPr>
          <w:rFonts w:eastAsia="Nikosh" w:hint="cs"/>
          <w:cs/>
          <w:lang w:bidi="bn-BD"/>
        </w:rPr>
        <w:t xml:space="preserve"> তাদের এ কথা</w:t>
      </w:r>
      <w:r>
        <w:rPr>
          <w:rFonts w:eastAsia="Nikosh" w:hint="cs"/>
          <w:cs/>
          <w:lang w:bidi="bn-BD"/>
        </w:rPr>
        <w:t xml:space="preserve">টি আল্লাহর নিম্নোক্ত বাণীর মতোই, </w:t>
      </w:r>
    </w:p>
    <w:p w:rsidR="00451C28" w:rsidRPr="00F8014C" w:rsidRDefault="00451C28" w:rsidP="00451C28">
      <w:pPr>
        <w:tabs>
          <w:tab w:val="left" w:pos="-2790"/>
        </w:tabs>
        <w:spacing w:after="0" w:line="240" w:lineRule="auto"/>
        <w:jc w:val="both"/>
        <w:rPr>
          <w:rFonts w:ascii="KFGQPC Uthman Taha Naskh" w:hAnsi="Times New Roman"/>
          <w:color w:val="008000"/>
          <w:szCs w:val="30"/>
          <w:cs/>
          <w:lang w:bidi="bn-BD"/>
        </w:rPr>
      </w:pPr>
      <w:r>
        <w:rPr>
          <w:rFonts w:ascii="KFGQPC Uthman Taha Naskh" w:hAnsi="Times New Roman" w:cs="KFGQPC Uthman Taha Naskh" w:hint="cs"/>
          <w:color w:val="008000"/>
          <w:rtl/>
        </w:rPr>
        <w:t>﴿</w:t>
      </w:r>
      <w:r>
        <w:rPr>
          <w:rFonts w:ascii="KFGQPC Uthmanic Script HAFS" w:hAnsi="Times New Roman" w:cs="KFGQPC Uthmanic Script HAFS" w:hint="cs"/>
          <w:color w:val="008000"/>
          <w:rtl/>
        </w:rPr>
        <w:t>ذَٰلِكَ</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بِأَنَّهُمۡ</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قَالُوٓاْ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إِنَّمَا</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ٱلۡبَيۡعُ</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مِثۡلُ</w:t>
      </w:r>
      <w:r>
        <w:rPr>
          <w:rFonts w:ascii="KFGQPC Uthmanic Script HAFS" w:hAnsi="Times New Roman" w:cs="KFGQPC Uthmanic Script HAFS"/>
          <w:color w:val="008000"/>
          <w:rtl/>
        </w:rPr>
        <w:t xml:space="preserve"> </w:t>
      </w:r>
      <w:r>
        <w:rPr>
          <w:rFonts w:ascii="KFGQPC Uthmanic Script HAFS" w:hAnsi="Times New Roman" w:cs="KFGQPC Uthmanic Script HAFS" w:hint="cs"/>
          <w:color w:val="008000"/>
          <w:rtl/>
        </w:rPr>
        <w:t>ٱلرِّبَوٰاْۗ</w:t>
      </w:r>
      <w:r>
        <w:rPr>
          <w:rFonts w:ascii="KFGQPC Uthman Taha Naskh" w:hAnsi="Times New Roman" w:cs="KFGQPC Uthman Taha Naskh" w:hint="cs"/>
          <w:color w:val="008000"/>
          <w:rtl/>
        </w:rPr>
        <w:t>﴾</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البقرة</w:t>
      </w:r>
      <w:r>
        <w:rPr>
          <w:rFonts w:ascii="KFGQPC Uthman Taha Naskh" w:hAnsi="Times New Roman" w:cs="KFGQPC Uthman Taha Naskh"/>
          <w:color w:val="008000"/>
          <w:rtl/>
        </w:rPr>
        <w:t xml:space="preserve">: </w:t>
      </w:r>
      <w:r>
        <w:rPr>
          <w:rFonts w:ascii="KFGQPC Uthman Taha Naskh" w:hAnsi="Times New Roman" w:cs="KFGQPC Uthman Taha Naskh" w:hint="cs"/>
          <w:color w:val="008000"/>
          <w:rtl/>
        </w:rPr>
        <w:t>٢٧٥</w:t>
      </w:r>
      <w:r>
        <w:rPr>
          <w:rFonts w:ascii="KFGQPC Uthman Taha Naskh" w:hAnsi="Times New Roman" w:cs="KFGQPC Uthman Taha Naskh"/>
          <w:color w:val="008000"/>
          <w:rtl/>
        </w:rPr>
        <w:t>]</w:t>
      </w:r>
      <w:r w:rsidR="00F26888">
        <w:rPr>
          <w:rFonts w:ascii="KFGQPC Uthman Taha Naskh" w:hAnsi="Times New Roman" w:cs="KFGQPC Uthman Taha Naskh"/>
          <w:color w:val="008000"/>
          <w:rtl/>
        </w:rPr>
        <w:t xml:space="preserve">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w:t>
      </w:r>
      <w:r w:rsidRPr="005F04B8">
        <w:rPr>
          <w:rFonts w:eastAsia="Nikosh"/>
          <w:cs/>
          <w:lang w:bidi="bn-BD"/>
        </w:rPr>
        <w:t>এটা এ জন্য যে</w:t>
      </w:r>
      <w:r w:rsidRPr="005F04B8">
        <w:rPr>
          <w:rFonts w:eastAsia="Nikosh"/>
          <w:lang w:bidi="bn-BD"/>
        </w:rPr>
        <w:t xml:space="preserve">, </w:t>
      </w:r>
      <w:r w:rsidRPr="005F04B8">
        <w:rPr>
          <w:rFonts w:eastAsia="Nikosh"/>
          <w:cs/>
          <w:lang w:bidi="bn-BD"/>
        </w:rPr>
        <w:t>তারা বলে</w:t>
      </w:r>
      <w:r w:rsidRPr="005F04B8">
        <w:rPr>
          <w:rFonts w:eastAsia="Nikosh"/>
          <w:lang w:bidi="bn-BD"/>
        </w:rPr>
        <w:t xml:space="preserve">, </w:t>
      </w:r>
      <w:r w:rsidRPr="005F04B8">
        <w:rPr>
          <w:rFonts w:eastAsia="Nikosh"/>
          <w:cs/>
          <w:lang w:bidi="bn-BD"/>
        </w:rPr>
        <w:t>বেচা-কেনা সুদের মতই</w:t>
      </w:r>
      <w:r>
        <w:rPr>
          <w:rFonts w:eastAsia="Nikosh" w:hint="cs"/>
          <w:cs/>
          <w:lang w:bidi="bn-BD"/>
        </w:rPr>
        <w:t>”</w:t>
      </w:r>
      <w:r w:rsidRPr="00195BED">
        <w:rPr>
          <w:rFonts w:eastAsia="Nikosh" w:cs="SolaimanLipi" w:hint="cs"/>
          <w:cs/>
          <w:lang w:bidi="hi-IN"/>
        </w:rPr>
        <w:t>।</w:t>
      </w:r>
      <w:r>
        <w:rPr>
          <w:rFonts w:eastAsia="Nikosh" w:hint="cs"/>
          <w:cs/>
          <w:lang w:bidi="bn-BD"/>
        </w:rPr>
        <w:t xml:space="preserve"> [</w:t>
      </w:r>
      <w:r>
        <w:rPr>
          <w:rFonts w:eastAsia="Nikosh"/>
          <w:cs/>
          <w:lang w:bidi="bn-BD"/>
        </w:rPr>
        <w:t xml:space="preserve">সূরা </w:t>
      </w:r>
      <w:r w:rsidRPr="005F04B8">
        <w:rPr>
          <w:rFonts w:eastAsia="Nikosh"/>
          <w:cs/>
          <w:lang w:bidi="bn-BD"/>
        </w:rPr>
        <w:t>আল-বাকারা</w:t>
      </w:r>
      <w:r>
        <w:rPr>
          <w:rFonts w:eastAsia="Nikosh" w:hint="cs"/>
          <w:cs/>
          <w:lang w:bidi="bn-BD"/>
        </w:rPr>
        <w:t>, আয়াত: ২৭৫]</w:t>
      </w:r>
      <w:r w:rsidR="00F26888">
        <w:rPr>
          <w:rFonts w:eastAsia="Nikosh" w:hint="cs"/>
          <w:cs/>
          <w:lang w:bidi="bn-BD"/>
        </w:rPr>
        <w:t xml:space="preserve">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অসৎ কৌশল আর শর‘ঈ পরিত্রাণের উপায়ের মধ্যে রয়েছে অনেক পার্থক্য; যদিও উভয়ের মধ্যে কিছুটা মিল পাওয়া যায়</w:t>
      </w:r>
      <w:r w:rsidRPr="00195BED">
        <w:rPr>
          <w:rFonts w:eastAsia="Nikosh" w:cs="SolaimanLipi" w:hint="cs"/>
          <w:cs/>
          <w:lang w:bidi="hi-IN"/>
        </w:rPr>
        <w:t>।</w:t>
      </w:r>
      <w:r w:rsidRPr="000A2BC9">
        <w:rPr>
          <w:rFonts w:eastAsia="Nikosh" w:cs="SolaimanLipi" w:hint="cs"/>
          <w:cs/>
          <w:lang w:bidi="hi-IN"/>
        </w:rPr>
        <w:t xml:space="preserve"> </w:t>
      </w:r>
      <w:r w:rsidRPr="002407AF">
        <w:rPr>
          <w:rFonts w:eastAsia="Nikosh" w:hint="cs"/>
          <w:cs/>
          <w:lang w:bidi="bn-BD"/>
        </w:rPr>
        <w:t>এতে সূক্ষ্ম পার্থক্য রয়েছে</w:t>
      </w:r>
      <w:r>
        <w:rPr>
          <w:rFonts w:eastAsia="Nikosh" w:hint="cs"/>
          <w:cs/>
          <w:lang w:bidi="bn-BD"/>
        </w:rPr>
        <w:t>;</w:t>
      </w:r>
      <w:r w:rsidRPr="002407AF">
        <w:rPr>
          <w:rFonts w:eastAsia="Nikosh" w:hint="cs"/>
          <w:cs/>
          <w:lang w:bidi="bn-BD"/>
        </w:rPr>
        <w:t xml:space="preserve"> কিন্তু আল</w:t>
      </w:r>
      <w:r w:rsidR="00AA348C">
        <w:rPr>
          <w:rFonts w:eastAsia="Nikosh" w:hint="cs"/>
          <w:cs/>
          <w:lang w:bidi="bn-BD"/>
        </w:rPr>
        <w:t>-</w:t>
      </w:r>
      <w:r w:rsidRPr="002407AF">
        <w:rPr>
          <w:rFonts w:eastAsia="Nikosh" w:hint="cs"/>
          <w:cs/>
          <w:lang w:bidi="bn-BD"/>
        </w:rPr>
        <w:t>হামদুলিল্লাহ উভয়ের মধ্যকার পার্থক্য সুস্পষ্ট</w:t>
      </w:r>
      <w:r w:rsidRPr="00195BED">
        <w:rPr>
          <w:rFonts w:eastAsia="Nikosh" w:cs="SolaimanLipi" w:hint="cs"/>
          <w:cs/>
          <w:lang w:bidi="hi-IN"/>
        </w:rPr>
        <w:t>।</w:t>
      </w:r>
      <w:r w:rsidRPr="002407AF">
        <w:rPr>
          <w:rFonts w:eastAsia="Nikosh" w:hint="cs"/>
          <w:cs/>
          <w:lang w:bidi="bn-BD"/>
        </w:rPr>
        <w:t xml:space="preserve"> </w:t>
      </w:r>
      <w:r>
        <w:rPr>
          <w:rFonts w:eastAsia="Nikosh" w:hint="cs"/>
          <w:cs/>
          <w:lang w:bidi="bn-BD"/>
        </w:rPr>
        <w:t>উভয় লেনদেনের উদ্দেশ্যের দিকে তাকালেই তা স্পষ্ট হয়ে যায়</w:t>
      </w:r>
      <w:r w:rsidRPr="00195BED">
        <w:rPr>
          <w:rFonts w:eastAsia="Nikosh" w:cs="SolaimanLipi" w:hint="cs"/>
          <w:cs/>
          <w:lang w:bidi="hi-IN"/>
        </w:rPr>
        <w:t>।</w:t>
      </w:r>
      <w:r>
        <w:rPr>
          <w:rFonts w:eastAsia="Nikosh" w:hint="cs"/>
          <w:cs/>
          <w:lang w:bidi="bn-BD"/>
        </w:rPr>
        <w:t xml:space="preserve"> লেনদেনের উদ্দেশ্য যদি হয় রিবা তথা লাভ তাহলে তা অসৎ কৌশল; এটি শর‘ঈ পরিত্রাণের উপায় নয়। </w:t>
      </w:r>
    </w:p>
    <w:p w:rsidR="00451C28" w:rsidRDefault="00451C28" w:rsidP="00AA348C">
      <w:pPr>
        <w:tabs>
          <w:tab w:val="left" w:pos="-2790"/>
        </w:tabs>
        <w:bidi w:val="0"/>
        <w:spacing w:after="0" w:line="240" w:lineRule="auto"/>
        <w:jc w:val="both"/>
        <w:rPr>
          <w:rFonts w:eastAsia="Nikosh"/>
          <w:cs/>
          <w:lang w:bidi="bn-BD"/>
        </w:rPr>
      </w:pPr>
      <w:r>
        <w:rPr>
          <w:rFonts w:eastAsia="Nikosh" w:hint="cs"/>
          <w:cs/>
          <w:lang w:bidi="bn-BD"/>
        </w:rPr>
        <w:t>এতে (তাওয়াররুক</w:t>
      </w:r>
      <w:r w:rsidR="00D001CB">
        <w:rPr>
          <w:rFonts w:eastAsia="Nikosh" w:hint="cs"/>
          <w:cs/>
          <w:lang w:bidi="bn-BD"/>
        </w:rPr>
        <w:t>ে</w:t>
      </w:r>
      <w:r>
        <w:rPr>
          <w:rFonts w:eastAsia="Nikosh" w:hint="cs"/>
          <w:cs/>
          <w:lang w:bidi="bn-BD"/>
        </w:rPr>
        <w:t>) ঋণদাতা ব্যাংক ও ঋণগ্রহীতা লেনদেনের একটি নির্দিষ্ট উপাদানের ওপর এ মর্মে একমত হয় যে, উভয় লেনদেনকারী সুদে জড়িত না হওয়ার নিয়্যতে শর‘ঈ চুক্তির ন্যায় চুক্তিবদ্ধ হবে</w:t>
      </w:r>
      <w:r w:rsidRPr="00195BED">
        <w:rPr>
          <w:rFonts w:eastAsia="Nikosh" w:cs="SolaimanLipi" w:hint="cs"/>
          <w:cs/>
          <w:lang w:bidi="hi-IN"/>
        </w:rPr>
        <w:t>।</w:t>
      </w:r>
      <w:r>
        <w:rPr>
          <w:rFonts w:eastAsia="Nikosh" w:hint="cs"/>
          <w:cs/>
          <w:lang w:bidi="bn-BD"/>
        </w:rPr>
        <w:t xml:space="preserve"> এ ধরণের লেনদেনে অর্থনীতি, সমাজ ও আচার-আচরণে সুদের ধ্বংসাত্মক কুফল স্পষ্ট পরিলক্ষিত হয়, যেমনিভাবে সরাসরি সুদী লেনদেনে অথবা লাভের বিনিময়ে ব্যাংক লোনে পাওয়া যায়</w:t>
      </w:r>
      <w:r w:rsidRPr="00195BED">
        <w:rPr>
          <w:rFonts w:eastAsia="Nikosh" w:cs="SolaimanLipi" w:hint="cs"/>
          <w:cs/>
          <w:lang w:bidi="hi-IN"/>
        </w:rPr>
        <w:t>।</w:t>
      </w:r>
      <w:r>
        <w:rPr>
          <w:rFonts w:eastAsia="Nikosh" w:hint="cs"/>
          <w:cs/>
          <w:lang w:bidi="bn-BD"/>
        </w:rPr>
        <w:t xml:space="preserve"> অতএব, আধুনিক ব্যাংক যাকে ‘তাওয়াররুক’ নামে অভিহিত করেছে, এ ধরণের লেনদেনে লেনদেনকারীর নিয়্যত ও সুদ হারামের শর‘ঈ উদ্দে</w:t>
      </w:r>
      <w:r w:rsidR="00D001CB">
        <w:rPr>
          <w:rFonts w:eastAsia="Nikosh" w:hint="cs"/>
          <w:cs/>
          <w:lang w:bidi="bn-BD"/>
        </w:rPr>
        <w:t>শ্য পর্যবেক্ষণ করলে এর অসৎকৌশল</w:t>
      </w:r>
      <w:r>
        <w:rPr>
          <w:rFonts w:eastAsia="Nikosh" w:hint="cs"/>
          <w:cs/>
          <w:lang w:bidi="bn-BD"/>
        </w:rPr>
        <w:t xml:space="preserve"> স্পষ্ট হয়ে যায়</w:t>
      </w:r>
      <w:r w:rsidRPr="00195BED">
        <w:rPr>
          <w:rFonts w:eastAsia="Nikosh" w:cs="SolaimanLipi" w:hint="cs"/>
          <w:cs/>
          <w:lang w:bidi="hi-IN"/>
        </w:rPr>
        <w:t>।</w:t>
      </w:r>
      <w:r w:rsidR="00937ED0">
        <w:rPr>
          <w:rFonts w:eastAsia="Nikosh" w:cs="SolaimanLipi" w:hint="cs"/>
          <w:cs/>
          <w:lang w:bidi="hi-IN"/>
        </w:rPr>
        <w:t xml:space="preserve"> </w:t>
      </w:r>
      <w:r w:rsidR="00F26888">
        <w:rPr>
          <w:rFonts w:eastAsia="Nikosh" w:hint="cs"/>
          <w:cs/>
          <w:lang w:bidi="bn-BD"/>
        </w:rPr>
        <w:t xml:space="preserve"> </w:t>
      </w:r>
      <w:r>
        <w:rPr>
          <w:rFonts w:eastAsia="Nikosh"/>
          <w:cs/>
          <w:lang w:bidi="bn-BD"/>
        </w:rPr>
        <w:br w:type="page"/>
      </w:r>
    </w:p>
    <w:p w:rsidR="00451C28" w:rsidRPr="006711EF" w:rsidRDefault="00451C28" w:rsidP="00AA348C">
      <w:pPr>
        <w:tabs>
          <w:tab w:val="left" w:pos="-2790"/>
        </w:tabs>
        <w:bidi w:val="0"/>
        <w:spacing w:after="0" w:line="240" w:lineRule="auto"/>
        <w:jc w:val="center"/>
        <w:rPr>
          <w:rFonts w:eastAsia="Nikosh"/>
          <w:b/>
          <w:bCs/>
          <w:color w:val="C00000"/>
          <w:cs/>
          <w:lang w:bidi="bn-BD"/>
        </w:rPr>
      </w:pPr>
      <w:r w:rsidRPr="006711EF">
        <w:rPr>
          <w:rFonts w:eastAsia="Nikosh" w:hint="cs"/>
          <w:b/>
          <w:bCs/>
          <w:color w:val="C00000"/>
          <w:cs/>
          <w:lang w:bidi="bn-BD"/>
        </w:rPr>
        <w:lastRenderedPageBreak/>
        <w:t>পঞ্চদশ অসিয়্যত</w:t>
      </w:r>
      <w:r w:rsidR="00AA348C">
        <w:rPr>
          <w:rFonts w:eastAsia="Nikosh" w:hint="cs"/>
          <w:b/>
          <w:bCs/>
          <w:color w:val="C00000"/>
          <w:cs/>
          <w:lang w:bidi="bn-BD"/>
        </w:rPr>
        <w:t xml:space="preserve">: </w:t>
      </w:r>
      <w:r w:rsidRPr="006711EF">
        <w:rPr>
          <w:rFonts w:eastAsia="Nikosh" w:hint="cs"/>
          <w:b/>
          <w:bCs/>
          <w:color w:val="C00000"/>
          <w:cs/>
          <w:lang w:bidi="bn-BD"/>
        </w:rPr>
        <w:t>দীনের দাওয়াত পৌঁছানোর অসিয়্যত</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১- ইমাম বুখারী ও মুসলিম</w:t>
      </w:r>
      <w:r w:rsidR="00D001CB">
        <w:rPr>
          <w:rFonts w:eastAsia="Nikosh" w:hint="cs"/>
          <w:cs/>
          <w:lang w:bidi="bn-BD"/>
        </w:rPr>
        <w:t xml:space="preserve"> রহ.</w:t>
      </w:r>
      <w:r>
        <w:rPr>
          <w:rFonts w:eastAsia="Nikosh" w:hint="cs"/>
          <w:cs/>
          <w:lang w:bidi="bn-BD"/>
        </w:rPr>
        <w:t xml:space="preserve"> আবু বাকরাহ রাদিয়াল্লাহু </w:t>
      </w:r>
      <w:r>
        <w:rPr>
          <w:rFonts w:eastAsia="Nikosh" w:hint="cs"/>
          <w:lang w:bidi="bn-BD"/>
        </w:rPr>
        <w:t>‘</w:t>
      </w:r>
      <w:r>
        <w:rPr>
          <w:rFonts w:eastAsia="Nikosh" w:hint="cs"/>
          <w:cs/>
          <w:lang w:bidi="bn-BD"/>
        </w:rPr>
        <w:t xml:space="preserve">আনহু থেকে বর্ণনা করেন, তিনি মিনায় কুরবানীর দিনে রাসূলুল্লাহ্ সাল্লাল্লাহু আলাইহি ওয়াসাল্লাম প্রদত্ত বিদায় হজের ভাষণ উল্লেখ করে বলেন, রাসূলুল্লাহ্ সাল্লাল্লাহু আলাইহি ওয়াসাল্লাম বলেছেন, </w:t>
      </w:r>
    </w:p>
    <w:p w:rsidR="00451C28" w:rsidRPr="00F8014C" w:rsidRDefault="00451C28" w:rsidP="00451C28">
      <w:pPr>
        <w:tabs>
          <w:tab w:val="left" w:pos="-2790"/>
        </w:tabs>
        <w:spacing w:after="0" w:line="240" w:lineRule="auto"/>
        <w:jc w:val="both"/>
        <w:rPr>
          <w:rFonts w:ascii="Traditional Arabic" w:hAnsi="Traditional Arabic"/>
          <w:color w:val="0000CC"/>
          <w:szCs w:val="30"/>
          <w:cs/>
          <w:lang w:bidi="bn-BD"/>
        </w:rPr>
      </w:pPr>
      <w:r w:rsidRPr="002D6F3C">
        <w:rPr>
          <w:rFonts w:ascii="Traditional Arabic" w:hAnsi="Traditional Arabic" w:cs="KFGQPC Uthman Taha Naskh"/>
          <w:color w:val="0000CC"/>
          <w:rtl/>
          <w:lang w:bidi="ar-EG"/>
        </w:rPr>
        <w:t>«لِيُبَلِّغِ الشَّاهِدُ الغَائِبَ، فَإِنَّ الشَّاهِدَ عَسَى أَنْ يُبَلِّغَ مَنْ هُوَ أَوْعَى لَهُ مِنْهُ»</w:t>
      </w:r>
      <w:r>
        <w:rPr>
          <w:rFonts w:ascii="Traditional Arabic" w:hAnsi="Traditional Arabic" w:cstheme="minorBidi" w:hint="cs"/>
          <w:color w:val="0000CC"/>
          <w:rtl/>
          <w:lang w:bidi="ar-EG"/>
        </w:rPr>
        <w:t>.</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w:t>
      </w:r>
      <w:r w:rsidRPr="002D6F3C">
        <w:rPr>
          <w:rFonts w:eastAsia="Nikosh"/>
          <w:cs/>
          <w:lang w:bidi="bn-BD"/>
        </w:rPr>
        <w:t>এখানে উপস্থিত ব্যক্তি (আমার এ বাণী) যেন অনুপস্থ</w:t>
      </w:r>
      <w:r>
        <w:rPr>
          <w:rFonts w:eastAsia="Nikosh"/>
          <w:cs/>
          <w:lang w:bidi="bn-BD"/>
        </w:rPr>
        <w:t>িত ব্যক্তির কাছে পৌঁছে দেয়</w:t>
      </w:r>
      <w:r>
        <w:rPr>
          <w:rFonts w:eastAsia="Nikosh" w:hint="cs"/>
          <w:cs/>
          <w:lang w:bidi="bn-BD"/>
        </w:rPr>
        <w:t>;</w:t>
      </w:r>
      <w:r>
        <w:rPr>
          <w:rFonts w:eastAsia="Nikosh"/>
          <w:cs/>
          <w:lang w:bidi="bn-BD"/>
        </w:rPr>
        <w:t xml:space="preserve"> কার</w:t>
      </w:r>
      <w:r>
        <w:rPr>
          <w:rFonts w:eastAsia="Nikosh" w:hint="cs"/>
          <w:cs/>
          <w:lang w:bidi="bn-BD"/>
        </w:rPr>
        <w:t>ণ</w:t>
      </w:r>
      <w:r w:rsidRPr="002D6F3C">
        <w:rPr>
          <w:rFonts w:eastAsia="Nikosh"/>
          <w:lang w:bidi="bn-BD"/>
        </w:rPr>
        <w:t xml:space="preserve"> </w:t>
      </w:r>
      <w:r w:rsidRPr="002D6F3C">
        <w:rPr>
          <w:rFonts w:eastAsia="Nikosh"/>
          <w:cs/>
          <w:lang w:bidi="bn-BD"/>
        </w:rPr>
        <w:t>উপস্থিত ব্যক্তি হয়ত এমন এক ব্যক্তির কাছে পৌঁছাবে</w:t>
      </w:r>
      <w:r w:rsidRPr="002D6F3C">
        <w:rPr>
          <w:rFonts w:eastAsia="Nikosh"/>
          <w:lang w:bidi="bn-BD"/>
        </w:rPr>
        <w:t xml:space="preserve">, </w:t>
      </w:r>
      <w:r w:rsidRPr="002D6F3C">
        <w:rPr>
          <w:rFonts w:eastAsia="Nikosh"/>
          <w:cs/>
          <w:lang w:bidi="bn-BD"/>
        </w:rPr>
        <w:t>যে এ বাণীকে তার থেকে বেশি</w:t>
      </w:r>
      <w:r w:rsidRPr="002D6F3C">
        <w:rPr>
          <w:rFonts w:eastAsia="Nikosh"/>
          <w:lang w:bidi="bn-BD"/>
        </w:rPr>
        <w:t xml:space="preserve"> </w:t>
      </w:r>
      <w:r w:rsidRPr="002D6F3C">
        <w:rPr>
          <w:rFonts w:eastAsia="Nikosh"/>
          <w:cs/>
          <w:lang w:bidi="bn-BD"/>
        </w:rPr>
        <w:t>মুখস্থ রাখতে পারবে</w:t>
      </w:r>
      <w:r>
        <w:rPr>
          <w:rFonts w:eastAsia="Nikosh" w:hint="cs"/>
          <w:cs/>
          <w:lang w:bidi="bn-BD"/>
        </w:rPr>
        <w:t>”</w:t>
      </w:r>
      <w:r w:rsidRPr="00195BED">
        <w:rPr>
          <w:rFonts w:eastAsia="Nikosh" w:cs="SolaimanLipi" w:hint="cs"/>
          <w:cs/>
          <w:lang w:bidi="hi-IN"/>
        </w:rPr>
        <w:t>।</w:t>
      </w:r>
      <w:r>
        <w:rPr>
          <w:rStyle w:val="FootnoteReference"/>
          <w:rFonts w:eastAsia="Nikosh"/>
          <w:cs/>
          <w:lang w:bidi="bn-BD"/>
        </w:rPr>
        <w:footnoteReference w:id="185"/>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 xml:space="preserve">২- ইমাম বুখারী </w:t>
      </w:r>
      <w:r w:rsidR="00D001CB">
        <w:rPr>
          <w:rFonts w:eastAsia="Nikosh" w:hint="cs"/>
          <w:cs/>
          <w:lang w:bidi="bn-BD"/>
        </w:rPr>
        <w:t xml:space="preserve">রহ. </w:t>
      </w:r>
      <w:r>
        <w:rPr>
          <w:rFonts w:eastAsia="Nikosh" w:hint="cs"/>
          <w:cs/>
          <w:lang w:bidi="bn-BD"/>
        </w:rPr>
        <w:t xml:space="preserve">ইবন আব্বাস রাদিয়াল্লাহু </w:t>
      </w:r>
      <w:r>
        <w:rPr>
          <w:rFonts w:eastAsia="Nikosh" w:hint="cs"/>
          <w:lang w:bidi="bn-BD"/>
        </w:rPr>
        <w:t>‘</w:t>
      </w:r>
      <w:r>
        <w:rPr>
          <w:rFonts w:eastAsia="Nikosh" w:hint="cs"/>
          <w:cs/>
          <w:lang w:bidi="bn-BD"/>
        </w:rPr>
        <w:t>আনহু থেকে বর্ণনা করেন, তিনি বলেন, রাসূলুল্লাহ্ সাল্লাল্লাহু আলাইহি ওয়াসাল্লাম কুরবানীর দিনে মানুষের মাঝে খুৎবায় দিয়েছেন</w:t>
      </w:r>
      <w:r w:rsidRPr="00195BED">
        <w:rPr>
          <w:rFonts w:eastAsia="Nikosh" w:cs="SolaimanLipi" w:hint="cs"/>
          <w:cs/>
          <w:lang w:bidi="hi-IN"/>
        </w:rPr>
        <w:t>।</w:t>
      </w:r>
      <w:r>
        <w:rPr>
          <w:rFonts w:eastAsia="Nikosh" w:hint="cs"/>
          <w:cs/>
          <w:lang w:bidi="bn-BD"/>
        </w:rPr>
        <w:t xml:space="preserve"> তিনি এ খুৎবা উল্লেখ করেছেন, এতে রয়েছে, </w:t>
      </w:r>
    </w:p>
    <w:p w:rsidR="00451C28" w:rsidRPr="00F8014C" w:rsidRDefault="00451C28" w:rsidP="00451C28">
      <w:pPr>
        <w:tabs>
          <w:tab w:val="left" w:pos="-2790"/>
        </w:tabs>
        <w:spacing w:after="0" w:line="240" w:lineRule="auto"/>
        <w:jc w:val="both"/>
        <w:rPr>
          <w:rFonts w:ascii="Traditional Arabic" w:hAnsi="Traditional Arabic"/>
          <w:color w:val="0000CC"/>
          <w:szCs w:val="30"/>
          <w:cs/>
          <w:lang w:bidi="bn-BD"/>
        </w:rPr>
      </w:pPr>
      <w:r w:rsidRPr="008C2F6D">
        <w:rPr>
          <w:rFonts w:ascii="Traditional Arabic" w:hAnsi="Traditional Arabic" w:cs="KFGQPC Uthman Taha Naskh"/>
          <w:color w:val="0000CC"/>
          <w:rtl/>
          <w:lang w:bidi="ar-EG"/>
        </w:rPr>
        <w:t xml:space="preserve">ثُمَّ رَفَعَ رَأْسَهُ فَقَالَ: </w:t>
      </w:r>
      <w:r>
        <w:rPr>
          <w:rFonts w:ascii="Traditional Arabic" w:hAnsi="Traditional Arabic" w:cs="KFGQPC Uthman Taha Naskh" w:hint="cs"/>
          <w:color w:val="0000CC"/>
          <w:rtl/>
          <w:lang w:bidi="ar-EG"/>
        </w:rPr>
        <w:t>«</w:t>
      </w:r>
      <w:r w:rsidRPr="008C2F6D">
        <w:rPr>
          <w:rFonts w:ascii="Traditional Arabic" w:hAnsi="Traditional Arabic" w:cs="KFGQPC Uthman Taha Naskh"/>
          <w:color w:val="0000CC"/>
          <w:rtl/>
          <w:lang w:bidi="ar-EG"/>
        </w:rPr>
        <w:t>اللَّهُمَّ هَلْ بَلَّغْتُ، اللَّهُمَّ هَلْ بَلَّغْتُ</w:t>
      </w:r>
      <w:r>
        <w:rPr>
          <w:rFonts w:ascii="Traditional Arabic" w:hAnsi="Traditional Arabic" w:cs="KFGQPC Uthman Taha Naskh" w:hint="cs"/>
          <w:color w:val="0000CC"/>
          <w:rtl/>
          <w:lang w:bidi="ar-EG"/>
        </w:rPr>
        <w:t>»</w:t>
      </w:r>
      <w:r w:rsidRPr="008C2F6D">
        <w:rPr>
          <w:rFonts w:ascii="Traditional Arabic" w:hAnsi="Traditional Arabic" w:cs="KFGQPC Uthman Taha Naskh"/>
          <w:color w:val="0000CC"/>
          <w:rtl/>
          <w:lang w:bidi="ar-EG"/>
        </w:rPr>
        <w:t xml:space="preserve"> قَالَ ابْنُ عَبَّاسٍ رَضِيَ اللَّهُ عَنْهُمَا: فَوَالَّذِي نَفْسِي بِيَدِهِ، إِنَّهَا لَوَصِيَّتُهُ إِلَى أُمَّتِهِ، فَلْيُبْلِغِ الشَّاهِدُ الغَائِبَ</w:t>
      </w:r>
      <w:r>
        <w:rPr>
          <w:rFonts w:ascii="Traditional Arabic" w:hAnsi="Traditional Arabic" w:cs="KFGQPC Uthman Taha Naskh" w:hint="cs"/>
          <w:color w:val="0000CC"/>
          <w:rtl/>
          <w:lang w:bidi="ar-EG"/>
        </w:rPr>
        <w:t>.</w:t>
      </w:r>
    </w:p>
    <w:p w:rsidR="00451C28" w:rsidRDefault="00451C28" w:rsidP="00451C28">
      <w:pPr>
        <w:tabs>
          <w:tab w:val="left" w:pos="-2790"/>
        </w:tabs>
        <w:bidi w:val="0"/>
        <w:spacing w:after="0" w:line="240" w:lineRule="auto"/>
        <w:jc w:val="both"/>
        <w:rPr>
          <w:rFonts w:eastAsia="Nikosh"/>
          <w:cs/>
          <w:lang w:bidi="bn-BD"/>
        </w:rPr>
      </w:pPr>
      <w:r w:rsidRPr="000537C3">
        <w:rPr>
          <w:rFonts w:eastAsia="Nikosh" w:hint="cs"/>
          <w:cs/>
          <w:lang w:bidi="bn-BD"/>
        </w:rPr>
        <w:t>“অতঃপর রাসূলুল্লাহ্ সাল্লাল্লাহু আলাইহি ওয়াসাল্লাম তাঁর মাথা উঁচু করলেন এবং বললেন, হে আল্লাহ</w:t>
      </w:r>
      <w:r>
        <w:rPr>
          <w:rFonts w:eastAsia="Nikosh" w:hint="cs"/>
          <w:cs/>
          <w:lang w:bidi="bn-BD"/>
        </w:rPr>
        <w:t>!</w:t>
      </w:r>
      <w:r w:rsidRPr="000537C3">
        <w:rPr>
          <w:rFonts w:eastAsia="Nikosh" w:hint="cs"/>
          <w:cs/>
          <w:lang w:bidi="bn-BD"/>
        </w:rPr>
        <w:t xml:space="preserve"> আমি কি আমার দাওয়াত পৌ</w:t>
      </w:r>
      <w:r>
        <w:rPr>
          <w:rFonts w:eastAsia="Nikosh" w:hint="cs"/>
          <w:cs/>
          <w:lang w:bidi="bn-BD"/>
        </w:rPr>
        <w:t>ঁ</w:t>
      </w:r>
      <w:r w:rsidRPr="000537C3">
        <w:rPr>
          <w:rFonts w:eastAsia="Nikosh" w:hint="cs"/>
          <w:cs/>
          <w:lang w:bidi="bn-BD"/>
        </w:rPr>
        <w:t>ছে দিয়েছি? হে আল্লাহ</w:t>
      </w:r>
      <w:r>
        <w:rPr>
          <w:rFonts w:eastAsia="Nikosh" w:hint="cs"/>
          <w:cs/>
          <w:lang w:bidi="bn-BD"/>
        </w:rPr>
        <w:t>!</w:t>
      </w:r>
      <w:r w:rsidRPr="000537C3">
        <w:rPr>
          <w:rFonts w:eastAsia="Nikosh" w:hint="cs"/>
          <w:cs/>
          <w:lang w:bidi="bn-BD"/>
        </w:rPr>
        <w:t xml:space="preserve"> আমি কি আমার দাওয়াত পৌ</w:t>
      </w:r>
      <w:r>
        <w:rPr>
          <w:rFonts w:eastAsia="Nikosh" w:hint="cs"/>
          <w:cs/>
          <w:lang w:bidi="bn-BD"/>
        </w:rPr>
        <w:t>ঁ</w:t>
      </w:r>
      <w:r w:rsidRPr="000537C3">
        <w:rPr>
          <w:rFonts w:eastAsia="Nikosh" w:hint="cs"/>
          <w:cs/>
          <w:lang w:bidi="bn-BD"/>
        </w:rPr>
        <w:t xml:space="preserve">ছে দিয়েছি? </w:t>
      </w:r>
      <w:r>
        <w:rPr>
          <w:rFonts w:eastAsia="Nikosh" w:hint="cs"/>
          <w:cs/>
          <w:lang w:bidi="bn-BD"/>
        </w:rPr>
        <w:t xml:space="preserve">ইবন আব্বাস রাদিয়াল্লাহু </w:t>
      </w:r>
      <w:r>
        <w:rPr>
          <w:rFonts w:eastAsia="Nikosh" w:hint="cs"/>
          <w:lang w:bidi="bn-BD"/>
        </w:rPr>
        <w:t>‘</w:t>
      </w:r>
      <w:r>
        <w:rPr>
          <w:rFonts w:eastAsia="Nikosh" w:hint="cs"/>
          <w:cs/>
          <w:lang w:bidi="bn-BD"/>
        </w:rPr>
        <w:t xml:space="preserve">আনহু বলেন, ঐ সত্ত্বার কসম যার হাতে আমার জীবন, </w:t>
      </w:r>
      <w:r w:rsidR="000333E5">
        <w:rPr>
          <w:rFonts w:eastAsia="Nikosh" w:hint="cs"/>
          <w:cs/>
          <w:lang w:bidi="bn-BD"/>
        </w:rPr>
        <w:t>নিশ্চয়</w:t>
      </w:r>
      <w:r>
        <w:rPr>
          <w:rFonts w:eastAsia="Nikosh" w:hint="cs"/>
          <w:cs/>
          <w:lang w:bidi="bn-BD"/>
        </w:rPr>
        <w:t xml:space="preserve"> এটি উম্মতের জন্য রাসূলুল্লাহ্ সাল্লাল্লাহু আলাইহি ওয়াসাল্লামের অসিয়্যত</w:t>
      </w:r>
      <w:r w:rsidRPr="00101D2A">
        <w:rPr>
          <w:rFonts w:eastAsia="Nikosh"/>
          <w:cs/>
          <w:lang w:bidi="bn-BD"/>
        </w:rPr>
        <w:t xml:space="preserve"> </w:t>
      </w:r>
      <w:r w:rsidRPr="002D6F3C">
        <w:rPr>
          <w:rFonts w:eastAsia="Nikosh"/>
          <w:cs/>
          <w:lang w:bidi="bn-BD"/>
        </w:rPr>
        <w:t>উপস্থিত ব্যক্তি যেন অনুপস্থ</w:t>
      </w:r>
      <w:r>
        <w:rPr>
          <w:rFonts w:eastAsia="Nikosh"/>
          <w:cs/>
          <w:lang w:bidi="bn-BD"/>
        </w:rPr>
        <w:t>িত ব্যক্তির কাছে পৌঁছে দেয়</w:t>
      </w:r>
      <w:r>
        <w:rPr>
          <w:rFonts w:eastAsia="Nikosh" w:hint="cs"/>
          <w:cs/>
          <w:lang w:bidi="bn-BD"/>
        </w:rPr>
        <w:t>”</w:t>
      </w:r>
      <w:r w:rsidRPr="00195BED">
        <w:rPr>
          <w:rFonts w:eastAsia="Nikosh" w:cs="SolaimanLipi" w:hint="cs"/>
          <w:cs/>
          <w:lang w:bidi="hi-IN"/>
        </w:rPr>
        <w:t xml:space="preserve">। </w:t>
      </w:r>
      <w:r>
        <w:rPr>
          <w:rStyle w:val="FootnoteReference"/>
          <w:rFonts w:eastAsia="Nikosh"/>
          <w:cs/>
          <w:lang w:bidi="bn-BD"/>
        </w:rPr>
        <w:footnoteReference w:id="186"/>
      </w:r>
      <w:r>
        <w:rPr>
          <w:rFonts w:eastAsia="Nikosh" w:hint="cs"/>
          <w:cs/>
          <w:lang w:bidi="bn-BD"/>
        </w:rPr>
        <w:t xml:space="preserve"> </w:t>
      </w:r>
    </w:p>
    <w:p w:rsidR="00451C28" w:rsidRPr="00F8014C" w:rsidRDefault="00451C28" w:rsidP="00451C28">
      <w:pPr>
        <w:tabs>
          <w:tab w:val="left" w:pos="-2790"/>
        </w:tabs>
        <w:bidi w:val="0"/>
        <w:spacing w:after="0" w:line="240" w:lineRule="auto"/>
        <w:jc w:val="both"/>
        <w:rPr>
          <w:rFonts w:eastAsia="Nikosh"/>
          <w:szCs w:val="30"/>
          <w:cs/>
          <w:lang w:bidi="bn-BD"/>
        </w:rPr>
      </w:pPr>
      <w:r>
        <w:rPr>
          <w:rFonts w:eastAsia="Nikosh" w:hint="cs"/>
          <w:cs/>
          <w:lang w:bidi="bn-BD"/>
        </w:rPr>
        <w:t xml:space="preserve">৩- ইবন মাজাহ ও হাকেম </w:t>
      </w:r>
      <w:r w:rsidR="00D001CB">
        <w:rPr>
          <w:rFonts w:eastAsia="Nikosh" w:hint="cs"/>
          <w:cs/>
          <w:lang w:bidi="bn-BD"/>
        </w:rPr>
        <w:t xml:space="preserve">রহ. </w:t>
      </w:r>
      <w:r>
        <w:rPr>
          <w:rFonts w:eastAsia="Nikosh" w:hint="cs"/>
          <w:cs/>
          <w:lang w:bidi="bn-BD"/>
        </w:rPr>
        <w:t xml:space="preserve">জুবাইর ইবন মুত‘য়িম রাদিয়াল্লাহু </w:t>
      </w:r>
      <w:r>
        <w:rPr>
          <w:rFonts w:eastAsia="Nikosh" w:hint="cs"/>
          <w:lang w:bidi="bn-BD"/>
        </w:rPr>
        <w:t>‘</w:t>
      </w:r>
      <w:r>
        <w:rPr>
          <w:rFonts w:eastAsia="Nikosh" w:hint="cs"/>
          <w:cs/>
          <w:lang w:bidi="bn-BD"/>
        </w:rPr>
        <w:t xml:space="preserve">আনহু থেকে বর্ণনা করেন, ইমাম হাকেম সনদটিকে সহীহ বলেছেন, তিনি </w:t>
      </w:r>
      <w:r>
        <w:rPr>
          <w:rFonts w:eastAsia="Nikosh" w:hint="cs"/>
          <w:cs/>
          <w:lang w:bidi="bn-BD"/>
        </w:rPr>
        <w:lastRenderedPageBreak/>
        <w:t xml:space="preserve">(বর্ণনাকারী) বলেন, রাসূলুল্লাহ্ সাল্লাল্লাহু আলাইহি ওয়াসাল্লাম মিনার ‘খাইফ’ নামক স্থানে </w:t>
      </w:r>
      <w:r w:rsidRPr="007A1536">
        <w:rPr>
          <w:rFonts w:eastAsia="Nikosh" w:hint="cs"/>
          <w:cs/>
          <w:lang w:bidi="bn-BD"/>
        </w:rPr>
        <w:t>দাঁড়িয়ে বললেন,</w:t>
      </w:r>
      <w:r w:rsidR="00F26888">
        <w:rPr>
          <w:rFonts w:eastAsia="Nikosh" w:hint="cs"/>
          <w:szCs w:val="30"/>
          <w:cs/>
          <w:lang w:bidi="bn-BD"/>
        </w:rPr>
        <w:t xml:space="preserve"> </w:t>
      </w:r>
    </w:p>
    <w:p w:rsidR="00451C28" w:rsidRPr="007A1536" w:rsidRDefault="00451C28" w:rsidP="00451C28">
      <w:pPr>
        <w:tabs>
          <w:tab w:val="left" w:pos="-2790"/>
        </w:tabs>
        <w:spacing w:after="0" w:line="240" w:lineRule="auto"/>
        <w:jc w:val="both"/>
        <w:rPr>
          <w:rFonts w:ascii="Traditional Arabic" w:hAnsi="Traditional Arabic" w:cs="KFGQPC Uthman Taha Naskh"/>
          <w:color w:val="0000CC"/>
          <w:cs/>
          <w:lang w:bidi="bn-BD"/>
        </w:rPr>
      </w:pPr>
      <w:r w:rsidRPr="007A1536">
        <w:rPr>
          <w:rFonts w:ascii="Traditional Arabic" w:hAnsi="Traditional Arabic" w:cs="KFGQPC Uthman Taha Naskh"/>
          <w:color w:val="0000CC"/>
          <w:rtl/>
          <w:lang w:bidi="ar-EG"/>
        </w:rPr>
        <w:t>«نَضَّرَ اللَّهُ امْرَأً سَمِعَ مَقَالَتِي فَبَلَّغَهَا، فَرُبَّ حَامِلِ فِقْهٍ غَيْرِ فَقِيهٍ، وَرُبَّ حَامِلِ فِقْهٍ إِلَى مَنْ هُوَ أَفْقَهُ مِنْهُ»</w:t>
      </w:r>
      <w:r>
        <w:rPr>
          <w:rFonts w:ascii="Traditional Arabic" w:hAnsi="Traditional Arabic" w:cs="KFGQPC Uthman Taha Naskh" w:hint="cs"/>
          <w:color w:val="0000CC"/>
          <w:rtl/>
          <w:lang w:bidi="ar-EG"/>
        </w:rPr>
        <w:t>.</w:t>
      </w:r>
      <w:r w:rsidRPr="007A1536">
        <w:rPr>
          <w:rFonts w:ascii="Traditional Arabic" w:hAnsi="Traditional Arabic" w:cs="KFGQPC Uthman Taha Naskh" w:hint="cs"/>
          <w:color w:val="0000CC"/>
          <w:cs/>
          <w:lang w:bidi="bn-BD"/>
        </w:rPr>
        <w:t xml:space="preserve">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w:t>
      </w:r>
      <w:r w:rsidRPr="007A1536">
        <w:rPr>
          <w:rFonts w:eastAsia="Nikosh"/>
          <w:cs/>
          <w:lang w:bidi="bn-BD"/>
        </w:rPr>
        <w:t>আল</w:t>
      </w:r>
      <w:r>
        <w:rPr>
          <w:rFonts w:eastAsia="Nikosh"/>
          <w:cs/>
          <w:lang w:bidi="bn-BD"/>
        </w:rPr>
        <w:t>্লাহ এমন ব্যক্তিকে সৌন্দর্য</w:t>
      </w:r>
      <w:r w:rsidRPr="007A1536">
        <w:rPr>
          <w:rFonts w:eastAsia="Nikosh"/>
          <w:cs/>
          <w:lang w:bidi="bn-BD"/>
        </w:rPr>
        <w:t>মণ্ডিত করুন যে আমার বক্তব্য শোনার পর তা প্রচার করলো</w:t>
      </w:r>
      <w:r w:rsidRPr="007A1536">
        <w:rPr>
          <w:rFonts w:eastAsia="Nikosh"/>
          <w:lang w:bidi="bn-BD"/>
        </w:rPr>
        <w:t xml:space="preserve"> (</w:t>
      </w:r>
      <w:r w:rsidRPr="007A1536">
        <w:rPr>
          <w:rFonts w:eastAsia="Nikosh"/>
          <w:cs/>
          <w:lang w:bidi="bn-BD"/>
        </w:rPr>
        <w:t>অপরের নিকট পৌঁছে দিল)</w:t>
      </w:r>
      <w:r w:rsidRPr="00195BED">
        <w:rPr>
          <w:rFonts w:eastAsia="Nikosh" w:cs="SolaimanLipi" w:hint="cs"/>
          <w:cs/>
          <w:lang w:bidi="hi-IN"/>
        </w:rPr>
        <w:t>।</w:t>
      </w:r>
      <w:r w:rsidRPr="007A1536">
        <w:rPr>
          <w:rFonts w:eastAsia="Nikosh"/>
          <w:cs/>
          <w:lang w:bidi="bn-BD"/>
        </w:rPr>
        <w:t xml:space="preserve"> </w:t>
      </w:r>
      <w:r>
        <w:rPr>
          <w:rFonts w:eastAsia="Nikosh" w:hint="cs"/>
          <w:cs/>
          <w:lang w:bidi="bn-BD"/>
        </w:rPr>
        <w:t xml:space="preserve">কেননা </w:t>
      </w:r>
      <w:r w:rsidRPr="007A1536">
        <w:rPr>
          <w:rFonts w:eastAsia="Nikosh"/>
          <w:cs/>
          <w:lang w:bidi="bn-BD"/>
        </w:rPr>
        <w:t>জ্ঞানের অনেক বাহক নিজেরাই জ্ঞানী নয়</w:t>
      </w:r>
      <w:r w:rsidRPr="00195BED">
        <w:rPr>
          <w:rFonts w:eastAsia="Nikosh" w:cs="SolaimanLipi" w:hint="cs"/>
          <w:cs/>
          <w:lang w:bidi="hi-IN"/>
        </w:rPr>
        <w:t>।</w:t>
      </w:r>
      <w:r w:rsidRPr="007A1536">
        <w:rPr>
          <w:rFonts w:eastAsia="Nikosh"/>
          <w:cs/>
          <w:lang w:bidi="bn-BD"/>
        </w:rPr>
        <w:t xml:space="preserve"> জ্ঞানের এমন</w:t>
      </w:r>
      <w:r w:rsidRPr="007A1536">
        <w:rPr>
          <w:rFonts w:eastAsia="Nikosh"/>
          <w:lang w:bidi="bn-BD"/>
        </w:rPr>
        <w:t xml:space="preserve"> </w:t>
      </w:r>
      <w:r w:rsidRPr="007A1536">
        <w:rPr>
          <w:rFonts w:eastAsia="Nikosh"/>
          <w:cs/>
          <w:lang w:bidi="bn-BD"/>
        </w:rPr>
        <w:t>বাহকও আছে যে</w:t>
      </w:r>
      <w:r w:rsidRPr="007A1536">
        <w:rPr>
          <w:rFonts w:eastAsia="Nikosh"/>
          <w:lang w:bidi="bn-BD"/>
        </w:rPr>
        <w:t xml:space="preserve">, </w:t>
      </w:r>
      <w:r w:rsidRPr="007A1536">
        <w:rPr>
          <w:rFonts w:eastAsia="Nikosh"/>
          <w:cs/>
          <w:lang w:bidi="bn-BD"/>
        </w:rPr>
        <w:t>তারা যাদের নিকট তা বয়ে নিয়ে যায় তারা তাদের চেয়ে অধিক জ্ঞানী</w:t>
      </w:r>
      <w:r>
        <w:rPr>
          <w:rFonts w:eastAsia="Nikosh" w:hint="cs"/>
          <w:cs/>
          <w:lang w:bidi="bn-BD"/>
        </w:rPr>
        <w:t>”</w:t>
      </w:r>
      <w:r w:rsidRPr="00195BED">
        <w:rPr>
          <w:rFonts w:eastAsia="Nikosh" w:cs="SolaimanLipi" w:hint="cs"/>
          <w:cs/>
          <w:lang w:bidi="hi-IN"/>
        </w:rPr>
        <w:t xml:space="preserve">। </w:t>
      </w:r>
      <w:r>
        <w:rPr>
          <w:rStyle w:val="FootnoteReference"/>
          <w:rFonts w:eastAsia="Nikosh"/>
          <w:cs/>
          <w:lang w:bidi="bn-BD"/>
        </w:rPr>
        <w:footnoteReference w:id="187"/>
      </w:r>
    </w:p>
    <w:p w:rsidR="00451C28" w:rsidRPr="006711EF" w:rsidRDefault="00451C28" w:rsidP="00451C28">
      <w:pPr>
        <w:tabs>
          <w:tab w:val="left" w:pos="-2790"/>
        </w:tabs>
        <w:bidi w:val="0"/>
        <w:spacing w:after="0" w:line="240" w:lineRule="auto"/>
        <w:jc w:val="both"/>
        <w:rPr>
          <w:rFonts w:eastAsia="Nikosh"/>
          <w:b/>
          <w:bCs/>
          <w:color w:val="C00000"/>
          <w:cs/>
          <w:lang w:bidi="bn-BD"/>
        </w:rPr>
      </w:pPr>
      <w:r w:rsidRPr="006711EF">
        <w:rPr>
          <w:rFonts w:eastAsia="Nikosh" w:hint="cs"/>
          <w:b/>
          <w:bCs/>
          <w:color w:val="C00000"/>
          <w:cs/>
          <w:lang w:bidi="bn-BD"/>
        </w:rPr>
        <w:t xml:space="preserve">ভূমিকা: </w:t>
      </w:r>
    </w:p>
    <w:p w:rsidR="00451C28" w:rsidRDefault="00451C28" w:rsidP="00D001CB">
      <w:pPr>
        <w:tabs>
          <w:tab w:val="left" w:pos="-2790"/>
        </w:tabs>
        <w:bidi w:val="0"/>
        <w:spacing w:after="0" w:line="240" w:lineRule="auto"/>
        <w:jc w:val="both"/>
        <w:rPr>
          <w:rFonts w:eastAsia="Nikosh"/>
          <w:cs/>
          <w:lang w:bidi="bn-BD"/>
        </w:rPr>
      </w:pPr>
      <w:r>
        <w:rPr>
          <w:rFonts w:eastAsia="Nikosh" w:hint="cs"/>
          <w:cs/>
          <w:lang w:bidi="bn-BD"/>
        </w:rPr>
        <w:t>মুহাম্মাদ সাল্লাল্লাহু আলাইহি ওয়াসাল্লাম আল্লাহর পক্ষ থেকে হিদায়াত ও নূর নিয়ে এসেছেন, যা দ্বারা তিনি দুনিয়া আলোকিত করেছেন</w:t>
      </w:r>
      <w:r w:rsidRPr="00195BED">
        <w:rPr>
          <w:rFonts w:eastAsia="Nikosh" w:cs="SolaimanLipi" w:hint="cs"/>
          <w:cs/>
          <w:lang w:bidi="hi-IN"/>
        </w:rPr>
        <w:t>।</w:t>
      </w:r>
      <w:r>
        <w:rPr>
          <w:rFonts w:eastAsia="Nikosh" w:hint="cs"/>
          <w:cs/>
          <w:lang w:bidi="bn-BD"/>
        </w:rPr>
        <w:t xml:space="preserve"> তার সুসংবাদের মধ্যে অন্যতম সুসংবাদ হলো তার আনিত এ আলো প্রত্যেক ঘরে প্রবেশ করবে; এমনকি </w:t>
      </w:r>
      <w:r w:rsidR="00D001CB">
        <w:rPr>
          <w:rFonts w:eastAsia="Nikosh" w:hint="cs"/>
          <w:cs/>
          <w:lang w:bidi="bn-BD"/>
        </w:rPr>
        <w:t xml:space="preserve">স্থায়ী স্থাপনা কিংবা অস্থায়ী ঘর </w:t>
      </w:r>
      <w:r>
        <w:rPr>
          <w:rFonts w:eastAsia="Nikosh" w:hint="cs"/>
          <w:cs/>
          <w:lang w:bidi="bn-BD"/>
        </w:rPr>
        <w:t>কোথাও এমন কোনো বাড়ি-ঘর পাওয়া যাবে না যেখানে ইসলামের দাওয়াত পৌঁছে নি</w:t>
      </w:r>
      <w:r w:rsidRPr="00195BED">
        <w:rPr>
          <w:rFonts w:eastAsia="Nikosh" w:cs="SolaimanLipi" w:hint="cs"/>
          <w:cs/>
          <w:lang w:bidi="hi-IN"/>
        </w:rPr>
        <w:t>।</w:t>
      </w:r>
      <w:r>
        <w:rPr>
          <w:rFonts w:eastAsia="Nikosh" w:hint="cs"/>
          <w:cs/>
          <w:lang w:bidi="bn-BD"/>
        </w:rPr>
        <w:t xml:space="preserve"> এ মিশন বাস্তবায়নে মাধ্যম হিসেবে মুসলিমরা বিশ্বের দরবারে এ আলোর দাওয়াত পৌঁছানোর দায়িত্ব নিজেরাই নিয়েছেন এবং তাদেরকে সুসংবাদ দিচ্ছেন</w:t>
      </w:r>
      <w:r w:rsidRPr="00195BED">
        <w:rPr>
          <w:rFonts w:eastAsia="Nikosh" w:cs="SolaimanLipi" w:hint="cs"/>
          <w:cs/>
          <w:lang w:bidi="hi-IN"/>
        </w:rPr>
        <w:t xml:space="preserve">। </w:t>
      </w:r>
    </w:p>
    <w:p w:rsidR="00451C28" w:rsidRDefault="00451C28" w:rsidP="00AA348C">
      <w:pPr>
        <w:tabs>
          <w:tab w:val="left" w:pos="-2790"/>
        </w:tabs>
        <w:bidi w:val="0"/>
        <w:spacing w:after="0" w:line="240" w:lineRule="auto"/>
        <w:jc w:val="both"/>
        <w:rPr>
          <w:rFonts w:eastAsia="Nikosh"/>
          <w:cs/>
          <w:lang w:bidi="bn-BD"/>
        </w:rPr>
      </w:pPr>
      <w:r>
        <w:rPr>
          <w:rFonts w:eastAsia="Nikosh" w:hint="cs"/>
          <w:cs/>
          <w:lang w:bidi="bn-BD"/>
        </w:rPr>
        <w:t>এ কারণেই দেখি যে, রাসূলুল্লাহ্ সাল্লাল্লাহু আলাইহি ওয়াসাল্লাম সবচেয়ে বড় সমাবেশে এ বিষয়ে গুরুত্বসহকারে নির্দেশ দিয়েছেন</w:t>
      </w:r>
      <w:r w:rsidRPr="00195BED">
        <w:rPr>
          <w:rFonts w:eastAsia="Nikosh" w:cs="SolaimanLipi" w:hint="cs"/>
          <w:cs/>
          <w:lang w:bidi="hi-IN"/>
        </w:rPr>
        <w:t>।</w:t>
      </w:r>
      <w:r>
        <w:rPr>
          <w:rFonts w:eastAsia="Nikosh" w:hint="cs"/>
          <w:cs/>
          <w:lang w:bidi="bn-BD"/>
        </w:rPr>
        <w:t xml:space="preserve"> তিনি তাঁর সাহাবীদেরকে বলেছেন, </w:t>
      </w:r>
      <w:r w:rsidRPr="00AA348C">
        <w:rPr>
          <w:rFonts w:asciiTheme="majorBidi" w:eastAsia="Nikosh" w:hAnsiTheme="majorBidi" w:cs="KFGQPC Uthman Taha Naskh"/>
          <w:rtl/>
          <w:lang w:bidi="ar-EG"/>
        </w:rPr>
        <w:t>«لِيُبَلِّغِ الشَّاهِدُ»</w:t>
      </w:r>
      <w:r>
        <w:rPr>
          <w:rFonts w:eastAsia="Nikosh" w:hint="cs"/>
          <w:cs/>
          <w:lang w:bidi="bn-BD"/>
        </w:rPr>
        <w:t xml:space="preserve"> অর্থাৎ তাঁর সাহাবীরা</w:t>
      </w:r>
      <w:r w:rsidR="00F26888">
        <w:rPr>
          <w:rFonts w:eastAsia="Nikosh" w:hint="cs"/>
          <w:cs/>
          <w:lang w:bidi="bn-BD"/>
        </w:rPr>
        <w:t xml:space="preserve"> </w:t>
      </w:r>
      <w:r w:rsidRPr="00AA348C">
        <w:rPr>
          <w:rFonts w:eastAsia="Nikosh" w:cs="KFGQPC Uthman Taha Naskh"/>
          <w:rtl/>
          <w:lang w:bidi="ar-EG"/>
        </w:rPr>
        <w:t>الغَائِبَ</w:t>
      </w:r>
      <w:r w:rsidRPr="0098117E">
        <w:rPr>
          <w:rFonts w:eastAsia="Nikosh" w:hint="cs"/>
          <w:cs/>
          <w:lang w:bidi="bn-BD"/>
        </w:rPr>
        <w:t xml:space="preserve"> অর্থাৎ</w:t>
      </w:r>
      <w:r w:rsidRPr="00F8014C">
        <w:rPr>
          <w:rFonts w:ascii="Traditional Arabic" w:hAnsi="Traditional Arabic" w:hint="cs"/>
          <w:color w:val="0000CC"/>
          <w:szCs w:val="30"/>
          <w:cs/>
          <w:lang w:bidi="bn-BD"/>
        </w:rPr>
        <w:t xml:space="preserve"> </w:t>
      </w:r>
      <w:r w:rsidRPr="0098117E">
        <w:rPr>
          <w:rFonts w:eastAsia="Nikosh" w:hint="cs"/>
          <w:cs/>
          <w:lang w:bidi="bn-BD"/>
        </w:rPr>
        <w:t>যারা সাহাবীদের পরে আগমন করবে</w:t>
      </w:r>
      <w:r w:rsidRPr="00195BED">
        <w:rPr>
          <w:rFonts w:eastAsia="Nikosh" w:cs="SolaimanLipi" w:hint="cs"/>
          <w:cs/>
          <w:lang w:bidi="hi-IN"/>
        </w:rPr>
        <w:t>।</w:t>
      </w:r>
      <w:r w:rsidRPr="0098117E">
        <w:rPr>
          <w:rFonts w:eastAsia="Nikosh" w:hint="cs"/>
          <w:cs/>
          <w:lang w:bidi="bn-BD"/>
        </w:rPr>
        <w:t xml:space="preserve"> </w:t>
      </w:r>
      <w:r>
        <w:rPr>
          <w:rFonts w:eastAsia="Nikosh" w:hint="cs"/>
          <w:cs/>
          <w:lang w:bidi="bn-BD"/>
        </w:rPr>
        <w:t>তিনি সাল্লাল্লাহু আলাইহি ওয়াসাল্লাম তাঁর সাহাবী</w:t>
      </w:r>
      <w:r w:rsidR="00AA348C">
        <w:rPr>
          <w:rFonts w:eastAsia="Nikosh" w:hint="cs"/>
          <w:cs/>
          <w:lang w:bidi="bn-BD"/>
        </w:rPr>
        <w:t>গণ</w:t>
      </w:r>
      <w:r>
        <w:rPr>
          <w:rFonts w:eastAsia="Nikosh" w:hint="cs"/>
          <w:cs/>
          <w:lang w:bidi="bn-BD"/>
        </w:rPr>
        <w:t xml:space="preserve">কে বলেছেন, </w:t>
      </w:r>
    </w:p>
    <w:p w:rsidR="00451C28" w:rsidRPr="00F8014C" w:rsidRDefault="00451C28" w:rsidP="00451C28">
      <w:pPr>
        <w:tabs>
          <w:tab w:val="left" w:pos="-2790"/>
        </w:tabs>
        <w:spacing w:after="0" w:line="240" w:lineRule="auto"/>
        <w:jc w:val="both"/>
        <w:rPr>
          <w:rFonts w:ascii="Traditional Arabic" w:hAnsi="Traditional Arabic"/>
          <w:color w:val="0000CC"/>
          <w:szCs w:val="30"/>
          <w:cs/>
          <w:lang w:bidi="bn-BD"/>
        </w:rPr>
      </w:pPr>
      <w:r w:rsidRPr="002B34DF">
        <w:rPr>
          <w:rFonts w:ascii="Traditional Arabic" w:hAnsi="Traditional Arabic" w:cs="KFGQPC Uthman Taha Naskh"/>
          <w:color w:val="0000CC"/>
          <w:rtl/>
          <w:lang w:bidi="ar-EG"/>
        </w:rPr>
        <w:t>«تَسْمَعُونَ وَيُسْمَعُ مِنْكُمْ وَيُسْمَعُ مِمَّنْ سَمِعَ مِنْكُمْ»</w:t>
      </w:r>
      <w:r>
        <w:rPr>
          <w:rFonts w:ascii="Traditional Arabic" w:hAnsi="Traditional Arabic" w:cs="KFGQPC Uthman Taha Naskh" w:hint="cs"/>
          <w:color w:val="0000CC"/>
          <w:rtl/>
          <w:lang w:bidi="ar-EG"/>
        </w:rPr>
        <w:t>.</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lastRenderedPageBreak/>
        <w:t>“</w:t>
      </w:r>
      <w:r w:rsidRPr="00AC1545">
        <w:rPr>
          <w:rFonts w:eastAsia="Nikosh"/>
          <w:cs/>
          <w:lang w:bidi="bn-BD"/>
        </w:rPr>
        <w:t>তোমরা আমার নিকট হতে শ্রবণ ক</w:t>
      </w:r>
      <w:r>
        <w:rPr>
          <w:rFonts w:eastAsia="Nikosh" w:hint="cs"/>
          <w:cs/>
          <w:lang w:bidi="bn-BD"/>
        </w:rPr>
        <w:t>রো</w:t>
      </w:r>
      <w:r w:rsidRPr="00AC1545">
        <w:rPr>
          <w:rFonts w:eastAsia="Nikosh"/>
          <w:cs/>
          <w:lang w:bidi="bn-BD"/>
        </w:rPr>
        <w:t xml:space="preserve"> এবং </w:t>
      </w:r>
      <w:r>
        <w:rPr>
          <w:rFonts w:eastAsia="Nikosh" w:hint="cs"/>
          <w:cs/>
          <w:lang w:bidi="bn-BD"/>
        </w:rPr>
        <w:t>লো</w:t>
      </w:r>
      <w:r>
        <w:rPr>
          <w:rFonts w:eastAsia="Nikosh"/>
          <w:cs/>
          <w:lang w:bidi="bn-BD"/>
        </w:rPr>
        <w:t>কে</w:t>
      </w:r>
      <w:r>
        <w:rPr>
          <w:rFonts w:eastAsia="Nikosh" w:hint="cs"/>
          <w:cs/>
          <w:lang w:bidi="bn-BD"/>
        </w:rPr>
        <w:t>রা</w:t>
      </w:r>
      <w:r w:rsidRPr="00AC1545">
        <w:rPr>
          <w:rFonts w:eastAsia="Nikosh"/>
          <w:cs/>
          <w:lang w:bidi="bn-BD"/>
        </w:rPr>
        <w:t xml:space="preserve"> তোমাদের নিকট হতে শ্রবণ করবে</w:t>
      </w:r>
      <w:r>
        <w:rPr>
          <w:rFonts w:eastAsia="Nikosh" w:hint="cs"/>
          <w:cs/>
          <w:lang w:bidi="bn-BD"/>
        </w:rPr>
        <w:t>,</w:t>
      </w:r>
      <w:r w:rsidRPr="00AC1545">
        <w:rPr>
          <w:rFonts w:eastAsia="Nikosh"/>
          <w:cs/>
          <w:lang w:bidi="bn-BD"/>
        </w:rPr>
        <w:t xml:space="preserve"> আর যারা</w:t>
      </w:r>
      <w:r w:rsidRPr="00AC1545">
        <w:rPr>
          <w:rFonts w:eastAsia="Nikosh"/>
          <w:lang w:bidi="bn-BD"/>
        </w:rPr>
        <w:t xml:space="preserve"> </w:t>
      </w:r>
      <w:r w:rsidRPr="00AC1545">
        <w:rPr>
          <w:rFonts w:eastAsia="Nikosh"/>
          <w:cs/>
          <w:lang w:bidi="bn-BD"/>
        </w:rPr>
        <w:t>তোমাদের নিকট হতে শোনবে তাদের নিকট হতে অন্য লোকেরা শ্রবণ করবে</w:t>
      </w:r>
      <w:r>
        <w:rPr>
          <w:rFonts w:eastAsia="Nikosh" w:hint="cs"/>
          <w:cs/>
          <w:lang w:bidi="bn-BD"/>
        </w:rPr>
        <w:t>”</w:t>
      </w:r>
      <w:r w:rsidRPr="00195BED">
        <w:rPr>
          <w:rFonts w:eastAsia="Nikosh" w:cs="SolaimanLipi" w:hint="cs"/>
          <w:cs/>
          <w:lang w:bidi="hi-IN"/>
        </w:rPr>
        <w:t>।</w:t>
      </w:r>
      <w:r>
        <w:rPr>
          <w:rStyle w:val="FootnoteReference"/>
          <w:rFonts w:eastAsia="Nikosh"/>
          <w:cs/>
          <w:lang w:bidi="bn-BD"/>
        </w:rPr>
        <w:footnoteReference w:id="188"/>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এভাবে পালাক্রমে একদল অন্য দলের কাছে ঘোষণা করবে, এভাবে এ কল্যাণ সর্বসাধারণের কাছে পৌঁছে যাবে এবং এ নূর প্রসারিত হবে</w:t>
      </w:r>
      <w:r w:rsidRPr="00195BED">
        <w:rPr>
          <w:rFonts w:eastAsia="Nikosh" w:cs="SolaimanLipi" w:hint="cs"/>
          <w:cs/>
          <w:lang w:bidi="hi-IN"/>
        </w:rPr>
        <w:t>।</w:t>
      </w:r>
      <w:r>
        <w:rPr>
          <w:rFonts w:eastAsia="Nikosh" w:hint="cs"/>
          <w:cs/>
          <w:lang w:bidi="bn-BD"/>
        </w:rPr>
        <w:t xml:space="preserve"> পৃথিবীর বুকে এমন কোনো নারী-পুরুষ অবশিষ্ট থাকবে না যাদের কাছে এ কল্যাণ ও আলোর দাওয়াত পৌঁছে নি</w:t>
      </w:r>
      <w:r w:rsidRPr="00195BED">
        <w:rPr>
          <w:rFonts w:eastAsia="Nikosh" w:cs="SolaimanLipi" w:hint="cs"/>
          <w:cs/>
          <w:lang w:bidi="hi-IN"/>
        </w:rPr>
        <w:t>।</w:t>
      </w:r>
      <w:r w:rsidR="00937ED0">
        <w:rPr>
          <w:rFonts w:eastAsia="Nikosh" w:cs="SolaimanLipi" w:hint="cs"/>
          <w:cs/>
          <w:lang w:bidi="hi-IN"/>
        </w:rPr>
        <w:t xml:space="preserve"> </w:t>
      </w:r>
    </w:p>
    <w:p w:rsidR="00451C28" w:rsidRPr="00165633" w:rsidRDefault="00D001CB" w:rsidP="00451C28">
      <w:pPr>
        <w:tabs>
          <w:tab w:val="left" w:pos="-2790"/>
        </w:tabs>
        <w:bidi w:val="0"/>
        <w:spacing w:after="0" w:line="240" w:lineRule="auto"/>
        <w:jc w:val="both"/>
        <w:rPr>
          <w:rFonts w:eastAsia="Nikosh"/>
          <w:b/>
          <w:bCs/>
          <w:color w:val="C00000"/>
          <w:cs/>
          <w:lang w:bidi="bn-BD"/>
        </w:rPr>
      </w:pPr>
      <w:r>
        <w:rPr>
          <w:rFonts w:eastAsia="Nikosh" w:hint="cs"/>
          <w:b/>
          <w:bCs/>
          <w:color w:val="C00000"/>
          <w:cs/>
          <w:lang w:bidi="bn-BD"/>
        </w:rPr>
        <w:t>দাওয়াত ও প্রচারে</w:t>
      </w:r>
      <w:r w:rsidR="00451C28" w:rsidRPr="00165633">
        <w:rPr>
          <w:rFonts w:eastAsia="Nikosh" w:hint="cs"/>
          <w:b/>
          <w:bCs/>
          <w:color w:val="C00000"/>
          <w:cs/>
          <w:lang w:bidi="bn-BD"/>
        </w:rPr>
        <w:t xml:space="preserve">র </w:t>
      </w:r>
      <w:r w:rsidR="00451C28">
        <w:rPr>
          <w:rFonts w:eastAsia="Nikosh" w:hint="cs"/>
          <w:b/>
          <w:bCs/>
          <w:color w:val="C00000"/>
          <w:cs/>
          <w:lang w:bidi="bn-BD"/>
        </w:rPr>
        <w:t>অর্থ</w:t>
      </w:r>
      <w:r w:rsidR="00451C28" w:rsidRPr="00165633">
        <w:rPr>
          <w:rFonts w:eastAsia="Nikosh" w:hint="cs"/>
          <w:b/>
          <w:bCs/>
          <w:color w:val="C00000"/>
          <w:cs/>
          <w:lang w:bidi="bn-BD"/>
        </w:rPr>
        <w:t xml:space="preserve">: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 xml:space="preserve">দীনের দাওয়াত পৌঁছানোর এ অসিয়্যতের অর্থ অনুধাবনে অনেক মুসলিমই </w:t>
      </w:r>
      <w:r w:rsidRPr="00C1543D">
        <w:rPr>
          <w:rFonts w:eastAsia="Nikosh" w:hint="cs"/>
          <w:cs/>
          <w:lang w:bidi="bn-BD"/>
        </w:rPr>
        <w:t>শরী‘আত</w:t>
      </w:r>
      <w:r>
        <w:rPr>
          <w:rFonts w:eastAsia="Nikosh" w:hint="cs"/>
          <w:cs/>
          <w:lang w:bidi="bn-BD"/>
        </w:rPr>
        <w:t xml:space="preserve"> প্রণেতার (আল্লাহ ও তাঁর রাসূলের) মূল উদ্দেশ্য বুঝতে ভুল করে থাকেন</w:t>
      </w:r>
      <w:r w:rsidRPr="00195BED">
        <w:rPr>
          <w:rFonts w:eastAsia="Nikosh" w:cs="SolaimanLipi" w:hint="cs"/>
          <w:cs/>
          <w:lang w:bidi="hi-IN"/>
        </w:rPr>
        <w:t>।</w:t>
      </w:r>
      <w:r>
        <w:rPr>
          <w:rFonts w:eastAsia="Nikosh" w:hint="cs"/>
          <w:cs/>
          <w:lang w:bidi="bn-BD"/>
        </w:rPr>
        <w:t xml:space="preserve"> এ কারণে দীনের এ আলো এখনো পৃথিবীর অনেক ঘরে পৌঁছে নি</w:t>
      </w:r>
      <w:r w:rsidRPr="00195BED">
        <w:rPr>
          <w:rFonts w:eastAsia="Nikosh" w:cs="SolaimanLipi" w:hint="cs"/>
          <w:cs/>
          <w:lang w:bidi="hi-IN"/>
        </w:rPr>
        <w:t>।</w:t>
      </w:r>
      <w:r>
        <w:rPr>
          <w:rFonts w:eastAsia="Nikosh" w:hint="cs"/>
          <w:cs/>
          <w:lang w:bidi="bn-BD"/>
        </w:rPr>
        <w:t xml:space="preserve"> শরী‘আতে দাওয়াত পৌঁছানো মানে এ নয় যে, দা‘ঈ হতে হলে আলেম বা মুফতি হতে হবে, যার কাছে শরী‘আতের অধিকাংশ মাস’আলা জানা থাকবে</w:t>
      </w:r>
      <w:r w:rsidRPr="00195BED">
        <w:rPr>
          <w:rFonts w:eastAsia="Nikosh" w:cs="SolaimanLipi" w:hint="cs"/>
          <w:cs/>
          <w:lang w:bidi="hi-IN"/>
        </w:rPr>
        <w:t>।</w:t>
      </w:r>
      <w:r>
        <w:rPr>
          <w:rFonts w:eastAsia="Nikosh" w:hint="cs"/>
          <w:cs/>
          <w:lang w:bidi="bn-BD"/>
        </w:rPr>
        <w:t xml:space="preserve"> আসলে ব্যাপারটি একেবারেই এমন নয়</w:t>
      </w:r>
      <w:r w:rsidRPr="00195BED">
        <w:rPr>
          <w:rFonts w:eastAsia="Nikosh" w:cs="SolaimanLipi" w:hint="cs"/>
          <w:cs/>
          <w:lang w:bidi="hi-IN"/>
        </w:rPr>
        <w:t>।</w:t>
      </w:r>
      <w:r>
        <w:rPr>
          <w:rFonts w:eastAsia="Nikosh" w:hint="cs"/>
          <w:cs/>
          <w:lang w:bidi="bn-BD"/>
        </w:rPr>
        <w:t xml:space="preserve"> যায়েদ ইবন সাবিত রাদিয়াল্লাহু </w:t>
      </w:r>
      <w:r>
        <w:rPr>
          <w:rFonts w:eastAsia="Nikosh" w:hint="cs"/>
          <w:lang w:bidi="bn-BD"/>
        </w:rPr>
        <w:t>‘</w:t>
      </w:r>
      <w:r>
        <w:rPr>
          <w:rFonts w:eastAsia="Nikosh" w:hint="cs"/>
          <w:cs/>
          <w:lang w:bidi="bn-BD"/>
        </w:rPr>
        <w:t xml:space="preserve">আনহু বর্ণিত হাদীসটি শুনুন, তিনি বলেন, আমি রাসূলুল্লাহ্ সাল্লাল্লাহু আলাইহি ওয়াসাল্লামকে বলতে শুনেছি, তিনি বলেছেন, </w:t>
      </w:r>
    </w:p>
    <w:p w:rsidR="00451C28" w:rsidRDefault="00451C28" w:rsidP="00451C28">
      <w:pPr>
        <w:tabs>
          <w:tab w:val="left" w:pos="-2790"/>
        </w:tabs>
        <w:spacing w:after="0" w:line="240" w:lineRule="auto"/>
        <w:jc w:val="both"/>
        <w:rPr>
          <w:rFonts w:ascii="Traditional Arabic" w:hAnsi="Traditional Arabic" w:cs="KFGQPC Uthman Taha Naskh"/>
          <w:color w:val="0000CC"/>
          <w:rtl/>
          <w:lang w:bidi="ar-EG"/>
        </w:rPr>
      </w:pPr>
      <w:r w:rsidRPr="00C80FC0">
        <w:rPr>
          <w:rFonts w:ascii="Traditional Arabic" w:hAnsi="Traditional Arabic" w:cs="KFGQPC Uthman Taha Naskh"/>
          <w:color w:val="0000CC"/>
          <w:rtl/>
          <w:lang w:bidi="ar-EG"/>
        </w:rPr>
        <w:t>«نَضَّرَ اللَّهُ امْرَأً سَمِعَ مِنَّا حَدِيثًا فَحَفِظَهُ حَتَّى يُبَلِّغَهُ غَيْرَهُ، فَرُبَّ حَامِلِ فِقْهٍ إِلَى مَنْ هُوَ أَفْقَهُ مِنْهُ، وَرُبَّ حَامِلِ فِقْهٍ لَيْسَ بِفَقِيهٍ</w:t>
      </w:r>
      <w:r w:rsidRPr="007A1536">
        <w:rPr>
          <w:rFonts w:ascii="Traditional Arabic" w:hAnsi="Traditional Arabic" w:cs="KFGQPC Uthman Taha Naskh"/>
          <w:color w:val="0000CC"/>
          <w:rtl/>
          <w:lang w:bidi="ar-EG"/>
        </w:rPr>
        <w:t>»</w:t>
      </w:r>
      <w:r>
        <w:rPr>
          <w:rFonts w:ascii="Traditional Arabic" w:hAnsi="Traditional Arabic" w:cs="KFGQPC Uthman Taha Naskh" w:hint="cs"/>
          <w:color w:val="0000CC"/>
          <w:rtl/>
          <w:lang w:bidi="ar-EG"/>
        </w:rPr>
        <w:t xml:space="preserve">.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w:t>
      </w:r>
      <w:r>
        <w:rPr>
          <w:rFonts w:eastAsia="Nikosh"/>
          <w:cs/>
          <w:lang w:bidi="bn-BD"/>
        </w:rPr>
        <w:t>সে</w:t>
      </w:r>
      <w:r w:rsidRPr="00935BA9">
        <w:rPr>
          <w:rFonts w:eastAsia="Nikosh"/>
          <w:cs/>
          <w:lang w:bidi="bn-BD"/>
        </w:rPr>
        <w:t xml:space="preserve"> ব্যক্তিকে আল্লাহ</w:t>
      </w:r>
      <w:r>
        <w:rPr>
          <w:rFonts w:eastAsia="Nikosh" w:hint="cs"/>
          <w:cs/>
          <w:lang w:bidi="bn-BD"/>
        </w:rPr>
        <w:t xml:space="preserve"> </w:t>
      </w:r>
      <w:r>
        <w:rPr>
          <w:rFonts w:eastAsia="Nikosh"/>
          <w:cs/>
          <w:lang w:bidi="bn-BD"/>
        </w:rPr>
        <w:t>সৌন্দর্য</w:t>
      </w:r>
      <w:r w:rsidRPr="007A1536">
        <w:rPr>
          <w:rFonts w:eastAsia="Nikosh"/>
          <w:cs/>
          <w:lang w:bidi="bn-BD"/>
        </w:rPr>
        <w:t xml:space="preserve">মণ্ডিত </w:t>
      </w:r>
      <w:r>
        <w:rPr>
          <w:rFonts w:eastAsia="Nikosh" w:hint="cs"/>
          <w:cs/>
          <w:lang w:bidi="bn-BD"/>
        </w:rPr>
        <w:t>করুন</w:t>
      </w:r>
      <w:r w:rsidRPr="00935BA9">
        <w:rPr>
          <w:rFonts w:eastAsia="Nikosh"/>
          <w:cs/>
          <w:lang w:bidi="bn-BD"/>
        </w:rPr>
        <w:t xml:space="preserve"> যে ব্যক্তি আমার নিকট থেকে হাদীস</w:t>
      </w:r>
      <w:r w:rsidRPr="00935BA9">
        <w:rPr>
          <w:rFonts w:eastAsia="Nikosh"/>
          <w:lang w:bidi="bn-BD"/>
        </w:rPr>
        <w:t xml:space="preserve"> </w:t>
      </w:r>
      <w:r w:rsidRPr="00935BA9">
        <w:rPr>
          <w:rFonts w:eastAsia="Nikosh"/>
          <w:cs/>
          <w:lang w:bidi="bn-BD"/>
        </w:rPr>
        <w:t>শুনে</w:t>
      </w:r>
      <w:r>
        <w:rPr>
          <w:rFonts w:eastAsia="Nikosh" w:hint="cs"/>
          <w:cs/>
          <w:lang w:bidi="bn-BD"/>
        </w:rPr>
        <w:t>ছে</w:t>
      </w:r>
      <w:r w:rsidRPr="00935BA9">
        <w:rPr>
          <w:rFonts w:eastAsia="Nikosh"/>
          <w:cs/>
          <w:lang w:bidi="bn-BD"/>
        </w:rPr>
        <w:t xml:space="preserve"> এবং তা অন্যের নিকট পৌঁছানো </w:t>
      </w:r>
      <w:r>
        <w:rPr>
          <w:rFonts w:eastAsia="Nikosh" w:hint="cs"/>
          <w:cs/>
          <w:lang w:bidi="bn-BD"/>
        </w:rPr>
        <w:t>পর্যন্ত</w:t>
      </w:r>
      <w:r w:rsidRPr="00935BA9">
        <w:rPr>
          <w:rFonts w:eastAsia="Nikosh"/>
          <w:cs/>
          <w:lang w:bidi="bn-BD"/>
        </w:rPr>
        <w:t xml:space="preserve"> সংরক্ষণ করেছে</w:t>
      </w:r>
      <w:r w:rsidRPr="00195BED">
        <w:rPr>
          <w:rFonts w:eastAsia="Nikosh" w:cs="SolaimanLipi" w:hint="cs"/>
          <w:cs/>
          <w:lang w:bidi="hi-IN"/>
        </w:rPr>
        <w:t>।</w:t>
      </w:r>
      <w:r w:rsidRPr="00935BA9">
        <w:rPr>
          <w:rFonts w:eastAsia="Nikosh"/>
          <w:cs/>
          <w:lang w:bidi="bn-BD"/>
        </w:rPr>
        <w:t xml:space="preserve"> জ্ঞান বহনকারী অনেকেই তার চেয়ে</w:t>
      </w:r>
      <w:r w:rsidRPr="00935BA9">
        <w:rPr>
          <w:rFonts w:eastAsia="Nikosh"/>
          <w:lang w:bidi="bn-BD"/>
        </w:rPr>
        <w:t xml:space="preserve"> </w:t>
      </w:r>
      <w:r w:rsidRPr="00935BA9">
        <w:rPr>
          <w:rFonts w:eastAsia="Nikosh"/>
          <w:cs/>
          <w:lang w:bidi="bn-BD"/>
        </w:rPr>
        <w:t>বড় জ্ঞানীর নিকট জ্ঞান পৌঁছে দিতে পারে</w:t>
      </w:r>
      <w:r w:rsidRPr="00195BED">
        <w:rPr>
          <w:rFonts w:eastAsia="Nikosh" w:cs="SolaimanLipi" w:hint="cs"/>
          <w:cs/>
          <w:lang w:bidi="hi-IN"/>
        </w:rPr>
        <w:t>।</w:t>
      </w:r>
      <w:r w:rsidRPr="00935BA9">
        <w:rPr>
          <w:rFonts w:eastAsia="Nikosh"/>
          <w:cs/>
          <w:lang w:bidi="bn-BD"/>
        </w:rPr>
        <w:t xml:space="preserve"> </w:t>
      </w:r>
      <w:r>
        <w:rPr>
          <w:rFonts w:eastAsia="Nikosh" w:hint="cs"/>
          <w:cs/>
          <w:lang w:bidi="bn-BD"/>
        </w:rPr>
        <w:t xml:space="preserve">আবার </w:t>
      </w:r>
      <w:r w:rsidRPr="00935BA9">
        <w:rPr>
          <w:rFonts w:eastAsia="Nikosh"/>
          <w:cs/>
          <w:lang w:bidi="bn-BD"/>
        </w:rPr>
        <w:t>অনেক জ্ঞান বহনকারী ব্যক্তি নিজে</w:t>
      </w:r>
      <w:r w:rsidRPr="00935BA9">
        <w:rPr>
          <w:rFonts w:eastAsia="Nikosh"/>
          <w:lang w:bidi="bn-BD"/>
        </w:rPr>
        <w:t xml:space="preserve"> </w:t>
      </w:r>
      <w:r w:rsidRPr="00935BA9">
        <w:rPr>
          <w:rFonts w:eastAsia="Nikosh"/>
          <w:cs/>
          <w:lang w:bidi="bn-BD"/>
        </w:rPr>
        <w:t>প্রজ্ঞাবান নয়</w:t>
      </w:r>
      <w:r>
        <w:rPr>
          <w:rFonts w:eastAsia="Nikosh" w:hint="cs"/>
          <w:cs/>
          <w:lang w:bidi="bn-BD"/>
        </w:rPr>
        <w:t>”</w:t>
      </w:r>
      <w:r w:rsidRPr="000A2BC9">
        <w:rPr>
          <w:rFonts w:eastAsia="Nikosh" w:cs="SolaimanLipi" w:hint="cs"/>
          <w:cs/>
          <w:lang w:bidi="hi-IN"/>
        </w:rPr>
        <w:t>।</w:t>
      </w:r>
      <w:r>
        <w:rPr>
          <w:rStyle w:val="FootnoteReference"/>
          <w:rFonts w:eastAsia="Nikosh"/>
          <w:cs/>
          <w:lang w:bidi="bn-BD"/>
        </w:rPr>
        <w:footnoteReference w:id="189"/>
      </w:r>
      <w:r>
        <w:rPr>
          <w:rFonts w:eastAsia="Nikosh" w:hint="cs"/>
          <w:cs/>
          <w:lang w:bidi="bn-BD"/>
        </w:rPr>
        <w:t xml:space="preserve"> এ হাদীসে </w:t>
      </w:r>
      <w:r>
        <w:rPr>
          <w:rFonts w:eastAsia="Nikosh" w:hint="cs"/>
          <w:cs/>
          <w:lang w:bidi="bn-BD"/>
        </w:rPr>
        <w:lastRenderedPageBreak/>
        <w:t>রাসূলুল্লাহ্ সাল্লাল্লাহু আলাইহি ওয়াসাল্লাম বলেছেন, কিছু দা‘ঈ মূলত জ্ঞানীই নয়</w:t>
      </w:r>
      <w:r w:rsidRPr="000A2BC9">
        <w:rPr>
          <w:rFonts w:eastAsia="Nikosh" w:cs="SolaimanLipi" w:hint="cs"/>
          <w:cs/>
          <w:lang w:bidi="hi-IN"/>
        </w:rPr>
        <w:t xml:space="preserve">। </w:t>
      </w:r>
    </w:p>
    <w:p w:rsidR="00451C28" w:rsidRDefault="00451C28" w:rsidP="00AA348C">
      <w:pPr>
        <w:tabs>
          <w:tab w:val="left" w:pos="-2790"/>
        </w:tabs>
        <w:bidi w:val="0"/>
        <w:spacing w:after="0" w:line="240" w:lineRule="auto"/>
        <w:jc w:val="both"/>
        <w:rPr>
          <w:rFonts w:eastAsia="Nikosh"/>
          <w:cs/>
          <w:lang w:bidi="bn-BD"/>
        </w:rPr>
      </w:pPr>
      <w:r>
        <w:rPr>
          <w:rFonts w:eastAsia="Nikosh" w:hint="cs"/>
          <w:cs/>
          <w:lang w:bidi="bn-BD"/>
        </w:rPr>
        <w:t>রাসূলুল্লাহ্ সাল্লাল্লাহু আলাইহি ওয়াসাল্লামের সাহাবী</w:t>
      </w:r>
      <w:r w:rsidR="00AA348C">
        <w:rPr>
          <w:rFonts w:eastAsia="Nikosh" w:hint="cs"/>
          <w:cs/>
          <w:lang w:bidi="bn-BD"/>
        </w:rPr>
        <w:t>গণে</w:t>
      </w:r>
      <w:r>
        <w:rPr>
          <w:rFonts w:eastAsia="Nikosh" w:hint="cs"/>
          <w:cs/>
          <w:lang w:bidi="bn-BD"/>
        </w:rPr>
        <w:t>র ঘটনা একটু চিন্তা করলেই বিষয়টা আরো স্পষ্ট হয়ে যায়। তারা রাসূলুল্লাহ্ সাল্লাল্লাহু আলাইহি ওয়াসাল্লামের কাছে এসে ইসলাম গ্রহণ করেই নিজ সম্প্রদায়ের নিকট মুহাম্মাদ</w:t>
      </w:r>
      <w:r w:rsidR="00F26888">
        <w:rPr>
          <w:rFonts w:eastAsia="Nikosh" w:hint="cs"/>
          <w:cs/>
          <w:lang w:bidi="bn-BD"/>
        </w:rPr>
        <w:t xml:space="preserve"> </w:t>
      </w:r>
      <w:r>
        <w:rPr>
          <w:rFonts w:eastAsia="Nikosh" w:hint="cs"/>
          <w:cs/>
          <w:lang w:bidi="bn-BD"/>
        </w:rPr>
        <w:t xml:space="preserve">সাল্লাল্লাহু আলাইহি ওয়াসাল্লাম আনিত এ নূরের দা‘ঈ ও সুসংবাবাদদাতা হিসেবে ফিরে গেছেন। অতএব, ইসলামের দাওয়াত পৌঁছানো ও লোকদেরকে সুসংবাদ দেওয়ার জন্য যদি বিজ্ঞ আলেম হওয়া জরুরী হতো তবে তারা ইসলাম গ্রহণ করেই তাদের স্বজাতির কাছে এ দাওয়াত পৌঁছানোর দায়িত্ব নিতেন না। </w:t>
      </w:r>
    </w:p>
    <w:p w:rsidR="00451C28" w:rsidRPr="00FD4590" w:rsidRDefault="00451C28" w:rsidP="00451C28">
      <w:pPr>
        <w:tabs>
          <w:tab w:val="left" w:pos="-2790"/>
        </w:tabs>
        <w:bidi w:val="0"/>
        <w:spacing w:after="0" w:line="240" w:lineRule="auto"/>
        <w:jc w:val="both"/>
        <w:rPr>
          <w:rFonts w:eastAsia="Nikosh"/>
          <w:b/>
          <w:bCs/>
          <w:color w:val="C00000"/>
          <w:cs/>
          <w:lang w:bidi="bn-BD"/>
        </w:rPr>
      </w:pPr>
      <w:r w:rsidRPr="00FD4590">
        <w:rPr>
          <w:rFonts w:eastAsia="Nikosh" w:hint="cs"/>
          <w:b/>
          <w:bCs/>
          <w:color w:val="C00000"/>
          <w:cs/>
          <w:lang w:bidi="bn-BD"/>
        </w:rPr>
        <w:t xml:space="preserve">দা‘ঈর শর্তাবলী: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 xml:space="preserve">পূর্বোল্লিখিত </w:t>
      </w:r>
      <w:r w:rsidRPr="00050139">
        <w:rPr>
          <w:rFonts w:eastAsia="Nikosh" w:hint="cs"/>
          <w:cs/>
          <w:lang w:bidi="bn-BD"/>
        </w:rPr>
        <w:t xml:space="preserve">যায়েদ ইবন সাবিত রাদিয়াল্লাহু </w:t>
      </w:r>
      <w:r w:rsidRPr="00050139">
        <w:rPr>
          <w:rFonts w:eastAsia="Nikosh" w:hint="cs"/>
          <w:lang w:bidi="bn-BD"/>
        </w:rPr>
        <w:t>‘</w:t>
      </w:r>
      <w:r w:rsidRPr="00050139">
        <w:rPr>
          <w:rFonts w:eastAsia="Nikosh" w:hint="cs"/>
          <w:cs/>
          <w:lang w:bidi="bn-BD"/>
        </w:rPr>
        <w:t>আনহু</w:t>
      </w:r>
      <w:r>
        <w:rPr>
          <w:rFonts w:eastAsia="Nikosh" w:hint="cs"/>
          <w:cs/>
          <w:lang w:bidi="bn-BD"/>
        </w:rPr>
        <w:t xml:space="preserve"> বর্ণিত হাদীস অনুসারে আমরা দা‘ঈর জন্য দু’টি শর্ত পাই। তাহলো:</w:t>
      </w:r>
    </w:p>
    <w:p w:rsidR="00451C28" w:rsidRDefault="00451C28" w:rsidP="00451C28">
      <w:pPr>
        <w:tabs>
          <w:tab w:val="left" w:pos="-2790"/>
        </w:tabs>
        <w:bidi w:val="0"/>
        <w:spacing w:after="0" w:line="240" w:lineRule="auto"/>
        <w:jc w:val="both"/>
        <w:rPr>
          <w:rFonts w:eastAsia="Nikosh"/>
          <w:cs/>
          <w:lang w:bidi="bn-BD"/>
        </w:rPr>
      </w:pPr>
      <w:r w:rsidRPr="00641C8B">
        <w:rPr>
          <w:rFonts w:eastAsia="Nikosh" w:hint="cs"/>
          <w:b/>
          <w:bCs/>
          <w:cs/>
          <w:lang w:bidi="bn-BD"/>
        </w:rPr>
        <w:t>প্রথম শর্ত:</w:t>
      </w:r>
      <w:r>
        <w:rPr>
          <w:rFonts w:eastAsia="Nikosh" w:hint="cs"/>
          <w:cs/>
          <w:lang w:bidi="bn-BD"/>
        </w:rPr>
        <w:t xml:space="preserve"> শরী‘আতের যে বিষয়ে দাওয়াত দিবে তা যথার্থভাবে মুখস্ত করা যাতে আল্লাহ ও তাঁর রাসূলের ওপর মিথ্যারোপ করা না হয়। নিঃসন্দেহে একথা বলা যায় যে, এখানে শরী‘আতের সমস্ত বিধান মুখস্ত করা উদ্দেশ্য নয়; বরং দা‘ঈ যে বিষয়ে দাওয়াত দিবে শুধু সেটিই সঠিকভাবে সংরক্ষণ করা। </w:t>
      </w:r>
    </w:p>
    <w:p w:rsidR="00451C28" w:rsidRDefault="00451C28" w:rsidP="00451C28">
      <w:pPr>
        <w:tabs>
          <w:tab w:val="left" w:pos="-2790"/>
        </w:tabs>
        <w:bidi w:val="0"/>
        <w:spacing w:after="0" w:line="240" w:lineRule="auto"/>
        <w:jc w:val="both"/>
        <w:rPr>
          <w:rFonts w:eastAsia="Nikosh"/>
          <w:cs/>
          <w:lang w:bidi="bn-BD"/>
        </w:rPr>
      </w:pPr>
      <w:r>
        <w:rPr>
          <w:rFonts w:eastAsia="Nikosh" w:hint="cs"/>
          <w:b/>
          <w:bCs/>
          <w:cs/>
          <w:lang w:bidi="bn-BD"/>
        </w:rPr>
        <w:t xml:space="preserve">দ্বিতীয় শর্ত: </w:t>
      </w:r>
      <w:r>
        <w:rPr>
          <w:rFonts w:eastAsia="Nikosh" w:hint="cs"/>
          <w:cs/>
          <w:lang w:bidi="bn-BD"/>
        </w:rPr>
        <w:t xml:space="preserve">দা‘ঈ শরী‘আতের যা কিছু জেনেছে ও মুখস্ত করেছে তা রাসূলুল্লাহ্ সাল্লাল্লাহু আলাইহি ওয়াসাল্লামের আদেশ অনুযায়ী অন্যের কাছে পৌঁছানোর আগ্রহ থাকা। রাসূলুল্লাহ্ সাল্লাল্লাহু আলাইহি ওয়াসাল্লাম বলেছেন, </w:t>
      </w:r>
    </w:p>
    <w:p w:rsidR="00451C28" w:rsidRDefault="00451C28" w:rsidP="00451C28">
      <w:pPr>
        <w:tabs>
          <w:tab w:val="left" w:pos="-2790"/>
        </w:tabs>
        <w:spacing w:after="0" w:line="240" w:lineRule="auto"/>
        <w:jc w:val="both"/>
        <w:rPr>
          <w:rFonts w:ascii="Traditional Arabic" w:hAnsi="Traditional Arabic" w:cs="KFGQPC Uthman Taha Naskh"/>
          <w:color w:val="0000CC"/>
          <w:rtl/>
          <w:lang w:bidi="ar-EG"/>
        </w:rPr>
      </w:pPr>
      <w:r w:rsidRPr="009D7A7D">
        <w:rPr>
          <w:rFonts w:ascii="Traditional Arabic" w:hAnsi="Traditional Arabic" w:cs="KFGQPC Uthman Taha Naskh"/>
          <w:color w:val="0000CC"/>
          <w:rtl/>
          <w:lang w:bidi="ar-EG"/>
        </w:rPr>
        <w:t>«بَلِّغُوا عَنِّي وَلَوْ آيَةً»</w:t>
      </w:r>
      <w:r>
        <w:rPr>
          <w:rFonts w:ascii="Traditional Arabic" w:hAnsi="Traditional Arabic" w:cs="KFGQPC Uthman Taha Naskh" w:hint="cs"/>
          <w:color w:val="0000CC"/>
          <w:rtl/>
          <w:lang w:bidi="ar-EG"/>
        </w:rPr>
        <w:t>.</w:t>
      </w:r>
    </w:p>
    <w:p w:rsidR="00451C28" w:rsidRDefault="00451C28" w:rsidP="00451C28">
      <w:pPr>
        <w:tabs>
          <w:tab w:val="left" w:pos="-2790"/>
        </w:tabs>
        <w:bidi w:val="0"/>
        <w:spacing w:after="0" w:line="240" w:lineRule="auto"/>
        <w:jc w:val="both"/>
        <w:rPr>
          <w:rFonts w:eastAsia="Nikosh"/>
          <w:cs/>
          <w:lang w:bidi="bn-BD"/>
        </w:rPr>
      </w:pPr>
      <w:r w:rsidRPr="009D7A7D">
        <w:rPr>
          <w:rFonts w:eastAsia="Nikosh" w:hint="cs"/>
          <w:cs/>
          <w:lang w:bidi="bn-BD"/>
        </w:rPr>
        <w:lastRenderedPageBreak/>
        <w:t>“আমার কাছ থেকে একটি আয়াত</w:t>
      </w:r>
      <w:r>
        <w:rPr>
          <w:rFonts w:eastAsia="Nikosh" w:hint="cs"/>
          <w:cs/>
          <w:lang w:bidi="bn-BD"/>
        </w:rPr>
        <w:t>ও</w:t>
      </w:r>
      <w:r w:rsidRPr="009D7A7D">
        <w:rPr>
          <w:rFonts w:eastAsia="Nikosh" w:hint="cs"/>
          <w:cs/>
          <w:lang w:bidi="bn-BD"/>
        </w:rPr>
        <w:t xml:space="preserve"> </w:t>
      </w:r>
      <w:r>
        <w:rPr>
          <w:rFonts w:eastAsia="Nikosh" w:hint="cs"/>
          <w:cs/>
          <w:lang w:bidi="bn-BD"/>
        </w:rPr>
        <w:t>যদি তোমাদের কাছে পৌঁছে</w:t>
      </w:r>
      <w:r w:rsidRPr="009D7A7D">
        <w:rPr>
          <w:rFonts w:eastAsia="Nikosh" w:hint="cs"/>
          <w:cs/>
          <w:lang w:bidi="bn-BD"/>
        </w:rPr>
        <w:t xml:space="preserve"> তা </w:t>
      </w:r>
      <w:r>
        <w:rPr>
          <w:rFonts w:eastAsia="Nikosh" w:hint="cs"/>
          <w:cs/>
          <w:lang w:bidi="bn-BD"/>
        </w:rPr>
        <w:t xml:space="preserve">তোমরা </w:t>
      </w:r>
      <w:r w:rsidRPr="009D7A7D">
        <w:rPr>
          <w:rFonts w:eastAsia="Nikosh" w:hint="cs"/>
          <w:cs/>
          <w:lang w:bidi="bn-BD"/>
        </w:rPr>
        <w:t>অন্যের কাছে পৌঁছে দাও”।</w:t>
      </w:r>
      <w:r>
        <w:rPr>
          <w:rStyle w:val="FootnoteReference"/>
          <w:rFonts w:eastAsia="Nikosh"/>
          <w:cs/>
          <w:lang w:bidi="bn-BD"/>
        </w:rPr>
        <w:footnoteReference w:id="190"/>
      </w:r>
      <w:r w:rsidRPr="009D7A7D">
        <w:rPr>
          <w:rFonts w:eastAsia="Nikosh" w:hint="cs"/>
          <w:cs/>
          <w:lang w:bidi="bn-BD"/>
        </w:rPr>
        <w:t xml:space="preserve"> </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 xml:space="preserve">তাছাড়া রাসূলুল্লাহ্ সাল্লাল্লাহু আলাইহি ওয়াসাল্লামের নিম্নোক্ত দো‘আর অন্তর্ভুক্ত হওয়ার প্রত্যাশা থাকা। রাসূলুল্লাহ্ সাল্লাল্লাহু আলাইহি ওয়াসাল্লাম বলেছেন, </w:t>
      </w:r>
    </w:p>
    <w:p w:rsidR="00451C28" w:rsidRDefault="00451C28" w:rsidP="00451C28">
      <w:pPr>
        <w:tabs>
          <w:tab w:val="left" w:pos="-2790"/>
        </w:tabs>
        <w:spacing w:after="0" w:line="240" w:lineRule="auto"/>
        <w:jc w:val="both"/>
        <w:rPr>
          <w:rFonts w:ascii="Traditional Arabic" w:hAnsi="Traditional Arabic" w:cs="KFGQPC Uthman Taha Naskh"/>
          <w:color w:val="0000CC"/>
          <w:rtl/>
          <w:lang w:bidi="ar-EG"/>
        </w:rPr>
      </w:pPr>
      <w:r>
        <w:rPr>
          <w:rFonts w:eastAsia="Nikosh" w:hint="cs"/>
          <w:cs/>
          <w:lang w:bidi="bn-BD"/>
        </w:rPr>
        <w:t xml:space="preserve"> </w:t>
      </w:r>
      <w:r w:rsidRPr="00C80FC0">
        <w:rPr>
          <w:rFonts w:ascii="Traditional Arabic" w:hAnsi="Traditional Arabic" w:cs="KFGQPC Uthman Taha Naskh"/>
          <w:color w:val="0000CC"/>
          <w:rtl/>
          <w:lang w:bidi="ar-EG"/>
        </w:rPr>
        <w:t>«نَضَّرَ اللَّهُ امْرَأً سَمِعَ مِنَّا حَدِيثًا فَحَفِظَهُ حَتَّى يُبَلِّغَهُ غَيْرَهُ، فَرُبَّ حَامِلِ فِقْهٍ إِلَى مَنْ هُوَ أَفْقَهُ مِنْهُ، وَرُبَّ حَامِلِ فِقْهٍ لَيْسَ بِفَقِيهٍ</w:t>
      </w:r>
      <w:r w:rsidRPr="007A1536">
        <w:rPr>
          <w:rFonts w:ascii="Traditional Arabic" w:hAnsi="Traditional Arabic" w:cs="KFGQPC Uthman Taha Naskh"/>
          <w:color w:val="0000CC"/>
          <w:rtl/>
          <w:lang w:bidi="ar-EG"/>
        </w:rPr>
        <w:t>»</w:t>
      </w:r>
      <w:r>
        <w:rPr>
          <w:rFonts w:ascii="Traditional Arabic" w:hAnsi="Traditional Arabic" w:cs="KFGQPC Uthman Taha Naskh" w:hint="cs"/>
          <w:color w:val="0000CC"/>
          <w:rtl/>
          <w:lang w:bidi="ar-EG"/>
        </w:rPr>
        <w:t xml:space="preserve">. </w:t>
      </w:r>
    </w:p>
    <w:p w:rsidR="00451C28" w:rsidRDefault="00451C28" w:rsidP="00D001CB">
      <w:pPr>
        <w:tabs>
          <w:tab w:val="left" w:pos="-2790"/>
        </w:tabs>
        <w:bidi w:val="0"/>
        <w:spacing w:after="0" w:line="240" w:lineRule="auto"/>
        <w:jc w:val="both"/>
        <w:rPr>
          <w:rFonts w:eastAsia="Nikosh"/>
          <w:cs/>
          <w:lang w:bidi="bn-BD"/>
        </w:rPr>
      </w:pPr>
      <w:r>
        <w:rPr>
          <w:rFonts w:eastAsia="Nikosh" w:hint="cs"/>
          <w:cs/>
          <w:lang w:bidi="bn-BD"/>
        </w:rPr>
        <w:t>“</w:t>
      </w:r>
      <w:r>
        <w:rPr>
          <w:rFonts w:eastAsia="Nikosh"/>
          <w:cs/>
          <w:lang w:bidi="bn-BD"/>
        </w:rPr>
        <w:t>সে</w:t>
      </w:r>
      <w:r w:rsidRPr="00935BA9">
        <w:rPr>
          <w:rFonts w:eastAsia="Nikosh"/>
          <w:cs/>
          <w:lang w:bidi="bn-BD"/>
        </w:rPr>
        <w:t xml:space="preserve"> ব্যক্তিকে আল্লাহ</w:t>
      </w:r>
      <w:r>
        <w:rPr>
          <w:rFonts w:eastAsia="Nikosh" w:hint="cs"/>
          <w:cs/>
          <w:lang w:bidi="bn-BD"/>
        </w:rPr>
        <w:t xml:space="preserve"> </w:t>
      </w:r>
      <w:r>
        <w:rPr>
          <w:rFonts w:eastAsia="Nikosh"/>
          <w:cs/>
          <w:lang w:bidi="bn-BD"/>
        </w:rPr>
        <w:t>সৌন্দর্য</w:t>
      </w:r>
      <w:r w:rsidRPr="007A1536">
        <w:rPr>
          <w:rFonts w:eastAsia="Nikosh"/>
          <w:cs/>
          <w:lang w:bidi="bn-BD"/>
        </w:rPr>
        <w:t xml:space="preserve">মণ্ডিত </w:t>
      </w:r>
      <w:r>
        <w:rPr>
          <w:rFonts w:eastAsia="Nikosh" w:hint="cs"/>
          <w:cs/>
          <w:lang w:bidi="bn-BD"/>
        </w:rPr>
        <w:t>করুন</w:t>
      </w:r>
      <w:r w:rsidRPr="00935BA9">
        <w:rPr>
          <w:rFonts w:eastAsia="Nikosh"/>
          <w:cs/>
          <w:lang w:bidi="bn-BD"/>
        </w:rPr>
        <w:t xml:space="preserve"> যে ব্যক্তি আমার নিকট থেকে হাদীস</w:t>
      </w:r>
      <w:r w:rsidRPr="00935BA9">
        <w:rPr>
          <w:rFonts w:eastAsia="Nikosh"/>
          <w:lang w:bidi="bn-BD"/>
        </w:rPr>
        <w:t xml:space="preserve"> </w:t>
      </w:r>
      <w:r w:rsidRPr="00935BA9">
        <w:rPr>
          <w:rFonts w:eastAsia="Nikosh"/>
          <w:cs/>
          <w:lang w:bidi="bn-BD"/>
        </w:rPr>
        <w:t>শুনে</w:t>
      </w:r>
      <w:r>
        <w:rPr>
          <w:rFonts w:eastAsia="Nikosh" w:hint="cs"/>
          <w:cs/>
          <w:lang w:bidi="bn-BD"/>
        </w:rPr>
        <w:t>ছে</w:t>
      </w:r>
      <w:r w:rsidRPr="00935BA9">
        <w:rPr>
          <w:rFonts w:eastAsia="Nikosh"/>
          <w:cs/>
          <w:lang w:bidi="bn-BD"/>
        </w:rPr>
        <w:t xml:space="preserve"> এবং তা অন্যের নিকট পৌঁছানো </w:t>
      </w:r>
      <w:r>
        <w:rPr>
          <w:rFonts w:eastAsia="Nikosh" w:hint="cs"/>
          <w:cs/>
          <w:lang w:bidi="bn-BD"/>
        </w:rPr>
        <w:t>পর্যন্ত</w:t>
      </w:r>
      <w:r w:rsidRPr="00935BA9">
        <w:rPr>
          <w:rFonts w:eastAsia="Nikosh"/>
          <w:cs/>
          <w:lang w:bidi="bn-BD"/>
        </w:rPr>
        <w:t xml:space="preserve"> সংরক্ষণ করেছে</w:t>
      </w:r>
      <w:r w:rsidRPr="00195BED">
        <w:rPr>
          <w:rFonts w:eastAsia="Nikosh" w:cs="SolaimanLipi" w:hint="cs"/>
          <w:cs/>
          <w:lang w:bidi="hi-IN"/>
        </w:rPr>
        <w:t>।</w:t>
      </w:r>
      <w:r w:rsidRPr="00935BA9">
        <w:rPr>
          <w:rFonts w:eastAsia="Nikosh"/>
          <w:cs/>
          <w:lang w:bidi="bn-BD"/>
        </w:rPr>
        <w:t xml:space="preserve"> জ্ঞান বহনকারী অনেকেই তার চেয়ে</w:t>
      </w:r>
      <w:r w:rsidRPr="00935BA9">
        <w:rPr>
          <w:rFonts w:eastAsia="Nikosh"/>
          <w:lang w:bidi="bn-BD"/>
        </w:rPr>
        <w:t xml:space="preserve"> </w:t>
      </w:r>
      <w:r w:rsidRPr="00935BA9">
        <w:rPr>
          <w:rFonts w:eastAsia="Nikosh"/>
          <w:cs/>
          <w:lang w:bidi="bn-BD"/>
        </w:rPr>
        <w:t>বড় জ্ঞানীর নিকট জ্ঞান পৌঁছে দিতে পারে</w:t>
      </w:r>
      <w:r w:rsidRPr="00195BED">
        <w:rPr>
          <w:rFonts w:eastAsia="Nikosh" w:cs="SolaimanLipi" w:hint="cs"/>
          <w:cs/>
          <w:lang w:bidi="hi-IN"/>
        </w:rPr>
        <w:t>।</w:t>
      </w:r>
      <w:r w:rsidRPr="00935BA9">
        <w:rPr>
          <w:rFonts w:eastAsia="Nikosh"/>
          <w:cs/>
          <w:lang w:bidi="bn-BD"/>
        </w:rPr>
        <w:t xml:space="preserve"> </w:t>
      </w:r>
      <w:r>
        <w:rPr>
          <w:rFonts w:eastAsia="Nikosh" w:hint="cs"/>
          <w:cs/>
          <w:lang w:bidi="bn-BD"/>
        </w:rPr>
        <w:t xml:space="preserve">আবার </w:t>
      </w:r>
      <w:r w:rsidRPr="00935BA9">
        <w:rPr>
          <w:rFonts w:eastAsia="Nikosh"/>
          <w:cs/>
          <w:lang w:bidi="bn-BD"/>
        </w:rPr>
        <w:t>অনেক জ্ঞান বহনকারী ব্যক্তি নিজে</w:t>
      </w:r>
      <w:r w:rsidRPr="00935BA9">
        <w:rPr>
          <w:rFonts w:eastAsia="Nikosh"/>
          <w:lang w:bidi="bn-BD"/>
        </w:rPr>
        <w:t xml:space="preserve"> </w:t>
      </w:r>
      <w:r w:rsidR="00D001CB">
        <w:rPr>
          <w:rFonts w:eastAsia="Nikosh" w:hint="cs"/>
          <w:cs/>
          <w:lang w:bidi="bn-BD"/>
        </w:rPr>
        <w:t>সূক্ষ্ম</w:t>
      </w:r>
      <w:r w:rsidR="00D001CB">
        <w:rPr>
          <w:rFonts w:eastAsia="Nikosh"/>
          <w:cs/>
          <w:lang w:bidi="bn-BD"/>
        </w:rPr>
        <w:t>জ্ঞা</w:t>
      </w:r>
      <w:r w:rsidRPr="00935BA9">
        <w:rPr>
          <w:rFonts w:eastAsia="Nikosh"/>
          <w:cs/>
          <w:lang w:bidi="bn-BD"/>
        </w:rPr>
        <w:t>ন</w:t>
      </w:r>
      <w:r w:rsidR="00D001CB">
        <w:rPr>
          <w:rFonts w:eastAsia="Nikosh" w:hint="cs"/>
          <w:cs/>
          <w:lang w:bidi="bn-BD"/>
        </w:rPr>
        <w:t>ী</w:t>
      </w:r>
      <w:r w:rsidRPr="00935BA9">
        <w:rPr>
          <w:rFonts w:eastAsia="Nikosh"/>
          <w:cs/>
          <w:lang w:bidi="bn-BD"/>
        </w:rPr>
        <w:t xml:space="preserve"> নয়</w:t>
      </w:r>
      <w:r>
        <w:rPr>
          <w:rFonts w:eastAsia="Nikosh" w:hint="cs"/>
          <w:cs/>
          <w:lang w:bidi="bn-BD"/>
        </w:rPr>
        <w:t>”</w:t>
      </w:r>
      <w:r w:rsidRPr="000A2BC9">
        <w:rPr>
          <w:rFonts w:eastAsia="Nikosh" w:cs="SolaimanLipi" w:hint="cs"/>
          <w:cs/>
          <w:lang w:bidi="hi-IN"/>
        </w:rPr>
        <w:t>।</w:t>
      </w:r>
      <w:r>
        <w:rPr>
          <w:rStyle w:val="FootnoteReference"/>
          <w:rFonts w:eastAsia="Nikosh"/>
          <w:cs/>
          <w:lang w:bidi="bn-BD"/>
        </w:rPr>
        <w:footnoteReference w:id="191"/>
      </w:r>
    </w:p>
    <w:p w:rsidR="00451C28" w:rsidRDefault="00451C28" w:rsidP="00451C28">
      <w:pPr>
        <w:bidi w:val="0"/>
        <w:spacing w:after="0" w:line="240" w:lineRule="auto"/>
        <w:rPr>
          <w:rFonts w:eastAsia="Nikosh"/>
          <w:cs/>
          <w:lang w:bidi="bn-BD"/>
        </w:rPr>
      </w:pPr>
      <w:r>
        <w:rPr>
          <w:rFonts w:eastAsia="Nikosh"/>
          <w:cs/>
          <w:lang w:bidi="bn-BD"/>
        </w:rPr>
        <w:br w:type="page"/>
      </w:r>
    </w:p>
    <w:p w:rsidR="00451C28" w:rsidRPr="00743FF4" w:rsidRDefault="00451C28" w:rsidP="00AA348C">
      <w:pPr>
        <w:tabs>
          <w:tab w:val="left" w:pos="-2790"/>
        </w:tabs>
        <w:bidi w:val="0"/>
        <w:spacing w:after="0" w:line="240" w:lineRule="auto"/>
        <w:rPr>
          <w:rFonts w:eastAsia="Nikosh"/>
          <w:b/>
          <w:bCs/>
          <w:color w:val="C00000"/>
          <w:cs/>
          <w:lang w:bidi="bn-BD"/>
        </w:rPr>
      </w:pPr>
      <w:r w:rsidRPr="00743FF4">
        <w:rPr>
          <w:rFonts w:eastAsia="Nikosh" w:hint="cs"/>
          <w:b/>
          <w:bCs/>
          <w:color w:val="C00000"/>
          <w:cs/>
          <w:lang w:bidi="bn-BD"/>
        </w:rPr>
        <w:lastRenderedPageBreak/>
        <w:t>শেষকথা</w:t>
      </w:r>
      <w:r w:rsidR="00AA348C">
        <w:rPr>
          <w:rFonts w:eastAsia="Nikosh" w:hint="cs"/>
          <w:b/>
          <w:bCs/>
          <w:color w:val="C00000"/>
          <w:cs/>
          <w:lang w:bidi="bn-BD"/>
        </w:rPr>
        <w:t>:</w:t>
      </w:r>
    </w:p>
    <w:p w:rsidR="00451C28" w:rsidRDefault="00451C28" w:rsidP="00451C28">
      <w:pPr>
        <w:tabs>
          <w:tab w:val="left" w:pos="-2790"/>
        </w:tabs>
        <w:bidi w:val="0"/>
        <w:spacing w:after="0" w:line="240" w:lineRule="auto"/>
        <w:jc w:val="both"/>
        <w:rPr>
          <w:rFonts w:eastAsia="Nikosh"/>
          <w:cs/>
          <w:lang w:bidi="bn-BD"/>
        </w:rPr>
      </w:pPr>
      <w:r>
        <w:rPr>
          <w:rFonts w:eastAsia="Nikosh" w:hint="cs"/>
          <w:cs/>
          <w:lang w:bidi="bn-BD"/>
        </w:rPr>
        <w:t>উম্মতের সত্যিকারের উপকারী রাসূলুল্লাহ্ সাল্লাল্লাহু আলাইহি ওয়াসাল্লামের শেষ জীবনের অসিয়্যতসমূহ আলোচনার পরে আমরা আল্লাহর কাছে এ দো‘আ করছি তিনি যেন এ উপদেশসমূহ থেকে আমাদেরকে উপকৃত করেন এবং যে ব্যক্তি এগুলো পড়বে বা শুনবে তাদের জন্য এগুলো উপদেশস্বরূপ কবুল করেন</w:t>
      </w:r>
      <w:r w:rsidRPr="00195BED">
        <w:rPr>
          <w:rFonts w:eastAsia="Nikosh" w:cs="SolaimanLipi" w:hint="cs"/>
          <w:cs/>
          <w:lang w:bidi="hi-IN"/>
        </w:rPr>
        <w:t xml:space="preserve">। </w:t>
      </w:r>
      <w:r w:rsidR="000333E5">
        <w:rPr>
          <w:rFonts w:eastAsia="Nikosh" w:hint="cs"/>
          <w:cs/>
          <w:lang w:bidi="bn-BD"/>
        </w:rPr>
        <w:t>নিশ্চয়</w:t>
      </w:r>
      <w:r w:rsidRPr="00451C28">
        <w:rPr>
          <w:rFonts w:eastAsia="Nikosh" w:hint="cs"/>
          <w:cs/>
          <w:lang w:bidi="bn-BD"/>
        </w:rPr>
        <w:t xml:space="preserve"> তিনি </w:t>
      </w:r>
      <w:r>
        <w:rPr>
          <w:rFonts w:eastAsia="Nikosh" w:hint="cs"/>
          <w:cs/>
          <w:lang w:bidi="bn-BD"/>
        </w:rPr>
        <w:t xml:space="preserve">সর্বময় ক্ষমতাবান। আমরা সর্বময় ক্ষমতার অধিকারী মহান আল্লাহর কাছে প্রত্যাশা করছি তিনি যেন আমাদের শেষ পরিণাম ভালো করেন এবং আমাদের </w:t>
      </w:r>
      <w:r w:rsidRPr="00510B45">
        <w:rPr>
          <w:rFonts w:eastAsia="Nikosh" w:hint="cs"/>
          <w:cs/>
          <w:lang w:bidi="bn-BD"/>
        </w:rPr>
        <w:t>শেষ পরিণতি</w:t>
      </w:r>
      <w:r>
        <w:rPr>
          <w:rFonts w:eastAsia="Nikosh" w:hint="cs"/>
          <w:cs/>
          <w:lang w:bidi="bn-BD"/>
        </w:rPr>
        <w:t xml:space="preserve"> যেন কল্যাণকর হয়। আমরা আরো আশা করি তিনি যেন</w:t>
      </w:r>
      <w:r w:rsidRPr="00510B45">
        <w:rPr>
          <w:rFonts w:eastAsia="Nikosh" w:hint="cs"/>
          <w:cs/>
          <w:lang w:bidi="bn-BD"/>
        </w:rPr>
        <w:t xml:space="preserve"> </w:t>
      </w:r>
      <w:r>
        <w:rPr>
          <w:rFonts w:eastAsia="Nikosh" w:hint="cs"/>
          <w:cs/>
          <w:lang w:bidi="bn-BD"/>
        </w:rPr>
        <w:t>সঠিকগুলো</w:t>
      </w:r>
      <w:r w:rsidRPr="00510B45">
        <w:rPr>
          <w:rFonts w:eastAsia="Nikosh" w:hint="cs"/>
          <w:cs/>
          <w:lang w:bidi="bn-BD"/>
        </w:rPr>
        <w:t xml:space="preserve"> গ্রহণ ও </w:t>
      </w:r>
      <w:r>
        <w:rPr>
          <w:rFonts w:eastAsia="Nikosh" w:hint="cs"/>
          <w:cs/>
          <w:lang w:bidi="bn-BD"/>
        </w:rPr>
        <w:t xml:space="preserve">ভুলগুলো </w:t>
      </w:r>
      <w:r w:rsidRPr="00510B45">
        <w:rPr>
          <w:rFonts w:eastAsia="Nikosh" w:hint="cs"/>
          <w:cs/>
          <w:lang w:bidi="bn-BD"/>
        </w:rPr>
        <w:t>প্রত্যাখ্যান</w:t>
      </w:r>
      <w:r>
        <w:rPr>
          <w:rFonts w:eastAsia="Nikosh" w:hint="cs"/>
          <w:cs/>
          <w:lang w:bidi="bn-BD"/>
        </w:rPr>
        <w:t xml:space="preserve"> করার তাওফিক দান করেন। আমাদের আলোচন</w:t>
      </w:r>
      <w:r w:rsidR="00AA348C">
        <w:rPr>
          <w:rFonts w:eastAsia="Nikosh" w:hint="cs"/>
          <w:cs/>
          <w:lang w:bidi="bn-BD"/>
        </w:rPr>
        <w:t>ায় যা কিছু সঠিক তা আল্লাহর তাওফী</w:t>
      </w:r>
      <w:r>
        <w:rPr>
          <w:rFonts w:eastAsia="Nikosh" w:hint="cs"/>
          <w:cs/>
          <w:lang w:bidi="bn-BD"/>
        </w:rPr>
        <w:t>কেই হয়েছে, আর যা কিছু ভুল-ভ্রান্তি সঙ্ঘটিত হয়েছে তা আমাদের ও শয়তানের পক্ষ থেকে হয়েছে। আল্লাহ ও তাঁর রাসূল এসব ভুল-ভ্রান্তি থেকে পবিত্র ও মুক্ত</w:t>
      </w:r>
      <w:r w:rsidRPr="000A2BC9">
        <w:rPr>
          <w:rFonts w:eastAsia="Nikosh" w:cs="SolaimanLipi" w:hint="cs"/>
          <w:cs/>
          <w:lang w:bidi="hi-IN"/>
        </w:rPr>
        <w:t>।</w:t>
      </w:r>
      <w:r>
        <w:rPr>
          <w:rFonts w:eastAsia="Nikosh" w:hint="cs"/>
          <w:cs/>
          <w:lang w:bidi="bn-BD"/>
        </w:rPr>
        <w:t xml:space="preserve"> আমরা আল্লাহর কাছে ক্ষমা চাচ্ছি এবং তাঁর কাছেই তাওবা করছি। পরিশেষে আমরা রাসূলুল্লাহ্ সাল্লাল্লাহু আলাইহি ওয়াসাল্লামের শেষ একটি অসিয়্যত উল্লেখ করছি। তাহলো জাবির ইবন আব্দুল্লাহ রাদিয়াল্লাহু </w:t>
      </w:r>
      <w:r>
        <w:rPr>
          <w:rFonts w:eastAsia="Nikosh" w:hint="cs"/>
          <w:lang w:bidi="bn-BD"/>
        </w:rPr>
        <w:t>‘</w:t>
      </w:r>
      <w:r>
        <w:rPr>
          <w:rFonts w:eastAsia="Nikosh" w:hint="cs"/>
          <w:cs/>
          <w:lang w:bidi="bn-BD"/>
        </w:rPr>
        <w:t xml:space="preserve">আনহু বর্ণিত হাদীস। তিনি বলেন, আমি রাসূলুল্লাহ্ সাল্লাল্লাহু আলাইহি ওয়াসাল্লামকে তাঁর মৃত্যুর তিন দিন আগে বলতে শুনেছি, তিনি বলেছেন, </w:t>
      </w:r>
    </w:p>
    <w:p w:rsidR="00451C28" w:rsidRDefault="00451C28" w:rsidP="00451C28">
      <w:pPr>
        <w:tabs>
          <w:tab w:val="left" w:pos="-2790"/>
        </w:tabs>
        <w:spacing w:after="0" w:line="240" w:lineRule="auto"/>
        <w:jc w:val="both"/>
        <w:rPr>
          <w:rFonts w:ascii="Traditional Arabic" w:hAnsi="Traditional Arabic" w:cs="KFGQPC Uthman Taha Naskh"/>
          <w:color w:val="0000CC"/>
          <w:rtl/>
          <w:lang w:bidi="ar-EG"/>
        </w:rPr>
      </w:pPr>
      <w:r w:rsidRPr="00743FF4">
        <w:rPr>
          <w:rFonts w:ascii="Traditional Arabic" w:hAnsi="Traditional Arabic" w:cs="KFGQPC Uthman Taha Naskh"/>
          <w:color w:val="0000CC"/>
          <w:rtl/>
          <w:lang w:bidi="ar-EG"/>
        </w:rPr>
        <w:t>«لَا يَمُوتَنَّ أَحَدُكُمْ إِلَّا وَهُوَ يُحْسِنُ بِاللهِ الظَّنَّ»</w:t>
      </w:r>
      <w:r>
        <w:rPr>
          <w:rFonts w:ascii="Traditional Arabic" w:hAnsi="Traditional Arabic" w:cs="KFGQPC Uthman Taha Naskh" w:hint="cs"/>
          <w:color w:val="0000CC"/>
          <w:rtl/>
          <w:lang w:bidi="ar-EG"/>
        </w:rPr>
        <w:t>.</w:t>
      </w:r>
    </w:p>
    <w:p w:rsidR="00451C28" w:rsidRPr="00BA6224" w:rsidRDefault="00451C28" w:rsidP="00451C28">
      <w:pPr>
        <w:tabs>
          <w:tab w:val="left" w:pos="-2790"/>
        </w:tabs>
        <w:bidi w:val="0"/>
        <w:spacing w:after="0" w:line="240" w:lineRule="auto"/>
        <w:jc w:val="both"/>
        <w:rPr>
          <w:rFonts w:eastAsia="Nikosh"/>
          <w:sz w:val="20"/>
          <w:szCs w:val="20"/>
          <w:cs/>
          <w:lang w:bidi="bn-BD"/>
        </w:rPr>
      </w:pPr>
      <w:r w:rsidRPr="00BA6224">
        <w:rPr>
          <w:rFonts w:eastAsia="Nikosh" w:hint="cs"/>
          <w:sz w:val="20"/>
          <w:szCs w:val="20"/>
          <w:cs/>
          <w:lang w:bidi="bn-BD"/>
        </w:rPr>
        <w:t>“</w:t>
      </w:r>
      <w:r w:rsidRPr="00BA6224">
        <w:rPr>
          <w:rFonts w:eastAsia="Nikosh"/>
          <w:sz w:val="20"/>
          <w:szCs w:val="20"/>
          <w:cs/>
          <w:lang w:bidi="bn-BD"/>
        </w:rPr>
        <w:t>তোমাদের প্রত্যেকেই যে</w:t>
      </w:r>
      <w:r w:rsidRPr="00BA6224">
        <w:rPr>
          <w:rFonts w:eastAsia="Nikosh" w:hint="cs"/>
          <w:sz w:val="20"/>
          <w:szCs w:val="20"/>
          <w:cs/>
          <w:lang w:bidi="bn-BD"/>
        </w:rPr>
        <w:t>ন</w:t>
      </w:r>
      <w:r w:rsidRPr="00BA6224">
        <w:rPr>
          <w:rFonts w:eastAsia="Nikosh"/>
          <w:sz w:val="20"/>
          <w:szCs w:val="20"/>
          <w:cs/>
          <w:lang w:bidi="bn-BD"/>
        </w:rPr>
        <w:t xml:space="preserve"> আল্লাহর প্রতি নেক ধারণা পোষণ করা অবস্থায় মারা যায়</w:t>
      </w:r>
      <w:r w:rsidRPr="00BA6224">
        <w:rPr>
          <w:rFonts w:eastAsia="Nikosh" w:hint="cs"/>
          <w:sz w:val="20"/>
          <w:szCs w:val="20"/>
          <w:cs/>
          <w:lang w:bidi="bn-BD"/>
        </w:rPr>
        <w:t>”</w:t>
      </w:r>
      <w:r w:rsidRPr="00BA6224">
        <w:rPr>
          <w:rFonts w:eastAsia="Nikosh" w:cs="SolaimanLipi" w:hint="cs"/>
          <w:sz w:val="20"/>
          <w:szCs w:val="20"/>
          <w:cs/>
          <w:lang w:bidi="hi-IN"/>
        </w:rPr>
        <w:t>।</w:t>
      </w:r>
      <w:r w:rsidRPr="00BA6224">
        <w:rPr>
          <w:rStyle w:val="FootnoteReference"/>
          <w:rFonts w:eastAsia="Nikosh"/>
          <w:sz w:val="20"/>
          <w:szCs w:val="20"/>
          <w:cs/>
          <w:lang w:bidi="bn-BD"/>
        </w:rPr>
        <w:footnoteReference w:id="192"/>
      </w:r>
    </w:p>
    <w:p w:rsidR="00451C28" w:rsidRPr="00BA6224" w:rsidRDefault="00451C28" w:rsidP="00451C28">
      <w:pPr>
        <w:tabs>
          <w:tab w:val="left" w:pos="-2790"/>
        </w:tabs>
        <w:bidi w:val="0"/>
        <w:spacing w:after="0" w:line="240" w:lineRule="auto"/>
        <w:jc w:val="both"/>
        <w:rPr>
          <w:rFonts w:eastAsia="Nikosh"/>
          <w:sz w:val="20"/>
          <w:szCs w:val="20"/>
          <w:cs/>
          <w:lang w:bidi="bn-BD"/>
        </w:rPr>
      </w:pPr>
      <w:r w:rsidRPr="00BA6224">
        <w:rPr>
          <w:rFonts w:eastAsia="Nikosh" w:hint="cs"/>
          <w:sz w:val="20"/>
          <w:szCs w:val="20"/>
          <w:cs/>
          <w:lang w:bidi="bn-BD"/>
        </w:rPr>
        <w:t>পরিশেষে আমরা</w:t>
      </w:r>
      <w:r w:rsidRPr="00BA6224">
        <w:rPr>
          <w:rFonts w:eastAsia="Nikosh"/>
          <w:sz w:val="20"/>
          <w:szCs w:val="20"/>
          <w:cs/>
          <w:lang w:bidi="bn-BD"/>
        </w:rPr>
        <w:t xml:space="preserve"> </w:t>
      </w:r>
      <w:r w:rsidRPr="00BA6224">
        <w:rPr>
          <w:rFonts w:eastAsia="Nikosh" w:hint="cs"/>
          <w:sz w:val="20"/>
          <w:szCs w:val="20"/>
          <w:cs/>
          <w:lang w:bidi="bn-BD"/>
        </w:rPr>
        <w:t xml:space="preserve">আপনাদেরকে </w:t>
      </w:r>
      <w:r w:rsidRPr="00BA6224">
        <w:rPr>
          <w:rFonts w:eastAsia="Nikosh"/>
          <w:sz w:val="20"/>
          <w:szCs w:val="20"/>
          <w:cs/>
          <w:lang w:bidi="bn-BD"/>
        </w:rPr>
        <w:t>আল্লাহর আমানতে সোপর্দ করলাম</w:t>
      </w:r>
      <w:r w:rsidRPr="00BA6224">
        <w:rPr>
          <w:rFonts w:eastAsia="Nikosh"/>
          <w:sz w:val="20"/>
          <w:szCs w:val="20"/>
          <w:lang w:bidi="bn-BD"/>
        </w:rPr>
        <w:t xml:space="preserve">, </w:t>
      </w:r>
      <w:r w:rsidRPr="00BA6224">
        <w:rPr>
          <w:rFonts w:eastAsia="Nikosh"/>
          <w:sz w:val="20"/>
          <w:szCs w:val="20"/>
          <w:cs/>
          <w:lang w:bidi="bn-BD"/>
        </w:rPr>
        <w:t>যাঁর নিকট সোপর্দকৃত জিনিস ধ্বংস হয় না</w:t>
      </w:r>
      <w:r w:rsidRPr="00BA6224">
        <w:rPr>
          <w:rFonts w:eastAsia="Nikosh" w:hint="cs"/>
          <w:sz w:val="20"/>
          <w:szCs w:val="20"/>
          <w:cs/>
          <w:lang w:bidi="bn-BD"/>
        </w:rPr>
        <w:t xml:space="preserve"> এবং আমাদের শেষ কথা হলো, ‘আলহামদু লিল্লাহি রাব্বিল আলামীন’ (সমস্ত প্রশংসা মহাবিশ্বের রব আল্লাহ তা</w:t>
      </w:r>
      <w:r w:rsidRPr="00BA6224">
        <w:rPr>
          <w:rFonts w:eastAsia="Nikosh" w:hint="cs"/>
          <w:sz w:val="20"/>
          <w:szCs w:val="20"/>
          <w:lang w:bidi="bn-BD"/>
        </w:rPr>
        <w:t>‘</w:t>
      </w:r>
      <w:r w:rsidRPr="00BA6224">
        <w:rPr>
          <w:rFonts w:eastAsia="Nikosh" w:hint="cs"/>
          <w:sz w:val="20"/>
          <w:szCs w:val="20"/>
          <w:cs/>
          <w:lang w:bidi="bn-BD"/>
        </w:rPr>
        <w:t>আলার)</w:t>
      </w:r>
      <w:r w:rsidRPr="00BA6224">
        <w:rPr>
          <w:rFonts w:eastAsia="Nikosh" w:cs="SolaimanLipi" w:hint="cs"/>
          <w:sz w:val="20"/>
          <w:szCs w:val="20"/>
          <w:cs/>
          <w:lang w:bidi="hi-IN"/>
        </w:rPr>
        <w:t xml:space="preserve">। </w:t>
      </w:r>
    </w:p>
    <w:p w:rsidR="00451C28" w:rsidRPr="00BA6224" w:rsidRDefault="00451C28" w:rsidP="00BA6224">
      <w:pPr>
        <w:tabs>
          <w:tab w:val="left" w:pos="-2790"/>
        </w:tabs>
        <w:bidi w:val="0"/>
        <w:spacing w:after="0" w:line="240" w:lineRule="auto"/>
        <w:jc w:val="center"/>
        <w:rPr>
          <w:rFonts w:eastAsia="Nikosh"/>
          <w:sz w:val="20"/>
          <w:szCs w:val="20"/>
          <w:cs/>
          <w:lang w:bidi="bn-BD"/>
        </w:rPr>
      </w:pPr>
      <w:r w:rsidRPr="00BA6224">
        <w:rPr>
          <w:rFonts w:eastAsia="Nikosh" w:hint="cs"/>
          <w:sz w:val="20"/>
          <w:szCs w:val="20"/>
          <w:cs/>
          <w:lang w:bidi="bn-BD"/>
        </w:rPr>
        <w:t>আল্লাহ</w:t>
      </w:r>
      <w:r w:rsidR="00D001CB" w:rsidRPr="00BA6224">
        <w:rPr>
          <w:rFonts w:eastAsia="Nikosh" w:hint="cs"/>
          <w:sz w:val="20"/>
          <w:szCs w:val="20"/>
          <w:cs/>
          <w:lang w:bidi="bn-BD"/>
        </w:rPr>
        <w:t xml:space="preserve"> সালাত ও সালাম পেশ করুন </w:t>
      </w:r>
      <w:r w:rsidRPr="00BA6224">
        <w:rPr>
          <w:rFonts w:eastAsia="Nikosh" w:hint="cs"/>
          <w:sz w:val="20"/>
          <w:szCs w:val="20"/>
          <w:cs/>
          <w:lang w:bidi="bn-BD"/>
        </w:rPr>
        <w:t>আমাদের নবী মুহাম্মাদ</w:t>
      </w:r>
      <w:r w:rsidR="00F26888" w:rsidRPr="00BA6224">
        <w:rPr>
          <w:rFonts w:eastAsia="Nikosh" w:hint="cs"/>
          <w:sz w:val="20"/>
          <w:szCs w:val="20"/>
          <w:cs/>
          <w:lang w:bidi="bn-BD"/>
        </w:rPr>
        <w:t xml:space="preserve"> </w:t>
      </w:r>
      <w:r w:rsidRPr="00BA6224">
        <w:rPr>
          <w:rFonts w:eastAsia="Nikosh" w:hint="cs"/>
          <w:sz w:val="20"/>
          <w:szCs w:val="20"/>
          <w:cs/>
          <w:lang w:bidi="bn-BD"/>
        </w:rPr>
        <w:t>সাল্লাল্লাহু আলাইহি ওয়াসাল্লাম, তাঁর পরিবারবর্গ ও সমস্ত সাহাবী</w:t>
      </w:r>
      <w:r w:rsidR="00AA348C" w:rsidRPr="00BA6224">
        <w:rPr>
          <w:rFonts w:eastAsia="Nikosh" w:hint="cs"/>
          <w:sz w:val="20"/>
          <w:szCs w:val="20"/>
          <w:cs/>
          <w:lang w:bidi="bn-BD"/>
        </w:rPr>
        <w:t>গণে</w:t>
      </w:r>
      <w:r w:rsidRPr="00BA6224">
        <w:rPr>
          <w:rFonts w:eastAsia="Nikosh" w:hint="cs"/>
          <w:sz w:val="20"/>
          <w:szCs w:val="20"/>
          <w:cs/>
          <w:lang w:bidi="bn-BD"/>
        </w:rPr>
        <w:t>র ওপর।</w:t>
      </w:r>
      <w:r w:rsidR="00AA348C" w:rsidRPr="00BA6224">
        <w:rPr>
          <w:rFonts w:eastAsia="Nikosh" w:hint="cs"/>
          <w:sz w:val="20"/>
          <w:szCs w:val="20"/>
          <w:cs/>
          <w:lang w:bidi="bn-BD"/>
        </w:rPr>
        <w:t xml:space="preserve"> </w:t>
      </w:r>
      <w:r w:rsidR="00BA6224" w:rsidRPr="00BA6224">
        <w:rPr>
          <w:rFonts w:eastAsia="Nikosh" w:hint="cs"/>
          <w:sz w:val="20"/>
          <w:szCs w:val="20"/>
          <w:cs/>
          <w:lang w:bidi="bn-BD"/>
        </w:rPr>
        <w:t>সমাপ্ত</w:t>
      </w:r>
      <w:r w:rsidR="00F26888">
        <w:rPr>
          <w:rFonts w:eastAsia="Nikosh" w:hint="cs"/>
          <w:cs/>
          <w:lang w:bidi="bn-BD"/>
        </w:rPr>
        <w:t xml:space="preserve"> </w:t>
      </w:r>
    </w:p>
    <w:p w:rsidR="00451C28" w:rsidRPr="001B6A7D" w:rsidRDefault="00451C28" w:rsidP="00451C28">
      <w:pPr>
        <w:tabs>
          <w:tab w:val="left" w:pos="-2790"/>
        </w:tabs>
        <w:bidi w:val="0"/>
        <w:spacing w:after="0" w:line="240" w:lineRule="auto"/>
        <w:jc w:val="both"/>
        <w:rPr>
          <w:rFonts w:eastAsia="Nikosh"/>
          <w:rtl/>
          <w:cs/>
          <w:lang w:bidi="ar-EG"/>
        </w:rPr>
      </w:pPr>
    </w:p>
    <w:p w:rsidR="00451C28" w:rsidRPr="0031084D" w:rsidRDefault="00451C28" w:rsidP="00451C28">
      <w:pPr>
        <w:tabs>
          <w:tab w:val="left" w:pos="-2790"/>
        </w:tabs>
        <w:bidi w:val="0"/>
        <w:spacing w:after="0" w:line="240" w:lineRule="auto"/>
        <w:jc w:val="both"/>
        <w:rPr>
          <w:rFonts w:eastAsia="Nikosh"/>
          <w:cs/>
          <w:lang w:bidi="bn-BD"/>
        </w:rPr>
      </w:pPr>
    </w:p>
    <w:p w:rsidR="00AA348C" w:rsidRDefault="00451C28" w:rsidP="00BA6224">
      <w:pPr>
        <w:tabs>
          <w:tab w:val="left" w:pos="-2790"/>
        </w:tabs>
        <w:bidi w:val="0"/>
        <w:spacing w:after="0" w:line="240" w:lineRule="auto"/>
        <w:jc w:val="both"/>
        <w:rPr>
          <w:rFonts w:eastAsia="Nikosh"/>
          <w:cs/>
          <w:lang w:bidi="bn-BD"/>
        </w:rPr>
      </w:pPr>
      <w:r w:rsidRPr="007E3D7E">
        <w:rPr>
          <w:rFonts w:eastAsia="Nikosh"/>
          <w:rtl/>
        </w:rPr>
        <w:t xml:space="preserve"> </w:t>
      </w:r>
      <w:bookmarkStart w:id="0" w:name="_GoBack"/>
      <w:bookmarkEnd w:id="0"/>
    </w:p>
    <w:p w:rsidR="00172F40" w:rsidRDefault="00AA348C" w:rsidP="00CD1817">
      <w:pPr>
        <w:pStyle w:val="rvps2"/>
        <w:spacing w:before="0" w:beforeAutospacing="0" w:after="0" w:afterAutospacing="0"/>
        <w:jc w:val="both"/>
        <w:rPr>
          <w:rFonts w:eastAsia="Nikosh"/>
          <w:cs/>
          <w:lang w:bidi="bn-BD"/>
        </w:rPr>
      </w:pPr>
      <w:r w:rsidRPr="00D25B99">
        <w:rPr>
          <w:rFonts w:asciiTheme="majorBidi" w:hAnsiTheme="majorBidi" w:cstheme="majorBidi"/>
          <w:noProof/>
          <w:color w:val="006666"/>
          <w:sz w:val="36"/>
          <w:szCs w:val="36"/>
        </w:rPr>
        <w:drawing>
          <wp:anchor distT="0" distB="0" distL="114300" distR="114300" simplePos="0" relativeHeight="251659264" behindDoc="1" locked="0" layoutInCell="1" allowOverlap="1" wp14:anchorId="13903F17" wp14:editId="1FD10131">
            <wp:simplePos x="0" y="0"/>
            <wp:positionH relativeFrom="page">
              <wp:posOffset>635</wp:posOffset>
            </wp:positionH>
            <wp:positionV relativeFrom="page">
              <wp:posOffset>4445</wp:posOffset>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sectPr w:rsidR="00172F40" w:rsidSect="00BA6224">
      <w:footnotePr>
        <w:numRestart w:val="eachPage"/>
      </w:footnotePr>
      <w:pgSz w:w="7938" w:h="11907" w:code="9"/>
      <w:pgMar w:top="990"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B3A" w:rsidRDefault="00140B3A" w:rsidP="00E32771">
      <w:pPr>
        <w:spacing w:after="0" w:line="240" w:lineRule="auto"/>
      </w:pPr>
      <w:r>
        <w:separator/>
      </w:r>
    </w:p>
  </w:endnote>
  <w:endnote w:type="continuationSeparator" w:id="0">
    <w:p w:rsidR="00140B3A" w:rsidRDefault="00140B3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alpurush">
    <w:panose1 w:val="02000600000000000000"/>
    <w:charset w:val="00"/>
    <w:family w:val="auto"/>
    <w:pitch w:val="variable"/>
    <w:sig w:usb0="00010003" w:usb1="00000000" w:usb2="00000000" w:usb3="00000000" w:csb0="00000001" w:csb1="00000000"/>
    <w:embedRegular r:id="rId1" w:fontKey="{E2CE1640-53A4-45D0-AEAA-75DF352E9FFF}"/>
    <w:embedBold r:id="rId2" w:fontKey="{79429C3F-6775-4955-9F2C-975AFA5EB219}"/>
  </w:font>
  <w:font w:name="Calibri">
    <w:panose1 w:val="020F0502020204030204"/>
    <w:charset w:val="00"/>
    <w:family w:val="swiss"/>
    <w:pitch w:val="variable"/>
    <w:sig w:usb0="E00002FF" w:usb1="4000ACFF" w:usb2="00000001" w:usb3="00000000" w:csb0="0000019F" w:csb1="00000000"/>
    <w:embedRegular r:id="rId3" w:fontKey="{E8126AF9-1AFD-4720-BC0F-0E30D18B75B3}"/>
    <w:embedBold r:id="rId4" w:fontKey="{53A38098-0D29-435F-8D83-5530FBDF0785}"/>
  </w:font>
  <w:font w:name="Courier New">
    <w:panose1 w:val="02070309020205020404"/>
    <w:charset w:val="00"/>
    <w:family w:val="modern"/>
    <w:pitch w:val="fixed"/>
    <w:sig w:usb0="E0002AFF" w:usb1="C0007843" w:usb2="00000009" w:usb3="00000000" w:csb0="000001FF" w:csb1="00000000"/>
    <w:embedRegular r:id="rId5" w:fontKey="{1CF0CCCD-C4D8-4F70-B63C-18C3A3B5141C}"/>
  </w:font>
  <w:font w:name="Times New Roman">
    <w:panose1 w:val="02020603050405020304"/>
    <w:charset w:val="00"/>
    <w:family w:val="roman"/>
    <w:pitch w:val="variable"/>
    <w:sig w:usb0="E0002AFF" w:usb1="C0007841" w:usb2="00000009" w:usb3="00000000" w:csb0="000001FF" w:csb1="00000000"/>
    <w:embedRegular r:id="rId6" w:fontKey="{13FDE4D8-0982-4B42-866E-58715CEDF132}"/>
    <w:embedBold r:id="rId7" w:fontKey="{9762C241-C6E0-41E0-B1BF-4D06B7F0898B}"/>
  </w:font>
  <w:font w:name="Wingdings">
    <w:panose1 w:val="05000000000000000000"/>
    <w:charset w:val="02"/>
    <w:family w:val="auto"/>
    <w:pitch w:val="variable"/>
    <w:sig w:usb0="00000000" w:usb1="10000000" w:usb2="00000000" w:usb3="00000000" w:csb0="80000000" w:csb1="00000000"/>
    <w:embedRegular r:id="rId8" w:fontKey="{E9A6850D-0936-48C6-8670-61D1160BB11F}"/>
  </w:font>
  <w:font w:name="Symbol">
    <w:panose1 w:val="05050102010706020507"/>
    <w:charset w:val="02"/>
    <w:family w:val="roman"/>
    <w:pitch w:val="variable"/>
    <w:sig w:usb0="00000000" w:usb1="10000000" w:usb2="00000000" w:usb3="00000000" w:csb0="80000000" w:csb1="00000000"/>
    <w:embedRegular r:id="rId9" w:fontKey="{4D79FA11-E7DB-4244-8836-945B146AA5CF}"/>
  </w:font>
  <w:font w:name="Kalpurush ANSI">
    <w:panose1 w:val="02000000000000000000"/>
    <w:charset w:val="00"/>
    <w:family w:val="auto"/>
    <w:pitch w:val="variable"/>
    <w:sig w:usb0="A00000AF" w:usb1="00000048" w:usb2="00000000" w:usb3="00000000" w:csb0="00000111" w:csb1="00000000"/>
    <w:embedRegular r:id="rId10" w:fontKey="{92665CB8-1EDB-46A0-8172-591C4C4B0A19}"/>
  </w:font>
  <w:font w:name="NikoshBAN">
    <w:charset w:val="00"/>
    <w:family w:val="auto"/>
    <w:pitch w:val="variable"/>
    <w:sig w:usb0="00018003" w:usb1="00000000" w:usb2="00000000" w:usb3="00000000" w:csb0="00000001" w:csb1="00000000"/>
    <w:embedRegular r:id="rId11" w:fontKey="{53BFE7C6-9B5A-458C-B9F4-99185709E1CF}"/>
  </w:font>
  <w:font w:name="Garamond">
    <w:panose1 w:val="02020404030301010803"/>
    <w:charset w:val="00"/>
    <w:family w:val="roman"/>
    <w:pitch w:val="variable"/>
    <w:sig w:usb0="00000287" w:usb1="00000000" w:usb2="00000000" w:usb3="00000000" w:csb0="0000009F" w:csb1="00000000"/>
    <w:embedBold r:id="rId12" w:fontKey="{8099987D-7668-4625-A6B0-4A7035F58C3E}"/>
  </w:font>
  <w:font w:name="Arial">
    <w:panose1 w:val="020B0604020202020204"/>
    <w:charset w:val="00"/>
    <w:family w:val="swiss"/>
    <w:pitch w:val="variable"/>
    <w:sig w:usb0="E0002AFF" w:usb1="C0007843" w:usb2="00000009" w:usb3="00000000" w:csb0="000001FF" w:csb1="00000000"/>
    <w:embedRegular r:id="rId13" w:fontKey="{B5150E3F-6F2A-457B-ABBD-22AD19809E03}"/>
    <w:embedBold r:id="rId14" w:fontKey="{F1E02321-C8CC-4661-9282-F6803C684938}"/>
  </w:font>
  <w:font w:name="Tahoma">
    <w:panose1 w:val="020B0604030504040204"/>
    <w:charset w:val="00"/>
    <w:family w:val="swiss"/>
    <w:pitch w:val="variable"/>
    <w:sig w:usb0="E1002EFF" w:usb1="C000605B" w:usb2="00000029" w:usb3="00000000" w:csb0="000101FF" w:csb1="00000000"/>
    <w:embedRegular r:id="rId15" w:fontKey="{F247B209-7295-4AC4-AB13-DD3BF23B78C6}"/>
  </w:font>
  <w:font w:name="SimSun">
    <w:altName w:val="宋体"/>
    <w:panose1 w:val="02010600030101010101"/>
    <w:charset w:val="86"/>
    <w:family w:val="auto"/>
    <w:pitch w:val="variable"/>
    <w:sig w:usb0="00000003" w:usb1="288F0000" w:usb2="00000016" w:usb3="00000000" w:csb0="00040001" w:csb1="00000000"/>
  </w:font>
  <w:font w:name="KFGQPC Uthman Taha Naskh">
    <w:panose1 w:val="02000000000000000000"/>
    <w:charset w:val="B2"/>
    <w:family w:val="auto"/>
    <w:pitch w:val="variable"/>
    <w:sig w:usb0="80002001" w:usb1="90000000" w:usb2="00000008" w:usb3="00000000" w:csb0="00000040" w:csb1="00000000"/>
    <w:embedRegular r:id="rId16" w:fontKey="{DC592D78-DF6A-4425-A503-1EC2CD7F8C42}"/>
  </w:font>
  <w:font w:name="Vrinda">
    <w:panose1 w:val="020B0502040204020203"/>
    <w:charset w:val="00"/>
    <w:family w:val="swiss"/>
    <w:pitch w:val="variable"/>
    <w:sig w:usb0="00010003" w:usb1="00000000" w:usb2="00000000" w:usb3="00000000" w:csb0="00000001" w:csb1="00000000"/>
    <w:embedRegular r:id="rId17" w:fontKey="{2C9DF82F-A42D-4D89-849A-6AD8570F2651}"/>
  </w:font>
  <w:font w:name="Gotham Narrow Book">
    <w:altName w:val="Times New Roman"/>
    <w:charset w:val="00"/>
    <w:family w:val="auto"/>
    <w:pitch w:val="variable"/>
    <w:sig w:usb0="00000001" w:usb1="4000004A" w:usb2="00000000" w:usb3="00000000" w:csb0="0000009B" w:csb1="00000000"/>
    <w:embedRegular r:id="rId18" w:fontKey="{6064EC37-34BC-491F-82E7-BF7F94C9BFCC}"/>
    <w:embedBold r:id="rId19" w:fontKey="{D3066A32-0EB6-42D5-AE32-2017CA4D6600}"/>
  </w:font>
  <w:font w:name="Mohammad Bold Normal">
    <w:charset w:val="B2"/>
    <w:family w:val="auto"/>
    <w:pitch w:val="variable"/>
    <w:sig w:usb0="00002001" w:usb1="00000000" w:usb2="00000000" w:usb3="00000000" w:csb0="00000040" w:csb1="00000000"/>
    <w:embedRegular r:id="rId20" w:fontKey="{51D869FD-0656-4123-B81E-01AB65936FB9}"/>
    <w:embedBold r:id="rId21" w:fontKey="{F554682A-D633-4443-8B51-0C0F9FB3040C}"/>
  </w:font>
  <w:font w:name="Wingdings 2">
    <w:panose1 w:val="05020102010507070707"/>
    <w:charset w:val="02"/>
    <w:family w:val="roman"/>
    <w:pitch w:val="variable"/>
    <w:sig w:usb0="00000000" w:usb1="10000000" w:usb2="00000000" w:usb3="00000000" w:csb0="80000000" w:csb1="00000000"/>
    <w:embedRegular r:id="rId22" w:fontKey="{594137DF-64A1-46A5-B6D5-F57F1DE3FD06}"/>
  </w:font>
  <w:font w:name="Gotham Narrow Medium">
    <w:altName w:val="Times New Roman"/>
    <w:charset w:val="00"/>
    <w:family w:val="auto"/>
    <w:pitch w:val="variable"/>
    <w:sig w:usb0="00000001" w:usb1="4000004A" w:usb2="00000000" w:usb3="00000000" w:csb0="0000009B" w:csb1="00000000"/>
    <w:embedRegular r:id="rId23" w:fontKey="{C48522F3-0F2E-4E85-B30C-FB5DE19E3F8E}"/>
  </w:font>
  <w:font w:name="ae_AlArabiya">
    <w:panose1 w:val="02060603050605020204"/>
    <w:charset w:val="00"/>
    <w:family w:val="roman"/>
    <w:pitch w:val="variable"/>
    <w:sig w:usb0="800020AF" w:usb1="C000204A" w:usb2="00000008" w:usb3="00000000" w:csb0="00000041" w:csb1="00000000"/>
    <w:embedRegular r:id="rId24" w:fontKey="{BF933663-5946-4199-88B0-B094FF460281}"/>
  </w:font>
  <w:font w:name="Gotham Narrow Light">
    <w:altName w:val="Times New Roman"/>
    <w:charset w:val="00"/>
    <w:family w:val="auto"/>
    <w:pitch w:val="variable"/>
    <w:sig w:usb0="00000001" w:usb1="4000004A" w:usb2="00000000" w:usb3="00000000" w:csb0="0000009B" w:csb1="00000000"/>
    <w:embedRegular r:id="rId25" w:fontKey="{D2A16C3A-4F8D-4BC6-8C82-0A958F103C50}"/>
  </w:font>
  <w:font w:name="Adobe نسخ Medium">
    <w:altName w:val="Arial"/>
    <w:panose1 w:val="00000000000000000000"/>
    <w:charset w:val="00"/>
    <w:family w:val="modern"/>
    <w:notTrueType/>
    <w:pitch w:val="variable"/>
    <w:sig w:usb0="00000000" w:usb1="00000000" w:usb2="00000000" w:usb3="00000000" w:csb0="00000041" w:csb1="00000000"/>
  </w:font>
  <w:font w:name="SolaimanLipi">
    <w:panose1 w:val="03000600000000000000"/>
    <w:charset w:val="00"/>
    <w:family w:val="script"/>
    <w:pitch w:val="variable"/>
    <w:sig w:usb0="80018007" w:usb1="00002000" w:usb2="00000000" w:usb3="00000000" w:csb0="00000093" w:csb1="00000000"/>
    <w:embedRegular r:id="rId26" w:fontKey="{9BCA203E-1809-4638-B3C5-9964E8FDBEA8}"/>
    <w:embedBold r:id="rId27" w:fontKey="{EDEAD439-B6F2-4351-8CC5-DFD3202CA33E}"/>
  </w:font>
  <w:font w:name="Traditional Arabic">
    <w:panose1 w:val="02020603050405020304"/>
    <w:charset w:val="00"/>
    <w:family w:val="roman"/>
    <w:pitch w:val="variable"/>
    <w:sig w:usb0="00002003" w:usb1="80000000" w:usb2="00000008" w:usb3="00000000" w:csb0="00000041" w:csb1="00000000"/>
    <w:embedRegular r:id="rId28" w:fontKey="{630E96FC-1901-4890-896D-AFC1BED769A6}"/>
  </w:font>
  <w:font w:name="Nikosh">
    <w:charset w:val="00"/>
    <w:family w:val="auto"/>
    <w:pitch w:val="variable"/>
    <w:sig w:usb0="00018003" w:usb1="00000000" w:usb2="00000000" w:usb3="00000000" w:csb0="00000001" w:csb1="00000000"/>
    <w:embedRegular r:id="rId29" w:fontKey="{2E090513-2293-4BB5-A54F-7183A6B798C8}"/>
    <w:embedBold r:id="rId30" w:fontKey="{23C187EA-2231-4729-9083-74795F04BC76}"/>
  </w:font>
  <w:font w:name="KFGQPC Uthmanic Script HAFS">
    <w:panose1 w:val="02000000000000000000"/>
    <w:charset w:val="B2"/>
    <w:family w:val="auto"/>
    <w:pitch w:val="variable"/>
    <w:sig w:usb0="00002001" w:usb1="00000000" w:usb2="00000000" w:usb3="00000000" w:csb0="00000040" w:csb1="00000000"/>
    <w:embedRegular r:id="rId31" w:fontKey="{DEB53E74-DD88-4AAC-A10A-BAEF22989133}"/>
  </w:font>
  <w:font w:name="Shonar Bangla">
    <w:panose1 w:val="020B0502040204020203"/>
    <w:charset w:val="00"/>
    <w:family w:val="swiss"/>
    <w:pitch w:val="variable"/>
    <w:sig w:usb0="00010003" w:usb1="00000000" w:usb2="00000000" w:usb3="00000000" w:csb0="00000001" w:csb1="00000000"/>
    <w:embedRegular r:id="rId32" w:fontKey="{777754FE-E4F4-4A5A-BF99-F01952BF6CA4}"/>
  </w:font>
  <w:font w:name="Calibri Light">
    <w:panose1 w:val="020F0302020204030204"/>
    <w:charset w:val="00"/>
    <w:family w:val="swiss"/>
    <w:pitch w:val="variable"/>
    <w:sig w:usb0="A00002EF" w:usb1="4000207B" w:usb2="00000000" w:usb3="00000000" w:csb0="0000019F" w:csb1="00000000"/>
    <w:embedRegular r:id="rId33" w:fontKey="{7B48F26A-EDDA-4150-A0F9-038CF46E7D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AD3" w:rsidRDefault="00622AD3">
    <w:pPr>
      <w:pStyle w:val="Footer"/>
      <w:rPr>
        <w:lang w:bidi="ar-EG"/>
      </w:rPr>
    </w:pPr>
    <w:r>
      <w:rPr>
        <w:noProof/>
      </w:rPr>
      <w:drawing>
        <wp:anchor distT="0" distB="0" distL="114300" distR="114300" simplePos="0" relativeHeight="251662336" behindDoc="0" locked="0" layoutInCell="1" allowOverlap="1" wp14:anchorId="7CD45E1F" wp14:editId="7A2BCA90">
          <wp:simplePos x="0" y="0"/>
          <wp:positionH relativeFrom="column">
            <wp:posOffset>1206500</wp:posOffset>
          </wp:positionH>
          <wp:positionV relativeFrom="paragraph">
            <wp:posOffset>74930</wp:posOffset>
          </wp:positionV>
          <wp:extent cx="3166110" cy="2451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7D06E787" wp14:editId="0CED1192">
          <wp:simplePos x="0" y="0"/>
          <wp:positionH relativeFrom="column">
            <wp:posOffset>-417195</wp:posOffset>
          </wp:positionH>
          <wp:positionV relativeFrom="paragraph">
            <wp:posOffset>68531</wp:posOffset>
          </wp:positionV>
          <wp:extent cx="1576070" cy="224790"/>
          <wp:effectExtent l="0" t="0" r="508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B3A" w:rsidRDefault="00140B3A" w:rsidP="0034393E">
      <w:pPr>
        <w:bidi w:val="0"/>
        <w:spacing w:after="0" w:line="240" w:lineRule="auto"/>
      </w:pPr>
      <w:r>
        <w:separator/>
      </w:r>
    </w:p>
  </w:footnote>
  <w:footnote w:type="continuationSeparator" w:id="0">
    <w:p w:rsidR="00140B3A" w:rsidRDefault="00140B3A" w:rsidP="00E32771">
      <w:pPr>
        <w:spacing w:after="0" w:line="240" w:lineRule="auto"/>
      </w:pPr>
      <w:r>
        <w:continuationSeparator/>
      </w:r>
    </w:p>
  </w:footnote>
  <w:footnote w:id="1">
    <w:p w:rsidR="00622AD3" w:rsidRPr="00BC04E5" w:rsidRDefault="00622AD3" w:rsidP="00FB5590">
      <w:pPr>
        <w:pStyle w:val="FootnoteText"/>
        <w:rPr>
          <w:cs/>
          <w:lang w:bidi="bn-BD"/>
        </w:rPr>
      </w:pPr>
      <w:r w:rsidRPr="00BC04E5">
        <w:rPr>
          <w:rStyle w:val="FootnoteReference"/>
        </w:rPr>
        <w:footnoteRef/>
      </w:r>
      <w:r w:rsidRPr="00BC04E5">
        <w:t xml:space="preserve"> </w:t>
      </w:r>
      <w:r>
        <w:rPr>
          <w:rFonts w:hint="cs"/>
          <w:cs/>
          <w:lang w:bidi="bn-BD"/>
        </w:rPr>
        <w:t>তিরমিযী, হাদীস নং ১১৬৩।</w:t>
      </w:r>
      <w:r w:rsidRPr="00BC04E5">
        <w:rPr>
          <w:rFonts w:hint="cs"/>
          <w:cs/>
          <w:lang w:bidi="bn-BD"/>
        </w:rPr>
        <w:t xml:space="preserve"> ত</w:t>
      </w:r>
      <w:r>
        <w:rPr>
          <w:rFonts w:hint="cs"/>
          <w:cs/>
          <w:lang w:bidi="bn-BD"/>
        </w:rPr>
        <w:t>িনি হাদীসটিকে হাসান সহীহ বলেছেন।</w:t>
      </w:r>
      <w:r w:rsidRPr="00BC04E5">
        <w:rPr>
          <w:rFonts w:hint="cs"/>
          <w:cs/>
          <w:lang w:bidi="bn-BD"/>
        </w:rPr>
        <w:t xml:space="preserve"> ইবন মাজাহ, হাদীস নং ১৮৫১।  </w:t>
      </w:r>
    </w:p>
  </w:footnote>
  <w:footnote w:id="2">
    <w:p w:rsidR="00622AD3" w:rsidRPr="00BC04E5" w:rsidRDefault="00622AD3" w:rsidP="00DF706A">
      <w:pPr>
        <w:pStyle w:val="FootnoteText"/>
        <w:rPr>
          <w:cs/>
          <w:lang w:bidi="bn-BD"/>
        </w:rPr>
      </w:pPr>
      <w:r w:rsidRPr="00BC04E5">
        <w:rPr>
          <w:lang w:bidi="bn-BD"/>
        </w:rPr>
        <w:footnoteRef/>
      </w:r>
      <w:r w:rsidRPr="00BC04E5">
        <w:rPr>
          <w:lang w:bidi="bn-BD"/>
        </w:rPr>
        <w:t xml:space="preserve"> </w:t>
      </w:r>
      <w:r w:rsidRPr="00BC04E5">
        <w:rPr>
          <w:cs/>
          <w:lang w:bidi="bn-BD"/>
        </w:rPr>
        <w:t>আবু দাউদ, হাদীস নং ৫১৫৬; মুসনাদ আহমদ, হাদীস নং ৫৮৫</w:t>
      </w:r>
      <w:r w:rsidRPr="00622AD3">
        <w:rPr>
          <w:rFonts w:cs="SolaimanLipi" w:hint="cs"/>
          <w:cs/>
          <w:lang w:bidi="hi-IN"/>
        </w:rPr>
        <w:t>।</w:t>
      </w:r>
      <w:r w:rsidRPr="00BC04E5">
        <w:rPr>
          <w:cs/>
          <w:lang w:bidi="bn-BD"/>
        </w:rPr>
        <w:t xml:space="preserve"> শু‘আইব আরনাউত হাদীসটিকে </w:t>
      </w:r>
      <w:r>
        <w:rPr>
          <w:rFonts w:hint="cs"/>
          <w:cs/>
          <w:lang w:bidi="bn-BD"/>
        </w:rPr>
        <w:t xml:space="preserve">(মতনের বিবেচনায়) </w:t>
      </w:r>
      <w:r w:rsidRPr="00BC04E5">
        <w:rPr>
          <w:cs/>
          <w:lang w:bidi="bn-BD"/>
        </w:rPr>
        <w:t>সহীহ বলেছেন, আর এ হাদীসের সনদটিকে হাসান বলেছেন</w:t>
      </w:r>
      <w:r w:rsidRPr="00BC04E5">
        <w:rPr>
          <w:rFonts w:cs="SolaimanLipi"/>
          <w:cs/>
          <w:lang w:bidi="hi-IN"/>
        </w:rPr>
        <w:t>।</w:t>
      </w:r>
      <w:r w:rsidRPr="00195BED">
        <w:rPr>
          <w:rFonts w:cs="SolaimanLipi"/>
          <w:cs/>
          <w:lang w:bidi="hi-IN"/>
        </w:rPr>
        <w:t xml:space="preserve"> </w:t>
      </w:r>
      <w:r w:rsidRPr="00BC04E5">
        <w:rPr>
          <w:rFonts w:ascii="Times New Roman" w:hAnsi="Times New Roman" w:cs="Times New Roman" w:hint="cs"/>
          <w:cs/>
          <w:lang w:bidi="bn-BD"/>
        </w:rPr>
        <w:t>‬</w:t>
      </w:r>
      <w:r w:rsidRPr="00BC04E5">
        <w:rPr>
          <w:cs/>
          <w:lang w:bidi="bn-BD"/>
        </w:rPr>
        <w:t xml:space="preserve">আলবানী রহ. হাদীসটিকে সহীহ বলেছেন।  </w:t>
      </w:r>
    </w:p>
  </w:footnote>
  <w:footnote w:id="3">
    <w:p w:rsidR="00622AD3" w:rsidRPr="00BC04E5" w:rsidRDefault="00622AD3" w:rsidP="00152DBD">
      <w:pPr>
        <w:pStyle w:val="FootnoteText"/>
        <w:rPr>
          <w:cs/>
          <w:lang w:bidi="bn-BD"/>
        </w:rPr>
      </w:pPr>
      <w:r w:rsidRPr="00BC04E5">
        <w:rPr>
          <w:rStyle w:val="FootnoteReference"/>
        </w:rPr>
        <w:footnoteRef/>
      </w:r>
      <w:r w:rsidRPr="00BC04E5">
        <w:t xml:space="preserve"> </w:t>
      </w:r>
      <w:r w:rsidRPr="00BC04E5">
        <w:rPr>
          <w:cs/>
          <w:lang w:bidi="bn-BD"/>
        </w:rPr>
        <w:t xml:space="preserve">মুসনাদ আহমদ, হাদীস নং ২৬৬৮৪, শু‘আইব আরনাউত হাদীসটিকে সহীহ লিগাইরিহী বলেছেন; ইবন হিব্বান, হাদীস নং ৬৬০৫, </w:t>
      </w:r>
      <w:r w:rsidRPr="00BC04E5">
        <w:rPr>
          <w:rFonts w:ascii="Times New Roman" w:hAnsi="Times New Roman" w:cs="Times New Roman" w:hint="cs"/>
          <w:cs/>
          <w:lang w:bidi="bn-BD"/>
        </w:rPr>
        <w:t>‬</w:t>
      </w:r>
      <w:r w:rsidRPr="00BC04E5">
        <w:rPr>
          <w:cs/>
          <w:lang w:bidi="bn-BD"/>
        </w:rPr>
        <w:t xml:space="preserve">আলবানী রহ. হাদীসটিকে সহীহ বলেছেন; আবু দাউদ, হাদীস নং ৫১৫৬; মুসতাদরাক হাকিম, হাদীস নং ৪৩৮৮। </w:t>
      </w:r>
    </w:p>
  </w:footnote>
  <w:footnote w:id="4">
    <w:p w:rsidR="00622AD3" w:rsidRPr="00BC04E5" w:rsidRDefault="00622AD3" w:rsidP="000B4FBD">
      <w:pPr>
        <w:pStyle w:val="FootnoteText"/>
        <w:rPr>
          <w:cs/>
          <w:lang w:bidi="bn-BD"/>
        </w:rPr>
      </w:pPr>
      <w:r w:rsidRPr="00DF706A">
        <w:rPr>
          <w:vertAlign w:val="superscript"/>
          <w:lang w:bidi="bn-BD"/>
        </w:rPr>
        <w:footnoteRef/>
      </w:r>
      <w:r w:rsidRPr="00BC04E5">
        <w:rPr>
          <w:lang w:bidi="bn-BD"/>
        </w:rPr>
        <w:t xml:space="preserve"> </w:t>
      </w:r>
      <w:r w:rsidRPr="00BC04E5">
        <w:rPr>
          <w:cs/>
          <w:lang w:bidi="bn-BD"/>
        </w:rPr>
        <w:t xml:space="preserve">আবু দাউদ, হাদীস নং ৫১৫৬; মুসনাদ আহমদ, হাদীস নং ৫৮৫, শু‘আইব আরনাউত হাদীসটিকে </w:t>
      </w:r>
      <w:r>
        <w:rPr>
          <w:rFonts w:hint="cs"/>
          <w:cs/>
          <w:lang w:bidi="bn-BD"/>
        </w:rPr>
        <w:t xml:space="preserve">(মতনের বিবেচনায়) </w:t>
      </w:r>
      <w:r w:rsidRPr="00BC04E5">
        <w:rPr>
          <w:cs/>
          <w:lang w:bidi="bn-BD"/>
        </w:rPr>
        <w:t>সহীহ বলেছেন, আর এ হাদীসের সনদটিকে হাসান বলেছেন</w:t>
      </w:r>
      <w:r w:rsidRPr="00BC04E5">
        <w:rPr>
          <w:rFonts w:cs="SolaimanLipi"/>
          <w:cs/>
          <w:lang w:bidi="hi-IN"/>
        </w:rPr>
        <w:t>।</w:t>
      </w:r>
      <w:r w:rsidRPr="00195BED">
        <w:rPr>
          <w:rFonts w:cs="SolaimanLipi"/>
          <w:cs/>
          <w:lang w:bidi="hi-IN"/>
        </w:rPr>
        <w:t xml:space="preserve"> </w:t>
      </w:r>
      <w:r w:rsidRPr="00BC04E5">
        <w:rPr>
          <w:rFonts w:ascii="Times New Roman" w:hAnsi="Times New Roman" w:cs="Times New Roman" w:hint="cs"/>
          <w:cs/>
          <w:lang w:bidi="bn-BD"/>
        </w:rPr>
        <w:t>‬</w:t>
      </w:r>
      <w:r w:rsidRPr="00BC04E5">
        <w:rPr>
          <w:cs/>
          <w:lang w:bidi="bn-BD"/>
        </w:rPr>
        <w:t xml:space="preserve">আলবানী রহ. হাদীসটিকে সহীহ বলেছেন।  </w:t>
      </w:r>
    </w:p>
  </w:footnote>
  <w:footnote w:id="5">
    <w:p w:rsidR="00622AD3" w:rsidRPr="00BC04E5" w:rsidRDefault="00622AD3" w:rsidP="00722CDC">
      <w:pPr>
        <w:pStyle w:val="FootnoteText"/>
        <w:rPr>
          <w:cs/>
          <w:lang w:bidi="bn-BD"/>
        </w:rPr>
      </w:pPr>
      <w:r w:rsidRPr="00BC04E5">
        <w:rPr>
          <w:rStyle w:val="FootnoteReference"/>
        </w:rPr>
        <w:footnoteRef/>
      </w:r>
      <w:r w:rsidRPr="00BC04E5">
        <w:t xml:space="preserve"> </w:t>
      </w:r>
      <w:r w:rsidRPr="00BC04E5">
        <w:rPr>
          <w:cs/>
          <w:lang w:bidi="bn-BD"/>
        </w:rPr>
        <w:t xml:space="preserve">মুসনাদ আহমদ, হাদীস নং ২২২৬০, শুয়াইব আরনাউত বলেছেন, হাদীসটি সহীহ; কিন্তু এ সনদটি দ‘য়ীফ; কেননা এ সনদে ফারাজ ইবন ফাদালা –আততানুখী আশশামী- রয়েছেন, যিনি দয়ীফ। তিরমিযী, হাদীস নং ৬১৬, ইমাম তিরমিযী হাদীসটিকে হাসান সহীহ বলেছেন। </w:t>
      </w:r>
      <w:r w:rsidRPr="00BC04E5">
        <w:rPr>
          <w:rFonts w:ascii="Times New Roman" w:hAnsi="Times New Roman" w:cs="Times New Roman" w:hint="cs"/>
          <w:cs/>
          <w:lang w:bidi="bn-BD"/>
        </w:rPr>
        <w:t>‬</w:t>
      </w:r>
      <w:r w:rsidRPr="00BC04E5">
        <w:rPr>
          <w:cs/>
          <w:lang w:bidi="bn-BD"/>
        </w:rPr>
        <w:t xml:space="preserve">আলবানী রহ. হাদীসটিকে সহীহ বলেছেন।  </w:t>
      </w:r>
    </w:p>
  </w:footnote>
  <w:footnote w:id="6">
    <w:p w:rsidR="00622AD3" w:rsidRPr="00BC04E5" w:rsidRDefault="00622AD3" w:rsidP="00722CDC">
      <w:pPr>
        <w:pStyle w:val="FootnoteText"/>
        <w:rPr>
          <w:cs/>
          <w:lang w:bidi="bn-BD"/>
        </w:rPr>
      </w:pPr>
      <w:r w:rsidRPr="00BC04E5">
        <w:rPr>
          <w:rStyle w:val="FootnoteReference"/>
        </w:rPr>
        <w:footnoteRef/>
      </w:r>
      <w:r w:rsidRPr="00BC04E5">
        <w:t xml:space="preserve"> </w:t>
      </w:r>
      <w:r w:rsidRPr="00BC04E5">
        <w:rPr>
          <w:cs/>
          <w:lang w:bidi="bn-BD"/>
        </w:rPr>
        <w:t>শু‘আবুল ঈমান লিল-বাইহাকী, হাদীস নং ২৫৫০। ইবন হাজার আস</w:t>
      </w:r>
      <w:r w:rsidRPr="00BC04E5">
        <w:rPr>
          <w:rFonts w:hint="cs"/>
          <w:cs/>
          <w:lang w:bidi="bn-BD"/>
        </w:rPr>
        <w:t>কালা</w:t>
      </w:r>
      <w:r w:rsidRPr="00BC04E5">
        <w:rPr>
          <w:cs/>
          <w:lang w:bidi="bn-BD"/>
        </w:rPr>
        <w:t xml:space="preserve">নী রহ. ‘তালখীসুল হাবীর’ এ বলেন, “ইমাম নাওয়াবী রহ. ‘তানকীহ’ কিতাবে হাদীসটিকে মুনকার ও বাতিল বলেছেন। তবে তিনি ইমাম নাওয়াবীর কথাকে রদ করে বলেছেন, এ হাদীসের সনদে শুধু দুর্বলতা ও ইনকিতা‘ আছে, তবে বাতিল নয়। দেখুন, তালখীসুল হাবীর: ১/৩০৮। </w:t>
      </w:r>
      <w:r w:rsidRPr="00BC04E5">
        <w:rPr>
          <w:rFonts w:ascii="Times New Roman" w:hAnsi="Times New Roman" w:cs="Times New Roman" w:hint="cs"/>
          <w:cs/>
          <w:lang w:bidi="bn-BD"/>
        </w:rPr>
        <w:t>‬</w:t>
      </w:r>
      <w:r w:rsidRPr="00BC04E5">
        <w:rPr>
          <w:cs/>
          <w:lang w:bidi="bn-BD"/>
        </w:rPr>
        <w:t>আলবানী রহ. হাদীসটিকে দ</w:t>
      </w:r>
      <w:r w:rsidRPr="00BC04E5">
        <w:rPr>
          <w:rFonts w:hint="cs"/>
          <w:cs/>
          <w:lang w:bidi="bn-BD"/>
        </w:rPr>
        <w:t>‘</w:t>
      </w:r>
      <w:r w:rsidRPr="00BC04E5">
        <w:rPr>
          <w:cs/>
          <w:lang w:bidi="bn-BD"/>
        </w:rPr>
        <w:t xml:space="preserve">য়ীফ বলেছেন। দেখুন, সিলসিলাতুল আহাদীসুদ-দয়ীফা: ১৪/১০৬৬।   </w:t>
      </w:r>
    </w:p>
  </w:footnote>
  <w:footnote w:id="7">
    <w:p w:rsidR="00622AD3" w:rsidRPr="00BC04E5" w:rsidRDefault="00622AD3" w:rsidP="00722CDC">
      <w:pPr>
        <w:pStyle w:val="FootnoteText"/>
        <w:rPr>
          <w:cs/>
          <w:lang w:bidi="bn-BD"/>
        </w:rPr>
      </w:pPr>
      <w:r w:rsidRPr="00BC04E5">
        <w:rPr>
          <w:rStyle w:val="FootnoteReference"/>
        </w:rPr>
        <w:footnoteRef/>
      </w:r>
      <w:r w:rsidRPr="00BC04E5">
        <w:t xml:space="preserve"> </w:t>
      </w:r>
      <w:r w:rsidRPr="00BC04E5">
        <w:rPr>
          <w:cs/>
          <w:lang w:bidi="bn-BD"/>
        </w:rPr>
        <w:t>মাবসূত, সুরুখসী, দারুল মা‘আরিফ, বৈরুত, প্রকাশকাল</w:t>
      </w:r>
      <w:r w:rsidRPr="00BC04E5">
        <w:rPr>
          <w:rFonts w:hint="cs"/>
          <w:cs/>
          <w:lang w:bidi="bn-BD"/>
        </w:rPr>
        <w:t>,</w:t>
      </w:r>
      <w:r w:rsidRPr="00BC04E5">
        <w:rPr>
          <w:cs/>
          <w:lang w:bidi="bn-BD"/>
        </w:rPr>
        <w:t xml:space="preserve"> ১৯৯৩ইং, পৃ. ১/৪।  </w:t>
      </w:r>
    </w:p>
  </w:footnote>
  <w:footnote w:id="8">
    <w:p w:rsidR="00622AD3" w:rsidRPr="00BC04E5" w:rsidRDefault="00622AD3" w:rsidP="00C62ED0">
      <w:pPr>
        <w:pStyle w:val="FootnoteText"/>
        <w:rPr>
          <w:cs/>
          <w:lang w:bidi="bn-BD"/>
        </w:rPr>
      </w:pPr>
      <w:r w:rsidRPr="00BC04E5">
        <w:rPr>
          <w:rStyle w:val="FootnoteReference"/>
        </w:rPr>
        <w:footnoteRef/>
      </w:r>
      <w:r w:rsidRPr="00BC04E5">
        <w:t xml:space="preserve"> </w:t>
      </w:r>
      <w:r w:rsidRPr="00BC04E5">
        <w:rPr>
          <w:cs/>
          <w:lang w:bidi="bn-BD"/>
        </w:rPr>
        <w:t>সহীহ বুখারী</w:t>
      </w:r>
      <w:r w:rsidRPr="00BC04E5">
        <w:rPr>
          <w:lang w:bidi="bn-BD"/>
        </w:rPr>
        <w:t xml:space="preserve">, </w:t>
      </w:r>
      <w:r w:rsidRPr="00BC04E5">
        <w:rPr>
          <w:cs/>
          <w:lang w:bidi="bn-BD"/>
        </w:rPr>
        <w:t xml:space="preserve">হাদীস নং ১১১৭। </w:t>
      </w:r>
    </w:p>
  </w:footnote>
  <w:footnote w:id="9">
    <w:p w:rsidR="00622AD3" w:rsidRPr="00BC04E5" w:rsidRDefault="00622AD3" w:rsidP="00722CDC">
      <w:pPr>
        <w:pStyle w:val="FootnoteText"/>
        <w:rPr>
          <w:cs/>
          <w:lang w:bidi="bn-BD"/>
        </w:rPr>
      </w:pPr>
      <w:r w:rsidRPr="00BC04E5">
        <w:rPr>
          <w:rStyle w:val="FootnoteReference"/>
        </w:rPr>
        <w:footnoteRef/>
      </w:r>
      <w:r w:rsidRPr="00BC04E5">
        <w:t xml:space="preserve"> </w:t>
      </w:r>
      <w:r w:rsidRPr="00BC04E5">
        <w:rPr>
          <w:cs/>
          <w:lang w:bidi="bn-BD"/>
        </w:rPr>
        <w:t>বিদায়াতুল মুজতাহিদ ওয়া নিহায়াতুল মুকতাসিদ, ইবন রুশদ আল-হাফীদ আল-মালেকী, ১/৯৬</w:t>
      </w:r>
      <w:r w:rsidRPr="00BC04E5">
        <w:rPr>
          <w:rFonts w:cs="SolaimanLipi"/>
          <w:cs/>
          <w:lang w:bidi="hi-IN"/>
        </w:rPr>
        <w:t>।</w:t>
      </w:r>
      <w:r w:rsidRPr="00195BED">
        <w:rPr>
          <w:rFonts w:cs="SolaimanLipi"/>
          <w:cs/>
          <w:lang w:bidi="hi-IN"/>
        </w:rPr>
        <w:t xml:space="preserve"> </w:t>
      </w:r>
    </w:p>
  </w:footnote>
  <w:footnote w:id="10">
    <w:p w:rsidR="00622AD3" w:rsidRPr="00BC04E5" w:rsidRDefault="00622AD3" w:rsidP="001B6A50">
      <w:pPr>
        <w:pStyle w:val="FootnoteText"/>
        <w:rPr>
          <w:cs/>
          <w:lang w:bidi="bn-BD"/>
        </w:rPr>
      </w:pPr>
      <w:r w:rsidRPr="00BC04E5">
        <w:rPr>
          <w:rStyle w:val="FootnoteReference"/>
        </w:rPr>
        <w:footnoteRef/>
      </w:r>
      <w:r w:rsidRPr="00BC04E5">
        <w:t xml:space="preserve"> </w:t>
      </w:r>
      <w:r w:rsidRPr="00BC04E5">
        <w:rPr>
          <w:cs/>
          <w:lang w:bidi="bn-BD"/>
        </w:rPr>
        <w:t>সহীহ মুসলিম</w:t>
      </w:r>
      <w:r w:rsidRPr="00BC04E5">
        <w:rPr>
          <w:lang w:bidi="bn-BD"/>
        </w:rPr>
        <w:t xml:space="preserve">, </w:t>
      </w:r>
      <w:r w:rsidRPr="00BC04E5">
        <w:rPr>
          <w:cs/>
          <w:lang w:bidi="bn-BD"/>
        </w:rPr>
        <w:t xml:space="preserve">হাদীস নং ৬৪৮। </w:t>
      </w:r>
    </w:p>
  </w:footnote>
  <w:footnote w:id="11">
    <w:p w:rsidR="00622AD3" w:rsidRPr="00BC04E5" w:rsidRDefault="00622AD3" w:rsidP="00722CDC">
      <w:pPr>
        <w:pStyle w:val="FootnoteText"/>
        <w:rPr>
          <w:cs/>
          <w:lang w:bidi="bn-BD"/>
        </w:rPr>
      </w:pPr>
      <w:r w:rsidRPr="00BC04E5">
        <w:rPr>
          <w:rStyle w:val="FootnoteReference"/>
        </w:rPr>
        <w:footnoteRef/>
      </w:r>
      <w:r w:rsidRPr="00BC04E5">
        <w:t xml:space="preserve"> </w:t>
      </w:r>
      <w:r>
        <w:rPr>
          <w:cs/>
          <w:lang w:bidi="bn-BD"/>
        </w:rPr>
        <w:t>তাফসীরে কুরতবী</w:t>
      </w:r>
      <w:r w:rsidRPr="00BC04E5">
        <w:rPr>
          <w:cs/>
          <w:lang w:bidi="bn-BD"/>
        </w:rPr>
        <w:t xml:space="preserve"> ২০/২১১। </w:t>
      </w:r>
    </w:p>
  </w:footnote>
  <w:footnote w:id="12">
    <w:p w:rsidR="00622AD3" w:rsidRPr="00BC04E5" w:rsidRDefault="00622AD3" w:rsidP="00722CDC">
      <w:pPr>
        <w:pStyle w:val="FootnoteText"/>
        <w:rPr>
          <w:cs/>
          <w:lang w:bidi="bn-BD"/>
        </w:rPr>
      </w:pPr>
      <w:r w:rsidRPr="00BC04E5">
        <w:rPr>
          <w:rStyle w:val="FootnoteReference"/>
        </w:rPr>
        <w:footnoteRef/>
      </w:r>
      <w:r w:rsidRPr="00BC04E5">
        <w:t xml:space="preserve"> </w:t>
      </w:r>
      <w:r w:rsidRPr="00BC04E5">
        <w:rPr>
          <w:cs/>
          <w:lang w:bidi="bn-BD"/>
        </w:rPr>
        <w:t>সহীহ মুসলিম</w:t>
      </w:r>
      <w:r w:rsidRPr="00BC04E5">
        <w:rPr>
          <w:lang w:bidi="bn-BD"/>
        </w:rPr>
        <w:t xml:space="preserve">, </w:t>
      </w:r>
      <w:r w:rsidRPr="00BC04E5">
        <w:rPr>
          <w:cs/>
          <w:lang w:bidi="bn-BD"/>
        </w:rPr>
        <w:t xml:space="preserve">হাদীস নং ৬৫৩। </w:t>
      </w:r>
    </w:p>
  </w:footnote>
  <w:footnote w:id="13">
    <w:p w:rsidR="00622AD3" w:rsidRPr="00BC04E5" w:rsidRDefault="00622AD3" w:rsidP="00722CDC">
      <w:pPr>
        <w:pStyle w:val="FootnoteText"/>
        <w:rPr>
          <w:cs/>
          <w:lang w:bidi="bn-BD"/>
        </w:rPr>
      </w:pPr>
      <w:r w:rsidRPr="00BC04E5">
        <w:rPr>
          <w:rStyle w:val="FootnoteReference"/>
        </w:rPr>
        <w:footnoteRef/>
      </w:r>
      <w:r w:rsidRPr="00BC04E5">
        <w:t xml:space="preserve"> </w:t>
      </w:r>
      <w:r w:rsidRPr="00BC04E5">
        <w:rPr>
          <w:cs/>
          <w:lang w:bidi="bn-BD"/>
        </w:rPr>
        <w:t>সহীহ মুসলিম</w:t>
      </w:r>
      <w:r w:rsidRPr="00BC04E5">
        <w:rPr>
          <w:lang w:bidi="bn-BD"/>
        </w:rPr>
        <w:t xml:space="preserve">, </w:t>
      </w:r>
      <w:r w:rsidRPr="00BC04E5">
        <w:rPr>
          <w:cs/>
          <w:lang w:bidi="bn-BD"/>
        </w:rPr>
        <w:t xml:space="preserve">হাদীস নং ৬৫৪। </w:t>
      </w:r>
    </w:p>
  </w:footnote>
  <w:footnote w:id="14">
    <w:p w:rsidR="00622AD3" w:rsidRPr="00BC04E5" w:rsidRDefault="00622AD3" w:rsidP="00C62ED0">
      <w:pPr>
        <w:pStyle w:val="FootnoteText"/>
        <w:rPr>
          <w:cs/>
          <w:lang w:bidi="bn-BD"/>
        </w:rPr>
      </w:pPr>
      <w:r w:rsidRPr="00BC04E5">
        <w:rPr>
          <w:rStyle w:val="FootnoteReference"/>
        </w:rPr>
        <w:footnoteRef/>
      </w:r>
      <w:r w:rsidRPr="00BC04E5">
        <w:t xml:space="preserve"> </w:t>
      </w:r>
      <w:r w:rsidRPr="00BC04E5">
        <w:rPr>
          <w:cs/>
          <w:lang w:bidi="bn-BD"/>
        </w:rPr>
        <w:t>সহীহ বুখারী</w:t>
      </w:r>
      <w:r w:rsidRPr="00BC04E5">
        <w:rPr>
          <w:lang w:bidi="bn-BD"/>
        </w:rPr>
        <w:t xml:space="preserve">, </w:t>
      </w:r>
      <w:r w:rsidRPr="00BC04E5">
        <w:rPr>
          <w:cs/>
          <w:lang w:bidi="bn-BD"/>
        </w:rPr>
        <w:t xml:space="preserve">হাদীস নং ৬০০৮। </w:t>
      </w:r>
    </w:p>
  </w:footnote>
  <w:footnote w:id="15">
    <w:p w:rsidR="00622AD3" w:rsidRPr="00BC04E5" w:rsidRDefault="00622AD3" w:rsidP="00722CDC">
      <w:pPr>
        <w:pStyle w:val="FootnoteText"/>
        <w:rPr>
          <w:cs/>
          <w:lang w:bidi="bn-BD"/>
        </w:rPr>
      </w:pPr>
      <w:r w:rsidRPr="00BC04E5">
        <w:rPr>
          <w:rStyle w:val="FootnoteReference"/>
        </w:rPr>
        <w:footnoteRef/>
      </w:r>
      <w:r w:rsidRPr="00BC04E5">
        <w:t xml:space="preserve"> </w:t>
      </w:r>
      <w:r w:rsidRPr="00BC04E5">
        <w:rPr>
          <w:cs/>
          <w:lang w:bidi="bn-BD"/>
        </w:rPr>
        <w:t>আ</w:t>
      </w:r>
      <w:r w:rsidRPr="00BC04E5">
        <w:rPr>
          <w:rFonts w:hint="cs"/>
          <w:cs/>
          <w:lang w:bidi="bn-BD"/>
        </w:rPr>
        <w:t>বু</w:t>
      </w:r>
      <w:r w:rsidRPr="00BC04E5">
        <w:rPr>
          <w:cs/>
          <w:lang w:bidi="bn-BD"/>
        </w:rPr>
        <w:t xml:space="preserve"> দাউদ, হাদীস নং ৭৯৬, </w:t>
      </w:r>
      <w:r w:rsidRPr="00BC04E5">
        <w:rPr>
          <w:rFonts w:ascii="Times New Roman" w:hAnsi="Times New Roman" w:cs="Times New Roman" w:hint="cs"/>
          <w:cs/>
          <w:lang w:bidi="bn-BD"/>
        </w:rPr>
        <w:t>‬</w:t>
      </w:r>
      <w:r w:rsidRPr="00BC04E5">
        <w:rPr>
          <w:cs/>
          <w:lang w:bidi="bn-BD"/>
        </w:rPr>
        <w:t>আলবানী রহ. হাদীসটিকে</w:t>
      </w:r>
      <w:r>
        <w:rPr>
          <w:cs/>
          <w:lang w:bidi="bn-BD"/>
        </w:rPr>
        <w:t xml:space="preserve"> হাসান বলেছেন।</w:t>
      </w:r>
      <w:r w:rsidRPr="00BC04E5">
        <w:rPr>
          <w:cs/>
          <w:lang w:bidi="bn-BD"/>
        </w:rPr>
        <w:t xml:space="preserve"> সুনান আল-কুবরা লিলবাইহাকী, হাদীস নং ৬১৬</w:t>
      </w:r>
      <w:r w:rsidRPr="00BC04E5">
        <w:rPr>
          <w:rFonts w:hint="cs"/>
          <w:cs/>
          <w:lang w:bidi="bn-BD"/>
        </w:rPr>
        <w:t xml:space="preserve">; </w:t>
      </w:r>
      <w:r w:rsidRPr="00BC04E5">
        <w:rPr>
          <w:cs/>
          <w:lang w:bidi="bn-BD"/>
        </w:rPr>
        <w:t xml:space="preserve">তাবরানী ও তাহহাভী। </w:t>
      </w:r>
    </w:p>
  </w:footnote>
  <w:footnote w:id="16">
    <w:p w:rsidR="00622AD3" w:rsidRPr="00BC04E5" w:rsidRDefault="00622AD3" w:rsidP="00A7003D">
      <w:pPr>
        <w:pStyle w:val="FootnoteText"/>
        <w:rPr>
          <w:cs/>
          <w:lang w:bidi="bn-BD"/>
        </w:rPr>
      </w:pPr>
      <w:r w:rsidRPr="00BC04E5">
        <w:rPr>
          <w:rStyle w:val="FootnoteReference"/>
        </w:rPr>
        <w:footnoteRef/>
      </w:r>
      <w:r w:rsidRPr="00BC04E5">
        <w:t xml:space="preserve"> </w:t>
      </w:r>
      <w:r w:rsidRPr="00BC04E5">
        <w:rPr>
          <w:cs/>
          <w:lang w:bidi="bn-BD"/>
        </w:rPr>
        <w:t>হাইসামী রহ. বলেন, হাদীসটি ইমাম তাবরানী তার মু</w:t>
      </w:r>
      <w:r>
        <w:rPr>
          <w:rFonts w:hint="cs"/>
          <w:cs/>
          <w:lang w:bidi="bn-BD"/>
        </w:rPr>
        <w:t>‘</w:t>
      </w:r>
      <w:r w:rsidRPr="00BC04E5">
        <w:rPr>
          <w:cs/>
          <w:lang w:bidi="bn-BD"/>
        </w:rPr>
        <w:t>জাম আল</w:t>
      </w:r>
      <w:r w:rsidRPr="00BC04E5">
        <w:rPr>
          <w:rFonts w:hint="cs"/>
          <w:cs/>
          <w:lang w:bidi="bn-BD"/>
        </w:rPr>
        <w:t>-</w:t>
      </w:r>
      <w:r w:rsidRPr="00BC04E5">
        <w:rPr>
          <w:cs/>
          <w:lang w:bidi="bn-BD"/>
        </w:rPr>
        <w:t>কাবীরে বর্ণনা করে</w:t>
      </w:r>
      <w:r>
        <w:rPr>
          <w:cs/>
          <w:lang w:bidi="bn-BD"/>
        </w:rPr>
        <w:t>ছেন। সনদটি হাসান। মাজমাউ</w:t>
      </w:r>
      <w:r>
        <w:rPr>
          <w:rFonts w:hint="cs"/>
          <w:cs/>
          <w:lang w:bidi="bn-BD"/>
        </w:rPr>
        <w:t>য-যা</w:t>
      </w:r>
      <w:r w:rsidRPr="00BC04E5">
        <w:rPr>
          <w:cs/>
          <w:lang w:bidi="bn-BD"/>
        </w:rPr>
        <w:t xml:space="preserve">ওয়ায়েদ, ২/১৩৬। </w:t>
      </w:r>
    </w:p>
  </w:footnote>
  <w:footnote w:id="17">
    <w:p w:rsidR="00622AD3" w:rsidRPr="00BC04E5" w:rsidRDefault="00622AD3" w:rsidP="00722CDC">
      <w:pPr>
        <w:pStyle w:val="FootnoteText"/>
        <w:rPr>
          <w:cs/>
          <w:lang w:bidi="bn-BD"/>
        </w:rPr>
      </w:pPr>
      <w:r w:rsidRPr="00BC04E5">
        <w:rPr>
          <w:rStyle w:val="FootnoteReference"/>
        </w:rPr>
        <w:footnoteRef/>
      </w:r>
      <w:r w:rsidRPr="00BC04E5">
        <w:t xml:space="preserve"> </w:t>
      </w:r>
      <w:r w:rsidRPr="00BC04E5">
        <w:rPr>
          <w:cs/>
          <w:lang w:bidi="bn-BD"/>
        </w:rPr>
        <w:t xml:space="preserve">তিরমিযী, হাদীস নং ২৬৫৩, ইমাম তিরমিযী হাদীসটিকে হাসান গরীব বলেছেন। </w:t>
      </w:r>
      <w:r w:rsidRPr="00BC04E5">
        <w:rPr>
          <w:rFonts w:ascii="Times New Roman" w:hAnsi="Times New Roman" w:cs="Times New Roman" w:hint="cs"/>
          <w:cs/>
          <w:lang w:bidi="bn-BD"/>
        </w:rPr>
        <w:t>‬</w:t>
      </w:r>
      <w:r w:rsidRPr="00BC04E5">
        <w:rPr>
          <w:cs/>
          <w:lang w:bidi="bn-BD"/>
        </w:rPr>
        <w:t>আলবানী রহ. হাদীসটিকে সহীহ বলেছেন।</w:t>
      </w:r>
      <w:r>
        <w:rPr>
          <w:cs/>
          <w:lang w:bidi="bn-BD"/>
        </w:rPr>
        <w:t xml:space="preserve">  মুসতাদরাক হাকিম, হাদীস নং ৩৩৮</w:t>
      </w:r>
      <w:r w:rsidRPr="00622AD3">
        <w:rPr>
          <w:rFonts w:cs="SolaimanLipi" w:hint="cs"/>
          <w:cs/>
          <w:lang w:bidi="hi-IN"/>
        </w:rPr>
        <w:t>।</w:t>
      </w:r>
      <w:r w:rsidRPr="00BC04E5">
        <w:rPr>
          <w:cs/>
          <w:lang w:bidi="bn-BD"/>
        </w:rPr>
        <w:t xml:space="preserve"> হাকিম হাদীসটিকে বাসরীদের হাদীসের মধ্যে সহীহ হাদীস বলেছেন। ইমাম যাহাবী হাদীসের সনদটিকে সহীহ বলেছেন। </w:t>
      </w:r>
    </w:p>
  </w:footnote>
  <w:footnote w:id="18">
    <w:p w:rsidR="00622AD3" w:rsidRPr="00BC04E5" w:rsidRDefault="00622AD3" w:rsidP="00722CDC">
      <w:pPr>
        <w:pStyle w:val="FootnoteText"/>
        <w:rPr>
          <w:cs/>
          <w:lang w:bidi="bn-BD"/>
        </w:rPr>
      </w:pPr>
      <w:r w:rsidRPr="00BC04E5">
        <w:rPr>
          <w:rStyle w:val="FootnoteReference"/>
        </w:rPr>
        <w:footnoteRef/>
      </w:r>
      <w:r w:rsidRPr="00BC04E5">
        <w:t xml:space="preserve"> </w:t>
      </w:r>
      <w:r w:rsidRPr="00BC04E5">
        <w:rPr>
          <w:cs/>
          <w:lang w:bidi="bn-BD"/>
        </w:rPr>
        <w:t>সহীহ মুসলিম</w:t>
      </w:r>
      <w:r w:rsidRPr="00BC04E5">
        <w:rPr>
          <w:lang w:bidi="bn-BD"/>
        </w:rPr>
        <w:t xml:space="preserve">, </w:t>
      </w:r>
      <w:r w:rsidRPr="00BC04E5">
        <w:rPr>
          <w:cs/>
          <w:lang w:bidi="bn-BD"/>
        </w:rPr>
        <w:t xml:space="preserve">হাদীস নং ১২১৮। </w:t>
      </w:r>
    </w:p>
  </w:footnote>
  <w:footnote w:id="19">
    <w:p w:rsidR="00622AD3" w:rsidRPr="00BC04E5" w:rsidRDefault="00622AD3" w:rsidP="00722CDC">
      <w:pPr>
        <w:pStyle w:val="FootnoteText"/>
        <w:rPr>
          <w:cs/>
          <w:lang w:bidi="bn-BD"/>
        </w:rPr>
      </w:pPr>
      <w:r w:rsidRPr="00BC04E5">
        <w:rPr>
          <w:rStyle w:val="FootnoteReference"/>
        </w:rPr>
        <w:footnoteRef/>
      </w:r>
      <w:r w:rsidRPr="00BC04E5">
        <w:t xml:space="preserve"> </w:t>
      </w:r>
      <w:r w:rsidRPr="00BC04E5">
        <w:rPr>
          <w:cs/>
          <w:lang w:bidi="bn-BD"/>
        </w:rPr>
        <w:t xml:space="preserve">সুনান বাইহাকী, হাদীস নং ২০৩৩৬; মুসতাদরাক হাকিম, </w:t>
      </w:r>
      <w:r>
        <w:rPr>
          <w:cs/>
          <w:lang w:bidi="bn-BD"/>
        </w:rPr>
        <w:t>হাদীস নং ৩১৮</w:t>
      </w:r>
      <w:r w:rsidRPr="00622AD3">
        <w:rPr>
          <w:rFonts w:cs="SolaimanLipi" w:hint="cs"/>
          <w:cs/>
          <w:lang w:bidi="hi-IN"/>
        </w:rPr>
        <w:t>।</w:t>
      </w:r>
      <w:r w:rsidRPr="00BC04E5">
        <w:rPr>
          <w:cs/>
          <w:lang w:bidi="bn-BD"/>
        </w:rPr>
        <w:t xml:space="preserve"> ইমাম হাকিম রহ</w:t>
      </w:r>
      <w:r>
        <w:rPr>
          <w:cs/>
          <w:lang w:bidi="bn-BD"/>
        </w:rPr>
        <w:t>. বলেন, ‘ইমাম বুখারী ইকরামা রহ.</w:t>
      </w:r>
      <w:r>
        <w:rPr>
          <w:rFonts w:hint="cs"/>
          <w:cs/>
          <w:lang w:bidi="bn-BD"/>
        </w:rPr>
        <w:t>-</w:t>
      </w:r>
      <w:r>
        <w:rPr>
          <w:cs/>
          <w:lang w:bidi="bn-BD"/>
        </w:rPr>
        <w:t>এর হাদীস দ্বারা দল</w:t>
      </w:r>
      <w:r>
        <w:rPr>
          <w:rFonts w:hint="cs"/>
          <w:cs/>
          <w:lang w:bidi="bn-BD"/>
        </w:rPr>
        <w:t>ী</w:t>
      </w:r>
      <w:r w:rsidRPr="00BC04E5">
        <w:rPr>
          <w:cs/>
          <w:lang w:bidi="bn-BD"/>
        </w:rPr>
        <w:t>ল পেশ করেছেন, এমনিভাবে ইমাম মুসলিম আ</w:t>
      </w:r>
      <w:r w:rsidRPr="00BC04E5">
        <w:rPr>
          <w:rFonts w:hint="cs"/>
          <w:cs/>
          <w:lang w:bidi="bn-BD"/>
        </w:rPr>
        <w:t>বু</w:t>
      </w:r>
      <w:r w:rsidRPr="00BC04E5">
        <w:rPr>
          <w:cs/>
          <w:lang w:bidi="bn-BD"/>
        </w:rPr>
        <w:t xml:space="preserve"> উয়াইস ও অন্যান্য রাবীগণ মুত্তাফাক আলাইহির রাবী’। ইমাম যাহাবী রহ. বলেছেন, ‘ইমাম বুখারী ইকরামা রহ. এর হাদীস দ্বারা দলিল পেশ করেছেন, এমনিভাবে ইমাম মুসলিম আ</w:t>
      </w:r>
      <w:r w:rsidRPr="00BC04E5">
        <w:rPr>
          <w:rFonts w:hint="cs"/>
          <w:cs/>
          <w:lang w:bidi="bn-BD"/>
        </w:rPr>
        <w:t>বু</w:t>
      </w:r>
      <w:r w:rsidRPr="00BC04E5">
        <w:rPr>
          <w:cs/>
          <w:lang w:bidi="bn-BD"/>
        </w:rPr>
        <w:t xml:space="preserve"> উয়াইস দ্বারাও দলিল পেশ করছেন। বুখারী ও মুসলিমে এ হাদীসের আসল রয়েছে। তালখীস, হাদীস নং ৩১৮। </w:t>
      </w:r>
    </w:p>
  </w:footnote>
  <w:footnote w:id="20">
    <w:p w:rsidR="00622AD3" w:rsidRPr="00BC04E5" w:rsidRDefault="00622AD3" w:rsidP="00722CDC">
      <w:pPr>
        <w:pStyle w:val="FootnoteText"/>
        <w:rPr>
          <w:cs/>
          <w:lang w:bidi="bn-BD"/>
        </w:rPr>
      </w:pPr>
      <w:r w:rsidRPr="00BC04E5">
        <w:rPr>
          <w:rStyle w:val="FootnoteReference"/>
        </w:rPr>
        <w:footnoteRef/>
      </w:r>
      <w:r w:rsidRPr="00BC04E5">
        <w:t xml:space="preserve"> </w:t>
      </w:r>
      <w:r>
        <w:rPr>
          <w:cs/>
          <w:lang w:bidi="bn-BD"/>
        </w:rPr>
        <w:t>মুসতাদরাক হাকিম</w:t>
      </w:r>
      <w:r>
        <w:rPr>
          <w:rFonts w:hint="cs"/>
          <w:cs/>
          <w:lang w:bidi="bn-BD"/>
        </w:rPr>
        <w:t>;</w:t>
      </w:r>
      <w:r w:rsidRPr="00BC04E5">
        <w:rPr>
          <w:cs/>
          <w:lang w:bidi="bn-BD"/>
        </w:rPr>
        <w:t xml:space="preserve"> সহীহ মুসলিম</w:t>
      </w:r>
      <w:r w:rsidRPr="00BC04E5">
        <w:rPr>
          <w:lang w:bidi="bn-BD"/>
        </w:rPr>
        <w:t xml:space="preserve">, </w:t>
      </w:r>
      <w:r w:rsidRPr="00BC04E5">
        <w:rPr>
          <w:cs/>
          <w:lang w:bidi="bn-BD"/>
        </w:rPr>
        <w:t xml:space="preserve">হাদীস নং  ৩১৯। </w:t>
      </w:r>
    </w:p>
  </w:footnote>
  <w:footnote w:id="21">
    <w:p w:rsidR="00622AD3" w:rsidRPr="00BC04E5" w:rsidRDefault="00622AD3" w:rsidP="00722CDC">
      <w:pPr>
        <w:pStyle w:val="FootnoteText"/>
        <w:rPr>
          <w:cs/>
          <w:lang w:bidi="bn-BD"/>
        </w:rPr>
      </w:pPr>
      <w:r w:rsidRPr="00BC04E5">
        <w:rPr>
          <w:rStyle w:val="FootnoteReference"/>
        </w:rPr>
        <w:footnoteRef/>
      </w:r>
      <w:r w:rsidRPr="00BC04E5">
        <w:t xml:space="preserve"> </w:t>
      </w:r>
      <w:r w:rsidRPr="00BC04E5">
        <w:rPr>
          <w:cs/>
          <w:lang w:bidi="bn-BD"/>
        </w:rPr>
        <w:t>মুয়াত্তা মালিক, কিতাবুল ক</w:t>
      </w:r>
      <w:r>
        <w:rPr>
          <w:rFonts w:hint="cs"/>
          <w:cs/>
          <w:lang w:bidi="bn-BD"/>
        </w:rPr>
        <w:t>্ব</w:t>
      </w:r>
      <w:r w:rsidRPr="00BC04E5">
        <w:rPr>
          <w:cs/>
          <w:lang w:bidi="bn-BD"/>
        </w:rPr>
        <w:t>দর, হাদীস নং ৩, (২/৮৯৯)</w:t>
      </w:r>
      <w:r w:rsidRPr="00BC04E5">
        <w:rPr>
          <w:rFonts w:cs="SolaimanLipi"/>
          <w:cs/>
          <w:lang w:bidi="hi-IN"/>
        </w:rPr>
        <w:t>।</w:t>
      </w:r>
    </w:p>
  </w:footnote>
  <w:footnote w:id="22">
    <w:p w:rsidR="00622AD3" w:rsidRPr="00BC04E5" w:rsidRDefault="00622AD3" w:rsidP="00722CDC">
      <w:pPr>
        <w:pStyle w:val="FootnoteText"/>
        <w:rPr>
          <w:cs/>
          <w:lang w:bidi="bn-BD"/>
        </w:rPr>
      </w:pPr>
      <w:r w:rsidRPr="00BC04E5">
        <w:rPr>
          <w:rStyle w:val="FootnoteReference"/>
        </w:rPr>
        <w:footnoteRef/>
      </w:r>
      <w:r w:rsidRPr="00BC04E5">
        <w:t xml:space="preserve"> </w:t>
      </w:r>
      <w:r w:rsidRPr="00BC04E5">
        <w:rPr>
          <w:cs/>
          <w:lang w:bidi="bn-BD"/>
        </w:rPr>
        <w:t>সহীহ মুসলিম</w:t>
      </w:r>
      <w:r w:rsidRPr="00BC04E5">
        <w:rPr>
          <w:lang w:bidi="bn-BD"/>
        </w:rPr>
        <w:t xml:space="preserve">, </w:t>
      </w:r>
      <w:r w:rsidRPr="00BC04E5">
        <w:rPr>
          <w:cs/>
          <w:lang w:bidi="bn-BD"/>
        </w:rPr>
        <w:t xml:space="preserve">হাদীস নং ২৪০৮। </w:t>
      </w:r>
    </w:p>
  </w:footnote>
  <w:footnote w:id="23">
    <w:p w:rsidR="00622AD3" w:rsidRPr="00BC04E5" w:rsidRDefault="00622AD3" w:rsidP="00D74A1F">
      <w:pPr>
        <w:pStyle w:val="FootnoteText"/>
        <w:rPr>
          <w:cs/>
          <w:lang w:bidi="bn-BD"/>
        </w:rPr>
      </w:pPr>
      <w:r w:rsidRPr="00BC04E5">
        <w:rPr>
          <w:rStyle w:val="FootnoteReference"/>
        </w:rPr>
        <w:footnoteRef/>
      </w:r>
      <w:r w:rsidRPr="00BC04E5">
        <w:t xml:space="preserve"> </w:t>
      </w:r>
      <w:r w:rsidRPr="00BC04E5">
        <w:rPr>
          <w:cs/>
          <w:lang w:bidi="bn-BD"/>
        </w:rPr>
        <w:t>মুসতাদরাক হাকিম, সহীহ মুসলিম</w:t>
      </w:r>
      <w:r w:rsidRPr="00BC04E5">
        <w:rPr>
          <w:lang w:bidi="bn-BD"/>
        </w:rPr>
        <w:t xml:space="preserve">, </w:t>
      </w:r>
      <w:r w:rsidRPr="00BC04E5">
        <w:rPr>
          <w:cs/>
          <w:lang w:bidi="bn-BD"/>
        </w:rPr>
        <w:t xml:space="preserve">হাদীস নং  ৩১৯। </w:t>
      </w:r>
    </w:p>
  </w:footnote>
  <w:footnote w:id="24">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সহীহ মুসলিম</w:t>
      </w:r>
      <w:r w:rsidRPr="00BC04E5">
        <w:rPr>
          <w:lang w:bidi="bn-BD"/>
        </w:rPr>
        <w:t xml:space="preserve">, </w:t>
      </w:r>
      <w:r w:rsidRPr="00BC04E5">
        <w:rPr>
          <w:cs/>
          <w:lang w:bidi="bn-BD"/>
        </w:rPr>
        <w:t xml:space="preserve">হাদীস নং ২৬২। </w:t>
      </w:r>
    </w:p>
  </w:footnote>
  <w:footnote w:id="25">
    <w:p w:rsidR="00622AD3" w:rsidRPr="00195BED" w:rsidRDefault="00622AD3" w:rsidP="00397D9F">
      <w:pPr>
        <w:pStyle w:val="FootnoteText"/>
        <w:rPr>
          <w:cs/>
          <w:lang w:bidi="bn-BD"/>
        </w:rPr>
      </w:pPr>
      <w:r w:rsidRPr="00BC04E5">
        <w:rPr>
          <w:rStyle w:val="FootnoteReference"/>
        </w:rPr>
        <w:footnoteRef/>
      </w:r>
      <w:r w:rsidRPr="00BC04E5">
        <w:t xml:space="preserve"> </w:t>
      </w:r>
      <w:r w:rsidRPr="00BC04E5">
        <w:rPr>
          <w:rFonts w:hint="cs"/>
          <w:cs/>
          <w:lang w:bidi="bn-BD"/>
        </w:rPr>
        <w:t>বিদায়া ওয়ান-নিহায়া, ১/৭; ‘মিরকাতুল মাফাতীহ শরহে মিশকাতুল মাসাবীহ’ ৪/১৪৭২।</w:t>
      </w:r>
      <w:r w:rsidRPr="00195BED">
        <w:rPr>
          <w:rFonts w:hint="cs"/>
          <w:cs/>
          <w:lang w:bidi="bn-BD"/>
        </w:rPr>
        <w:t xml:space="preserve"> </w:t>
      </w:r>
    </w:p>
  </w:footnote>
  <w:footnote w:id="26">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 xml:space="preserve">আবু দাউদ, হাদীস নং ৩৫৯২। </w:t>
      </w:r>
    </w:p>
  </w:footnote>
  <w:footnote w:id="27">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ইবন মাজাহ, হাদীস নং ১২; আলবানী রহ. হাদীসটিকে সহী</w:t>
      </w:r>
      <w:r>
        <w:rPr>
          <w:cs/>
          <w:lang w:bidi="bn-BD"/>
        </w:rPr>
        <w:t>হ বলেছেন। তিরম</w:t>
      </w:r>
      <w:r>
        <w:rPr>
          <w:rFonts w:hint="cs"/>
          <w:cs/>
          <w:lang w:bidi="bn-BD"/>
        </w:rPr>
        <w:t>ি</w:t>
      </w:r>
      <w:r>
        <w:rPr>
          <w:cs/>
          <w:lang w:bidi="bn-BD"/>
        </w:rPr>
        <w:t>যী, হাদীস নং ২৪৬৪</w:t>
      </w:r>
      <w:r w:rsidRPr="00622AD3">
        <w:rPr>
          <w:rFonts w:cs="SolaimanLipi" w:hint="cs"/>
          <w:cs/>
          <w:lang w:bidi="hi-IN"/>
        </w:rPr>
        <w:t>।</w:t>
      </w:r>
      <w:r w:rsidRPr="00BC04E5">
        <w:rPr>
          <w:cs/>
          <w:lang w:bidi="bn-BD"/>
        </w:rPr>
        <w:t xml:space="preserve"> তিনি হাদীসটিকে হাসান সহীহ বলেছেন; কিন্তু আমি মূল তিরমিযীতে এ সনদে হাদীসটি হাসান গরীব পেয়েছি। -অনুবাদক।  </w:t>
      </w:r>
    </w:p>
  </w:footnote>
  <w:footnote w:id="28">
    <w:p w:rsidR="00622AD3" w:rsidRPr="00BC04E5" w:rsidRDefault="00622AD3" w:rsidP="001E24FE">
      <w:pPr>
        <w:pStyle w:val="FootnoteText"/>
        <w:rPr>
          <w:cs/>
          <w:lang w:bidi="bn-BD"/>
        </w:rPr>
      </w:pPr>
      <w:r w:rsidRPr="00BC04E5">
        <w:rPr>
          <w:rStyle w:val="FootnoteReference"/>
        </w:rPr>
        <w:footnoteRef/>
      </w:r>
      <w:r w:rsidRPr="00BC04E5">
        <w:t xml:space="preserve"> </w:t>
      </w:r>
      <w:r w:rsidRPr="00BC04E5">
        <w:rPr>
          <w:cs/>
          <w:lang w:bidi="bn-BD"/>
        </w:rPr>
        <w:t>সহীহ মুসলিম</w:t>
      </w:r>
      <w:r w:rsidRPr="00BC04E5">
        <w:rPr>
          <w:lang w:bidi="bn-BD"/>
        </w:rPr>
        <w:t xml:space="preserve">, </w:t>
      </w:r>
      <w:r w:rsidRPr="00BC04E5">
        <w:rPr>
          <w:cs/>
          <w:lang w:bidi="bn-BD"/>
        </w:rPr>
        <w:t xml:space="preserve">হাদীস নং ২৪০৮। </w:t>
      </w:r>
    </w:p>
  </w:footnote>
  <w:footnote w:id="29">
    <w:p w:rsidR="00622AD3" w:rsidRPr="00BC04E5" w:rsidRDefault="00622AD3" w:rsidP="00C62ED0">
      <w:pPr>
        <w:pStyle w:val="FootnoteText"/>
        <w:rPr>
          <w:cs/>
          <w:lang w:bidi="bn-BD"/>
        </w:rPr>
      </w:pPr>
      <w:r w:rsidRPr="00BC04E5">
        <w:rPr>
          <w:rStyle w:val="FootnoteReference"/>
        </w:rPr>
        <w:footnoteRef/>
      </w:r>
      <w:r w:rsidRPr="00BC04E5">
        <w:t xml:space="preserve"> </w:t>
      </w:r>
      <w:r w:rsidRPr="00BC04E5">
        <w:rPr>
          <w:cs/>
          <w:lang w:bidi="bn-BD"/>
        </w:rPr>
        <w:t>সহীহ বুখারী</w:t>
      </w:r>
      <w:r w:rsidRPr="00BC04E5">
        <w:rPr>
          <w:lang w:bidi="bn-BD"/>
        </w:rPr>
        <w:t xml:space="preserve">, </w:t>
      </w:r>
      <w:r>
        <w:rPr>
          <w:cs/>
          <w:lang w:bidi="bn-BD"/>
        </w:rPr>
        <w:t>হাদীস নং</w:t>
      </w:r>
      <w:r w:rsidRPr="00BC04E5">
        <w:rPr>
          <w:cs/>
          <w:lang w:bidi="bn-BD"/>
        </w:rPr>
        <w:t xml:space="preserve"> ৩৭১৩। </w:t>
      </w:r>
    </w:p>
  </w:footnote>
  <w:footnote w:id="30">
    <w:p w:rsidR="00622AD3" w:rsidRPr="00BC04E5" w:rsidRDefault="00622AD3" w:rsidP="00CA4C9F">
      <w:pPr>
        <w:pStyle w:val="FootnoteText"/>
        <w:rPr>
          <w:cs/>
          <w:lang w:bidi="bn-BD"/>
        </w:rPr>
      </w:pPr>
      <w:r w:rsidRPr="00BC04E5">
        <w:rPr>
          <w:rStyle w:val="FootnoteReference"/>
        </w:rPr>
        <w:footnoteRef/>
      </w:r>
      <w:r w:rsidRPr="00BC04E5">
        <w:t xml:space="preserve"> </w:t>
      </w:r>
      <w:r w:rsidRPr="00BC04E5">
        <w:rPr>
          <w:cs/>
          <w:lang w:bidi="bn-BD"/>
        </w:rPr>
        <w:t>সহীহ বুখারী</w:t>
      </w:r>
      <w:r w:rsidRPr="00BC04E5">
        <w:rPr>
          <w:lang w:bidi="bn-BD"/>
        </w:rPr>
        <w:t xml:space="preserve">, </w:t>
      </w:r>
      <w:r>
        <w:rPr>
          <w:cs/>
          <w:lang w:bidi="bn-BD"/>
        </w:rPr>
        <w:t>হাদীস নং</w:t>
      </w:r>
      <w:r w:rsidRPr="00BC04E5">
        <w:rPr>
          <w:cs/>
          <w:lang w:bidi="bn-BD"/>
        </w:rPr>
        <w:t xml:space="preserve"> ৩৭১৩। </w:t>
      </w:r>
    </w:p>
  </w:footnote>
  <w:footnote w:id="31">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সহীহ মুসলিম</w:t>
      </w:r>
      <w:r w:rsidRPr="00BC04E5">
        <w:rPr>
          <w:lang w:bidi="bn-BD"/>
        </w:rPr>
        <w:t xml:space="preserve">, </w:t>
      </w:r>
      <w:r w:rsidRPr="00BC04E5">
        <w:rPr>
          <w:cs/>
          <w:lang w:bidi="bn-BD"/>
        </w:rPr>
        <w:t xml:space="preserve">হাদীস নং ২৪২৪। </w:t>
      </w:r>
    </w:p>
  </w:footnote>
  <w:footnote w:id="32">
    <w:p w:rsidR="00622AD3" w:rsidRPr="00BC04E5" w:rsidRDefault="00622AD3" w:rsidP="002E0302">
      <w:pPr>
        <w:pStyle w:val="FootnoteText"/>
        <w:rPr>
          <w:cs/>
          <w:lang w:bidi="bn-BD"/>
        </w:rPr>
      </w:pPr>
      <w:r w:rsidRPr="00BC04E5">
        <w:rPr>
          <w:rStyle w:val="FootnoteReference"/>
        </w:rPr>
        <w:footnoteRef/>
      </w:r>
      <w:r w:rsidRPr="00BC04E5">
        <w:t xml:space="preserve"> </w:t>
      </w:r>
      <w:r w:rsidRPr="00BC04E5">
        <w:rPr>
          <w:cs/>
          <w:lang w:bidi="bn-BD"/>
        </w:rPr>
        <w:t>সহীহ মুসলিম</w:t>
      </w:r>
      <w:r w:rsidRPr="00BC04E5">
        <w:rPr>
          <w:lang w:bidi="bn-BD"/>
        </w:rPr>
        <w:t xml:space="preserve">, </w:t>
      </w:r>
      <w:r w:rsidRPr="00BC04E5">
        <w:rPr>
          <w:cs/>
          <w:lang w:bidi="bn-BD"/>
        </w:rPr>
        <w:t xml:space="preserve">হাদীস নং ২৪০৮। </w:t>
      </w:r>
    </w:p>
  </w:footnote>
  <w:footnote w:id="33">
    <w:p w:rsidR="00622AD3" w:rsidRPr="00BC04E5" w:rsidRDefault="00622AD3">
      <w:pPr>
        <w:pStyle w:val="FootnoteText"/>
        <w:rPr>
          <w:cs/>
          <w:lang w:bidi="bn-BD"/>
        </w:rPr>
      </w:pPr>
      <w:r w:rsidRPr="00BC04E5">
        <w:rPr>
          <w:lang w:bidi="bn-BD"/>
        </w:rPr>
        <w:footnoteRef/>
      </w:r>
      <w:r w:rsidRPr="00BC04E5">
        <w:rPr>
          <w:lang w:bidi="bn-BD"/>
        </w:rPr>
        <w:t xml:space="preserve"> </w:t>
      </w:r>
      <w:r w:rsidRPr="00BC04E5">
        <w:rPr>
          <w:cs/>
          <w:lang w:bidi="bn-BD"/>
        </w:rPr>
        <w:t>সহীহ বুখারী</w:t>
      </w:r>
      <w:r w:rsidRPr="00BC04E5">
        <w:rPr>
          <w:lang w:bidi="bn-BD"/>
        </w:rPr>
        <w:t xml:space="preserve">, </w:t>
      </w:r>
      <w:r w:rsidRPr="00BC04E5">
        <w:rPr>
          <w:cs/>
          <w:lang w:bidi="bn-BD"/>
        </w:rPr>
        <w:t>হাদীস নং  ১৪৯১; সহীহ মুসলিম</w:t>
      </w:r>
      <w:r w:rsidRPr="00BC04E5">
        <w:rPr>
          <w:lang w:bidi="bn-BD"/>
        </w:rPr>
        <w:t xml:space="preserve">, </w:t>
      </w:r>
      <w:r w:rsidRPr="00BC04E5">
        <w:rPr>
          <w:cs/>
          <w:lang w:bidi="bn-BD"/>
        </w:rPr>
        <w:t>হাদীস নং ১০৬৯</w:t>
      </w:r>
      <w:r w:rsidRPr="00BC04E5">
        <w:rPr>
          <w:rFonts w:cs="SolaimanLipi"/>
          <w:cs/>
          <w:lang w:bidi="hi-IN"/>
        </w:rPr>
        <w:t>।</w:t>
      </w:r>
      <w:r w:rsidRPr="00195BED">
        <w:rPr>
          <w:rFonts w:cs="SolaimanLipi"/>
          <w:cs/>
          <w:lang w:bidi="hi-IN"/>
        </w:rPr>
        <w:t xml:space="preserve"> </w:t>
      </w:r>
    </w:p>
  </w:footnote>
  <w:footnote w:id="34">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সহীহ মুসলিম</w:t>
      </w:r>
      <w:r w:rsidRPr="00BC04E5">
        <w:rPr>
          <w:lang w:bidi="bn-BD"/>
        </w:rPr>
        <w:t xml:space="preserve">, </w:t>
      </w:r>
      <w:r w:rsidRPr="00BC04E5">
        <w:rPr>
          <w:cs/>
          <w:lang w:bidi="bn-BD"/>
        </w:rPr>
        <w:t xml:space="preserve">হাদীস নং ১০৬৯। </w:t>
      </w:r>
    </w:p>
  </w:footnote>
  <w:footnote w:id="35">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সহীহ বুখারী</w:t>
      </w:r>
      <w:r w:rsidRPr="00BC04E5">
        <w:rPr>
          <w:lang w:bidi="bn-BD"/>
        </w:rPr>
        <w:t xml:space="preserve">, </w:t>
      </w:r>
      <w:r>
        <w:rPr>
          <w:cs/>
          <w:lang w:bidi="bn-BD"/>
        </w:rPr>
        <w:t>হাদীস নং</w:t>
      </w:r>
      <w:r w:rsidRPr="00BC04E5">
        <w:rPr>
          <w:cs/>
          <w:lang w:bidi="bn-BD"/>
        </w:rPr>
        <w:t xml:space="preserve"> ৩৩৬৯; সহীহ মুসলিম</w:t>
      </w:r>
      <w:r w:rsidRPr="00BC04E5">
        <w:rPr>
          <w:lang w:bidi="bn-BD"/>
        </w:rPr>
        <w:t xml:space="preserve">, </w:t>
      </w:r>
      <w:r w:rsidRPr="00BC04E5">
        <w:rPr>
          <w:cs/>
          <w:lang w:bidi="bn-BD"/>
        </w:rPr>
        <w:t xml:space="preserve">হাদীস নং ৪০৭।  </w:t>
      </w:r>
    </w:p>
  </w:footnote>
  <w:footnote w:id="36">
    <w:p w:rsidR="00622AD3" w:rsidRPr="00BC04E5" w:rsidRDefault="00622AD3">
      <w:pPr>
        <w:pStyle w:val="FootnoteText"/>
        <w:rPr>
          <w:cs/>
          <w:lang w:bidi="bn-BD"/>
        </w:rPr>
      </w:pPr>
      <w:r w:rsidRPr="00042DB8">
        <w:rPr>
          <w:vertAlign w:val="superscript"/>
          <w:lang w:bidi="bn-BD"/>
        </w:rPr>
        <w:footnoteRef/>
      </w:r>
      <w:r w:rsidRPr="00BC04E5">
        <w:rPr>
          <w:lang w:bidi="bn-BD"/>
        </w:rPr>
        <w:t xml:space="preserve"> </w:t>
      </w:r>
      <w:r w:rsidRPr="00BC04E5">
        <w:rPr>
          <w:cs/>
          <w:lang w:bidi="bn-BD"/>
        </w:rPr>
        <w:t>সহীহ বুখারী</w:t>
      </w:r>
      <w:r w:rsidRPr="00BC04E5">
        <w:rPr>
          <w:lang w:bidi="bn-BD"/>
        </w:rPr>
        <w:t xml:space="preserve">, </w:t>
      </w:r>
      <w:r>
        <w:rPr>
          <w:cs/>
          <w:lang w:bidi="bn-BD"/>
        </w:rPr>
        <w:t>হাদীস নং</w:t>
      </w:r>
      <w:r w:rsidRPr="00BC04E5">
        <w:rPr>
          <w:cs/>
          <w:lang w:bidi="bn-BD"/>
        </w:rPr>
        <w:t xml:space="preserve"> ৩৩৭০; সহীহ মুসলিম</w:t>
      </w:r>
      <w:r w:rsidRPr="00BC04E5">
        <w:rPr>
          <w:lang w:bidi="bn-BD"/>
        </w:rPr>
        <w:t xml:space="preserve">, </w:t>
      </w:r>
      <w:r w:rsidRPr="00BC04E5">
        <w:rPr>
          <w:cs/>
          <w:lang w:bidi="bn-BD"/>
        </w:rPr>
        <w:t xml:space="preserve">হাদীস নং ৪০৬। </w:t>
      </w:r>
    </w:p>
  </w:footnote>
  <w:footnote w:id="37">
    <w:p w:rsidR="00622AD3" w:rsidRPr="00BC04E5" w:rsidRDefault="00622AD3" w:rsidP="007A7512">
      <w:pPr>
        <w:pStyle w:val="FootnoteText"/>
        <w:rPr>
          <w:cs/>
          <w:lang w:bidi="bn-BD"/>
        </w:rPr>
      </w:pPr>
      <w:r w:rsidRPr="00BC04E5">
        <w:rPr>
          <w:rStyle w:val="FootnoteReference"/>
        </w:rPr>
        <w:footnoteRef/>
      </w:r>
      <w:r w:rsidRPr="00BC04E5">
        <w:t xml:space="preserve"> </w:t>
      </w:r>
      <w:r w:rsidRPr="00BC04E5">
        <w:rPr>
          <w:cs/>
          <w:lang w:bidi="bn-BD"/>
        </w:rPr>
        <w:t>সহীহ বুখারী</w:t>
      </w:r>
      <w:r w:rsidRPr="00BC04E5">
        <w:rPr>
          <w:lang w:bidi="bn-BD"/>
        </w:rPr>
        <w:t xml:space="preserve">, </w:t>
      </w:r>
      <w:r w:rsidRPr="00BC04E5">
        <w:rPr>
          <w:cs/>
          <w:lang w:bidi="bn-BD"/>
        </w:rPr>
        <w:t>হাদীস নং ৩৭২৯; সহীহ মুসলিম</w:t>
      </w:r>
      <w:r w:rsidRPr="00BC04E5">
        <w:rPr>
          <w:lang w:bidi="bn-BD"/>
        </w:rPr>
        <w:t xml:space="preserve">, </w:t>
      </w:r>
      <w:r w:rsidRPr="00BC04E5">
        <w:rPr>
          <w:cs/>
          <w:lang w:bidi="bn-BD"/>
        </w:rPr>
        <w:t xml:space="preserve">হাদীস নং ২৪৪৯। </w:t>
      </w:r>
    </w:p>
  </w:footnote>
  <w:footnote w:id="38">
    <w:p w:rsidR="00622AD3" w:rsidRPr="00BC04E5" w:rsidRDefault="00622AD3" w:rsidP="00D768C7">
      <w:pPr>
        <w:pStyle w:val="FootnoteText"/>
        <w:rPr>
          <w:cs/>
          <w:lang w:bidi="bn-BD"/>
        </w:rPr>
      </w:pPr>
      <w:r w:rsidRPr="00BC04E5">
        <w:rPr>
          <w:rStyle w:val="FootnoteReference"/>
        </w:rPr>
        <w:footnoteRef/>
      </w:r>
      <w:r w:rsidRPr="00BC04E5">
        <w:t xml:space="preserve"> </w:t>
      </w:r>
      <w:r w:rsidRPr="00BC04E5">
        <w:rPr>
          <w:cs/>
          <w:lang w:bidi="bn-BD"/>
        </w:rPr>
        <w:t>সহীহ বুখারী</w:t>
      </w:r>
      <w:r w:rsidRPr="00BC04E5">
        <w:rPr>
          <w:lang w:bidi="bn-BD"/>
        </w:rPr>
        <w:t xml:space="preserve">, </w:t>
      </w:r>
      <w:r w:rsidRPr="00BC04E5">
        <w:rPr>
          <w:cs/>
          <w:lang w:bidi="bn-BD"/>
        </w:rPr>
        <w:t>হাদীস নং ৩৭১৪; সহীহ মুসলিম</w:t>
      </w:r>
      <w:r w:rsidRPr="00BC04E5">
        <w:rPr>
          <w:lang w:bidi="bn-BD"/>
        </w:rPr>
        <w:t xml:space="preserve">, </w:t>
      </w:r>
      <w:r w:rsidRPr="00BC04E5">
        <w:rPr>
          <w:cs/>
          <w:lang w:bidi="bn-BD"/>
        </w:rPr>
        <w:t xml:space="preserve">হাদীস নং ২৪৪৯। </w:t>
      </w:r>
    </w:p>
  </w:footnote>
  <w:footnote w:id="39">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সহীহ মুসলিম</w:t>
      </w:r>
      <w:r w:rsidRPr="00BC04E5">
        <w:rPr>
          <w:lang w:bidi="bn-BD"/>
        </w:rPr>
        <w:t xml:space="preserve">, </w:t>
      </w:r>
      <w:r w:rsidRPr="00BC04E5">
        <w:rPr>
          <w:cs/>
          <w:lang w:bidi="bn-BD"/>
        </w:rPr>
        <w:t>হাদীস নং ২৪৪৯।</w:t>
      </w:r>
    </w:p>
  </w:footnote>
  <w:footnote w:id="40">
    <w:p w:rsidR="00622AD3" w:rsidRPr="00BC04E5" w:rsidRDefault="00622AD3" w:rsidP="00D768C7">
      <w:pPr>
        <w:pStyle w:val="FootnoteText"/>
        <w:rPr>
          <w:cs/>
          <w:lang w:bidi="bn-BD"/>
        </w:rPr>
      </w:pPr>
      <w:r w:rsidRPr="00BC04E5">
        <w:rPr>
          <w:rStyle w:val="FootnoteReference"/>
        </w:rPr>
        <w:footnoteRef/>
      </w:r>
      <w:r w:rsidRPr="00BC04E5">
        <w:t xml:space="preserve"> </w:t>
      </w:r>
      <w:r w:rsidRPr="00BC04E5">
        <w:rPr>
          <w:cs/>
          <w:lang w:bidi="bn-BD"/>
        </w:rPr>
        <w:t>সহীহ বুখারী</w:t>
      </w:r>
      <w:r w:rsidRPr="00BC04E5">
        <w:rPr>
          <w:lang w:bidi="bn-BD"/>
        </w:rPr>
        <w:t xml:space="preserve">, </w:t>
      </w:r>
      <w:r w:rsidRPr="00BC04E5">
        <w:rPr>
          <w:cs/>
          <w:lang w:bidi="bn-BD"/>
        </w:rPr>
        <w:t xml:space="preserve">হাদীস নং ২৬৯৯। </w:t>
      </w:r>
    </w:p>
  </w:footnote>
  <w:footnote w:id="41">
    <w:p w:rsidR="00622AD3" w:rsidRPr="00BC04E5" w:rsidRDefault="00622AD3">
      <w:pPr>
        <w:pStyle w:val="FootnoteText"/>
        <w:rPr>
          <w:cs/>
          <w:lang w:val="en-US" w:bidi="bn-BD"/>
        </w:rPr>
      </w:pPr>
      <w:r w:rsidRPr="00BC04E5">
        <w:rPr>
          <w:rStyle w:val="FootnoteReference"/>
        </w:rPr>
        <w:footnoteRef/>
      </w:r>
      <w:r w:rsidRPr="00BC04E5">
        <w:t xml:space="preserve"> </w:t>
      </w:r>
      <w:r w:rsidRPr="00BC04E5">
        <w:rPr>
          <w:cs/>
          <w:lang w:bidi="bn-BD"/>
        </w:rPr>
        <w:t>সহীহ বুখারী</w:t>
      </w:r>
      <w:r w:rsidRPr="00BC04E5">
        <w:rPr>
          <w:lang w:bidi="bn-BD"/>
        </w:rPr>
        <w:t xml:space="preserve">, </w:t>
      </w:r>
      <w:r w:rsidRPr="00BC04E5">
        <w:rPr>
          <w:cs/>
          <w:lang w:bidi="bn-BD"/>
        </w:rPr>
        <w:t xml:space="preserve">হাদীস নং ২৭০৪। </w:t>
      </w:r>
    </w:p>
  </w:footnote>
  <w:footnote w:id="42">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সহীহ বুখারী</w:t>
      </w:r>
      <w:r w:rsidRPr="00BC04E5">
        <w:rPr>
          <w:lang w:bidi="bn-BD"/>
        </w:rPr>
        <w:t xml:space="preserve">, </w:t>
      </w:r>
      <w:r w:rsidRPr="00BC04E5">
        <w:rPr>
          <w:cs/>
          <w:lang w:bidi="bn-BD"/>
        </w:rPr>
        <w:t xml:space="preserve">হাদীস নং ৫৮৮৪। </w:t>
      </w:r>
    </w:p>
  </w:footnote>
  <w:footnote w:id="43">
    <w:p w:rsidR="00622AD3" w:rsidRPr="00BC04E5" w:rsidRDefault="00622AD3" w:rsidP="00640B27">
      <w:pPr>
        <w:pStyle w:val="FootnoteText"/>
        <w:rPr>
          <w:cs/>
          <w:lang w:bidi="bn-BD"/>
        </w:rPr>
      </w:pPr>
      <w:r w:rsidRPr="00BC04E5">
        <w:rPr>
          <w:rStyle w:val="FootnoteReference"/>
        </w:rPr>
        <w:footnoteRef/>
      </w:r>
      <w:r w:rsidRPr="00BC04E5">
        <w:t xml:space="preserve"> </w:t>
      </w:r>
      <w:r w:rsidRPr="00BC04E5">
        <w:rPr>
          <w:cs/>
          <w:lang w:bidi="bn-BD"/>
        </w:rPr>
        <w:t>সহীহ মুসলিম</w:t>
      </w:r>
      <w:r w:rsidRPr="00BC04E5">
        <w:rPr>
          <w:lang w:bidi="bn-BD"/>
        </w:rPr>
        <w:t xml:space="preserve">, </w:t>
      </w:r>
      <w:r w:rsidRPr="00BC04E5">
        <w:rPr>
          <w:cs/>
          <w:lang w:bidi="bn-BD"/>
        </w:rPr>
        <w:t xml:space="preserve">হাদীস নং ২৪০৮। </w:t>
      </w:r>
    </w:p>
  </w:footnote>
  <w:footnote w:id="44">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IN"/>
        </w:rPr>
        <w:t xml:space="preserve">যুদ্ধ ছাড়াই যে ধন-সম্পদ অর্জিত হয় তাকে </w:t>
      </w:r>
      <w:r w:rsidRPr="00BC04E5">
        <w:rPr>
          <w:rFonts w:ascii="Times New Roman" w:hAnsi="Times New Roman" w:cs="Times New Roman" w:hint="cs"/>
          <w:rtl/>
        </w:rPr>
        <w:t>في</w:t>
      </w:r>
      <w:r w:rsidRPr="00BC04E5">
        <w:rPr>
          <w:cs/>
          <w:lang w:bidi="bn-IN"/>
        </w:rPr>
        <w:t xml:space="preserve"> বলে। এটি সাধারণত বায়তুল মালে জমা রাখা হয় এবং রাসূল স্বীয় তত্ত্বাবধানে রাষ্ট্রীয় প্রয়োজনে তা ব্যবহার করতেন। আর যুদ্ধের মাধ্যমে যা অর্জিত হয় তাকে গনিমত </w:t>
      </w:r>
      <w:r w:rsidRPr="00BC04E5">
        <w:rPr>
          <w:rFonts w:ascii="Times New Roman" w:hAnsi="Times New Roman" w:cs="Times New Roman" w:hint="cs"/>
          <w:rtl/>
        </w:rPr>
        <w:t>غنيمت</w:t>
      </w:r>
      <w:r w:rsidRPr="00BC04E5">
        <w:rPr>
          <w:cs/>
          <w:lang w:bidi="bn-IN"/>
        </w:rPr>
        <w:t xml:space="preserve"> বলা হয়।</w:t>
      </w:r>
    </w:p>
  </w:footnote>
  <w:footnote w:id="45">
    <w:p w:rsidR="00622AD3" w:rsidRPr="00BC04E5" w:rsidRDefault="00622AD3" w:rsidP="00255D79">
      <w:pPr>
        <w:pStyle w:val="FootnoteText"/>
        <w:rPr>
          <w:cs/>
          <w:lang w:bidi="bn-BD"/>
        </w:rPr>
      </w:pPr>
      <w:r w:rsidRPr="00BC04E5">
        <w:rPr>
          <w:rStyle w:val="FootnoteReference"/>
        </w:rPr>
        <w:footnoteRef/>
      </w:r>
      <w:r w:rsidRPr="00BC04E5">
        <w:t xml:space="preserve"> </w:t>
      </w:r>
      <w:r w:rsidRPr="00BC04E5">
        <w:rPr>
          <w:cs/>
          <w:lang w:bidi="bn-BD"/>
        </w:rPr>
        <w:t>সহীহ মুসলিম</w:t>
      </w:r>
      <w:r w:rsidRPr="00BC04E5">
        <w:rPr>
          <w:lang w:bidi="bn-BD"/>
        </w:rPr>
        <w:t xml:space="preserve">, </w:t>
      </w:r>
      <w:r w:rsidRPr="00BC04E5">
        <w:rPr>
          <w:cs/>
          <w:lang w:bidi="bn-BD"/>
        </w:rPr>
        <w:t xml:space="preserve">হাদীস নং ২৪০৮। </w:t>
      </w:r>
    </w:p>
  </w:footnote>
  <w:footnote w:id="46">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 xml:space="preserve">মুসান্নাফ ইবন আবী শাইবা, হাদীস নং ৩২২১৩; মুসনাদ আহমদ, হাদীস নং ১৭৫১৫। </w:t>
      </w:r>
    </w:p>
  </w:footnote>
  <w:footnote w:id="47">
    <w:p w:rsidR="00622AD3" w:rsidRPr="00BC04E5" w:rsidRDefault="00622AD3" w:rsidP="00644B35">
      <w:pPr>
        <w:pStyle w:val="FootnoteText"/>
        <w:rPr>
          <w:cs/>
          <w:lang w:bidi="bn-BD"/>
        </w:rPr>
      </w:pPr>
      <w:r w:rsidRPr="00BC04E5">
        <w:rPr>
          <w:rStyle w:val="FootnoteReference"/>
        </w:rPr>
        <w:footnoteRef/>
      </w:r>
      <w:r w:rsidRPr="00BC04E5">
        <w:t xml:space="preserve"> </w:t>
      </w:r>
      <w:r w:rsidRPr="00BC04E5">
        <w:rPr>
          <w:cs/>
          <w:lang w:bidi="bn-BD"/>
        </w:rPr>
        <w:t>সহীহ বুখারী</w:t>
      </w:r>
      <w:r w:rsidRPr="00BC04E5">
        <w:rPr>
          <w:lang w:bidi="bn-BD"/>
        </w:rPr>
        <w:t xml:space="preserve">, </w:t>
      </w:r>
      <w:r>
        <w:rPr>
          <w:cs/>
          <w:lang w:bidi="bn-BD"/>
        </w:rPr>
        <w:t>হাদীস নং</w:t>
      </w:r>
      <w:r w:rsidRPr="00BC04E5">
        <w:rPr>
          <w:cs/>
          <w:lang w:bidi="bn-BD"/>
        </w:rPr>
        <w:t xml:space="preserve"> ৩৭১৩। </w:t>
      </w:r>
    </w:p>
  </w:footnote>
  <w:footnote w:id="48">
    <w:p w:rsidR="00622AD3" w:rsidRPr="00BC04E5" w:rsidRDefault="00622AD3" w:rsidP="00644B35">
      <w:pPr>
        <w:pStyle w:val="FootnoteText"/>
        <w:rPr>
          <w:cs/>
          <w:lang w:bidi="bn-BD"/>
        </w:rPr>
      </w:pPr>
      <w:r w:rsidRPr="00BC04E5">
        <w:rPr>
          <w:rStyle w:val="FootnoteReference"/>
        </w:rPr>
        <w:footnoteRef/>
      </w:r>
      <w:r w:rsidRPr="00BC04E5">
        <w:t xml:space="preserve"> </w:t>
      </w:r>
      <w:r w:rsidRPr="00BC04E5">
        <w:rPr>
          <w:cs/>
          <w:lang w:bidi="bn-BD"/>
        </w:rPr>
        <w:t>সহীহ বুখারী</w:t>
      </w:r>
      <w:r w:rsidRPr="00BC04E5">
        <w:rPr>
          <w:lang w:bidi="bn-BD"/>
        </w:rPr>
        <w:t xml:space="preserve">, </w:t>
      </w:r>
      <w:r w:rsidRPr="00BC04E5">
        <w:rPr>
          <w:cs/>
          <w:lang w:bidi="bn-BD"/>
        </w:rPr>
        <w:t xml:space="preserve">হাদীস নং  ৩৭১৩। </w:t>
      </w:r>
    </w:p>
  </w:footnote>
  <w:footnote w:id="49">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তবাকাত, ইবন সা‘দ, ৩/২৯৫</w:t>
      </w:r>
      <w:r w:rsidRPr="00042DB8">
        <w:rPr>
          <w:rFonts w:cs="SolaimanLipi"/>
          <w:cs/>
          <w:lang w:bidi="hi-IN"/>
        </w:rPr>
        <w:t xml:space="preserve">। </w:t>
      </w:r>
    </w:p>
  </w:footnote>
  <w:footnote w:id="50">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 xml:space="preserve">মুসান্নাফ ইবন আবী শাইবা, হাদীস নং ৩৭৮৩১। </w:t>
      </w:r>
    </w:p>
  </w:footnote>
  <w:footnote w:id="51">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 xml:space="preserve">মুসান্নাফ ইবন আবী শাইবা, হাদীস নং ৩২১২৭। </w:t>
      </w:r>
    </w:p>
  </w:footnote>
  <w:footnote w:id="52">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 xml:space="preserve">মুসনাদ আহমদ, হাদীস নং ৮৩৫; তাবরানী আল-আওসাত, হাদীস নং ৯৯২। </w:t>
      </w:r>
    </w:p>
  </w:footnote>
  <w:footnote w:id="53">
    <w:p w:rsidR="00622AD3" w:rsidRPr="00BC04E5" w:rsidRDefault="00622AD3" w:rsidP="00042DB8">
      <w:pPr>
        <w:pStyle w:val="FootnoteText"/>
        <w:rPr>
          <w:cs/>
          <w:lang w:bidi="bn-BD"/>
        </w:rPr>
      </w:pPr>
      <w:r w:rsidRPr="00BC04E5">
        <w:rPr>
          <w:rStyle w:val="FootnoteReference"/>
        </w:rPr>
        <w:footnoteRef/>
      </w:r>
      <w:r w:rsidRPr="00BC04E5">
        <w:t xml:space="preserve"> </w:t>
      </w:r>
      <w:r w:rsidRPr="00BC04E5">
        <w:rPr>
          <w:cs/>
          <w:lang w:bidi="bn-BD"/>
        </w:rPr>
        <w:t>সহীহ বুখারী</w:t>
      </w:r>
      <w:r w:rsidRPr="00BC04E5">
        <w:rPr>
          <w:lang w:bidi="bn-BD"/>
        </w:rPr>
        <w:t xml:space="preserve">, </w:t>
      </w:r>
      <w:r w:rsidRPr="00BC04E5">
        <w:rPr>
          <w:cs/>
          <w:lang w:bidi="bn-BD"/>
        </w:rPr>
        <w:t>হাদীস নং ৩৬৮৫; সহীহ মুসলিম</w:t>
      </w:r>
      <w:r w:rsidRPr="00BC04E5">
        <w:rPr>
          <w:lang w:bidi="bn-BD"/>
        </w:rPr>
        <w:t xml:space="preserve">, </w:t>
      </w:r>
      <w:r w:rsidRPr="00BC04E5">
        <w:rPr>
          <w:cs/>
          <w:lang w:bidi="bn-BD"/>
        </w:rPr>
        <w:t xml:space="preserve">হাদীস নং ২৩৮৯। </w:t>
      </w:r>
    </w:p>
  </w:footnote>
  <w:footnote w:id="54">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 xml:space="preserve">আল-কামিল ফিত তারীখ, ৩/১৪৪। </w:t>
      </w:r>
    </w:p>
  </w:footnote>
  <w:footnote w:id="55">
    <w:p w:rsidR="00622AD3" w:rsidRPr="00BC04E5" w:rsidRDefault="00622AD3">
      <w:pPr>
        <w:pStyle w:val="FootnoteText"/>
        <w:rPr>
          <w:cs/>
          <w:lang w:bidi="bn-BD"/>
        </w:rPr>
      </w:pPr>
      <w:r w:rsidRPr="00BC04E5">
        <w:rPr>
          <w:rStyle w:val="FootnoteReference"/>
        </w:rPr>
        <w:footnoteRef/>
      </w:r>
      <w:r w:rsidRPr="00BC04E5">
        <w:t xml:space="preserve"> </w:t>
      </w:r>
      <w:r>
        <w:rPr>
          <w:cs/>
          <w:lang w:bidi="bn-BD"/>
        </w:rPr>
        <w:t>উসদুল গাবাহ</w:t>
      </w:r>
      <w:r w:rsidRPr="00BC04E5">
        <w:rPr>
          <w:cs/>
          <w:lang w:bidi="bn-BD"/>
        </w:rPr>
        <w:t xml:space="preserve"> ৩/৮৬। </w:t>
      </w:r>
    </w:p>
  </w:footnote>
  <w:footnote w:id="56">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 xml:space="preserve">সুনান আল-কুবরা লিলবায়হাকী, হাদীস নং ১৬৭১৫; মুসতাদরাক হাকিম, হাদীস নং ৫৬১৩, ইমাম হাকিম রহ. হাদীসের সনদটিকে সহীহ বলেছেন। ইমাম যাহাবী রহ.ও সহীহ বলেছেন। </w:t>
      </w:r>
    </w:p>
  </w:footnote>
  <w:footnote w:id="57">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 xml:space="preserve">মুত্তাফাকুন </w:t>
      </w:r>
      <w:r w:rsidRPr="00BC04E5">
        <w:rPr>
          <w:lang w:bidi="bn-BD"/>
        </w:rPr>
        <w:t>‘</w:t>
      </w:r>
      <w:r w:rsidRPr="00BC04E5">
        <w:rPr>
          <w:cs/>
          <w:lang w:bidi="bn-BD"/>
        </w:rPr>
        <w:t>আলাইহি</w:t>
      </w:r>
      <w:r w:rsidRPr="00BC04E5">
        <w:rPr>
          <w:rFonts w:cs="SolaimanLipi"/>
          <w:cs/>
          <w:lang w:bidi="hi-IN"/>
        </w:rPr>
        <w:t>।</w:t>
      </w:r>
      <w:r w:rsidRPr="00BC04E5">
        <w:rPr>
          <w:cs/>
          <w:lang w:bidi="bn-BD"/>
        </w:rPr>
        <w:t xml:space="preserve"> সহীহ বুখারী</w:t>
      </w:r>
      <w:r w:rsidRPr="00BC04E5">
        <w:rPr>
          <w:lang w:bidi="bn-BD"/>
        </w:rPr>
        <w:t xml:space="preserve">, </w:t>
      </w:r>
      <w:r w:rsidRPr="00BC04E5">
        <w:rPr>
          <w:cs/>
          <w:lang w:bidi="bn-BD"/>
        </w:rPr>
        <w:t>হাদীস নং ৬০১১; সহীহ মুসলিম</w:t>
      </w:r>
      <w:r w:rsidRPr="00BC04E5">
        <w:rPr>
          <w:lang w:bidi="bn-BD"/>
        </w:rPr>
        <w:t xml:space="preserve">, </w:t>
      </w:r>
      <w:r w:rsidRPr="00BC04E5">
        <w:rPr>
          <w:cs/>
          <w:lang w:bidi="bn-BD"/>
        </w:rPr>
        <w:t xml:space="preserve">হাদীস নং ২৫৮৬। </w:t>
      </w:r>
    </w:p>
  </w:footnote>
  <w:footnote w:id="58">
    <w:p w:rsidR="00622AD3" w:rsidRPr="00BC04E5" w:rsidRDefault="00622AD3" w:rsidP="005036C5">
      <w:pPr>
        <w:pStyle w:val="FootnoteText"/>
        <w:rPr>
          <w:cs/>
          <w:lang w:bidi="bn-BD"/>
        </w:rPr>
      </w:pPr>
      <w:r w:rsidRPr="00BC04E5">
        <w:rPr>
          <w:rStyle w:val="FootnoteReference"/>
        </w:rPr>
        <w:footnoteRef/>
      </w:r>
      <w:r w:rsidRPr="00BC04E5">
        <w:t xml:space="preserve"> </w:t>
      </w:r>
      <w:r w:rsidRPr="00BC04E5">
        <w:rPr>
          <w:cs/>
          <w:lang w:bidi="bn-BD"/>
        </w:rPr>
        <w:t>মুসনাদ আহমদ, হাদীস নং ১১৫৬১; তিরমিযী, হাদীস নং ৩৭৮৮</w:t>
      </w:r>
      <w:r w:rsidRPr="00622AD3">
        <w:rPr>
          <w:rFonts w:cs="SolaimanLipi" w:hint="cs"/>
          <w:cs/>
          <w:lang w:bidi="hi-IN"/>
        </w:rPr>
        <w:t>।</w:t>
      </w:r>
      <w:r w:rsidRPr="00BC04E5">
        <w:rPr>
          <w:cs/>
          <w:lang w:bidi="bn-BD"/>
        </w:rPr>
        <w:t xml:space="preserve"> ইমাম তিরমিযী হাদীসটিকে হাসান গরীব বলেছেন। আলবানী রহ. হাদীসটিকে সহীহ বলেছেন। </w:t>
      </w:r>
    </w:p>
  </w:footnote>
  <w:footnote w:id="59">
    <w:p w:rsidR="00622AD3" w:rsidRPr="00BC04E5" w:rsidRDefault="00622AD3" w:rsidP="00504341">
      <w:pPr>
        <w:pStyle w:val="FootnoteText"/>
        <w:rPr>
          <w:cs/>
          <w:lang w:bidi="bn-BD"/>
        </w:rPr>
      </w:pPr>
      <w:r w:rsidRPr="00BC04E5">
        <w:rPr>
          <w:lang w:bidi="bn-BD"/>
        </w:rPr>
        <w:footnoteRef/>
      </w:r>
      <w:r w:rsidRPr="00BC04E5">
        <w:rPr>
          <w:lang w:bidi="bn-BD"/>
        </w:rPr>
        <w:t xml:space="preserve"> </w:t>
      </w:r>
      <w:r w:rsidRPr="00BC04E5">
        <w:rPr>
          <w:cs/>
          <w:lang w:bidi="bn-BD"/>
        </w:rPr>
        <w:t xml:space="preserve">আবু দাউদ, হাদীস নং ৪৬০৭। </w:t>
      </w:r>
    </w:p>
  </w:footnote>
  <w:footnote w:id="60">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সহীহ বুখারী</w:t>
      </w:r>
      <w:r w:rsidRPr="00BC04E5">
        <w:rPr>
          <w:lang w:bidi="bn-BD"/>
        </w:rPr>
        <w:t xml:space="preserve">, </w:t>
      </w:r>
      <w:r w:rsidRPr="00BC04E5">
        <w:rPr>
          <w:cs/>
          <w:lang w:bidi="bn-BD"/>
        </w:rPr>
        <w:t>হাদীস নং ৩৭৯৯; সহীহ মুসলিম</w:t>
      </w:r>
      <w:r w:rsidRPr="00BC04E5">
        <w:rPr>
          <w:lang w:bidi="bn-BD"/>
        </w:rPr>
        <w:t xml:space="preserve">, </w:t>
      </w:r>
      <w:r w:rsidRPr="00BC04E5">
        <w:rPr>
          <w:cs/>
          <w:lang w:bidi="bn-BD"/>
        </w:rPr>
        <w:t xml:space="preserve">হাদীস নং ২৫১০। </w:t>
      </w:r>
    </w:p>
  </w:footnote>
  <w:footnote w:id="61">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সহীহ বুখারী</w:t>
      </w:r>
      <w:r w:rsidRPr="00BC04E5">
        <w:rPr>
          <w:lang w:bidi="bn-BD"/>
        </w:rPr>
        <w:t xml:space="preserve">, </w:t>
      </w:r>
      <w:r w:rsidRPr="00BC04E5">
        <w:rPr>
          <w:cs/>
          <w:lang w:bidi="bn-BD"/>
        </w:rPr>
        <w:t xml:space="preserve">হাদীস নং ৩৮০০। </w:t>
      </w:r>
    </w:p>
  </w:footnote>
  <w:footnote w:id="62">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সহীহ বুখারী</w:t>
      </w:r>
      <w:r w:rsidRPr="00BC04E5">
        <w:rPr>
          <w:lang w:bidi="bn-BD"/>
        </w:rPr>
        <w:t xml:space="preserve">, </w:t>
      </w:r>
      <w:r w:rsidRPr="00BC04E5">
        <w:rPr>
          <w:cs/>
          <w:lang w:bidi="bn-BD"/>
        </w:rPr>
        <w:t>হাদীস নং ১৭; সহীহ মুসলিম</w:t>
      </w:r>
      <w:r w:rsidRPr="00BC04E5">
        <w:rPr>
          <w:lang w:bidi="bn-BD"/>
        </w:rPr>
        <w:t xml:space="preserve">, </w:t>
      </w:r>
      <w:r w:rsidRPr="00BC04E5">
        <w:rPr>
          <w:cs/>
          <w:lang w:bidi="bn-BD"/>
        </w:rPr>
        <w:t xml:space="preserve">হাদীস নং ৭৪। </w:t>
      </w:r>
    </w:p>
  </w:footnote>
  <w:footnote w:id="63">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সহীহ বুখারী</w:t>
      </w:r>
      <w:r w:rsidRPr="00BC04E5">
        <w:rPr>
          <w:lang w:bidi="bn-BD"/>
        </w:rPr>
        <w:t xml:space="preserve">, </w:t>
      </w:r>
      <w:r w:rsidRPr="00BC04E5">
        <w:rPr>
          <w:cs/>
          <w:lang w:bidi="bn-BD"/>
        </w:rPr>
        <w:t>হাদীস নং ৩৭৮৩; সহীহ মুসলিম</w:t>
      </w:r>
      <w:r w:rsidRPr="00BC04E5">
        <w:rPr>
          <w:lang w:bidi="bn-BD"/>
        </w:rPr>
        <w:t xml:space="preserve">, </w:t>
      </w:r>
      <w:r w:rsidRPr="00BC04E5">
        <w:rPr>
          <w:cs/>
          <w:lang w:bidi="bn-BD"/>
        </w:rPr>
        <w:t xml:space="preserve">হাদীস নং ৭৫। </w:t>
      </w:r>
    </w:p>
  </w:footnote>
  <w:footnote w:id="64">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সহীহ মুসলিম</w:t>
      </w:r>
      <w:r w:rsidRPr="00BC04E5">
        <w:rPr>
          <w:lang w:bidi="bn-BD"/>
        </w:rPr>
        <w:t xml:space="preserve">, </w:t>
      </w:r>
      <w:r w:rsidRPr="00BC04E5">
        <w:rPr>
          <w:cs/>
          <w:lang w:bidi="bn-BD"/>
        </w:rPr>
        <w:t xml:space="preserve">হাদীস নং ৭৬। </w:t>
      </w:r>
    </w:p>
  </w:footnote>
  <w:footnote w:id="65">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সহীহ বুখারী</w:t>
      </w:r>
      <w:r w:rsidRPr="00BC04E5">
        <w:rPr>
          <w:lang w:bidi="bn-BD"/>
        </w:rPr>
        <w:t xml:space="preserve">, </w:t>
      </w:r>
      <w:r w:rsidRPr="00BC04E5">
        <w:rPr>
          <w:cs/>
          <w:lang w:bidi="bn-BD"/>
        </w:rPr>
        <w:t xml:space="preserve">হাদীস নং ৩৭৮৬। </w:t>
      </w:r>
    </w:p>
  </w:footnote>
  <w:footnote w:id="66">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সহীহ বুখারী</w:t>
      </w:r>
      <w:r w:rsidRPr="00BC04E5">
        <w:rPr>
          <w:lang w:bidi="bn-BD"/>
        </w:rPr>
        <w:t xml:space="preserve">, </w:t>
      </w:r>
      <w:r w:rsidRPr="00BC04E5">
        <w:rPr>
          <w:cs/>
          <w:lang w:bidi="bn-BD"/>
        </w:rPr>
        <w:t>হাদীস নং ৫১৮০; সহীহ মুসলিম</w:t>
      </w:r>
      <w:r w:rsidRPr="00BC04E5">
        <w:rPr>
          <w:lang w:bidi="bn-BD"/>
        </w:rPr>
        <w:t xml:space="preserve">, </w:t>
      </w:r>
      <w:r w:rsidRPr="00BC04E5">
        <w:rPr>
          <w:cs/>
          <w:lang w:bidi="bn-BD"/>
        </w:rPr>
        <w:t xml:space="preserve">হাদীস নং ২৫০৮। </w:t>
      </w:r>
    </w:p>
  </w:footnote>
  <w:footnote w:id="67">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 xml:space="preserve">মুসনাদ আহমাদ, হাদীস নং ১১৭৩০। </w:t>
      </w:r>
    </w:p>
  </w:footnote>
  <w:footnote w:id="68">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 xml:space="preserve">ফাতহুল বারী, ১/৬৩। </w:t>
      </w:r>
    </w:p>
  </w:footnote>
  <w:footnote w:id="69">
    <w:p w:rsidR="00622AD3" w:rsidRPr="00BC04E5" w:rsidRDefault="00622AD3" w:rsidP="00B95348">
      <w:pPr>
        <w:pStyle w:val="FootnoteText"/>
        <w:rPr>
          <w:cs/>
          <w:lang w:bidi="bn-BD"/>
        </w:rPr>
      </w:pPr>
      <w:r w:rsidRPr="00BC04E5">
        <w:rPr>
          <w:rStyle w:val="FootnoteReference"/>
        </w:rPr>
        <w:footnoteRef/>
      </w:r>
      <w:r w:rsidRPr="00BC04E5">
        <w:t xml:space="preserve"> </w:t>
      </w:r>
      <w:r w:rsidRPr="00BC04E5">
        <w:rPr>
          <w:cs/>
          <w:lang w:bidi="bn-BD"/>
        </w:rPr>
        <w:t>সহীহ বুখারী</w:t>
      </w:r>
      <w:r w:rsidRPr="00BC04E5">
        <w:rPr>
          <w:lang w:bidi="bn-BD"/>
        </w:rPr>
        <w:t xml:space="preserve">, </w:t>
      </w:r>
      <w:r w:rsidRPr="00BC04E5">
        <w:rPr>
          <w:cs/>
          <w:lang w:bidi="bn-BD"/>
        </w:rPr>
        <w:t>হাদীস নং ১৭; সহীহ মুসলিম</w:t>
      </w:r>
      <w:r w:rsidRPr="00BC04E5">
        <w:rPr>
          <w:lang w:bidi="bn-BD"/>
        </w:rPr>
        <w:t xml:space="preserve">, </w:t>
      </w:r>
      <w:r w:rsidRPr="00BC04E5">
        <w:rPr>
          <w:cs/>
          <w:lang w:bidi="bn-BD"/>
        </w:rPr>
        <w:t xml:space="preserve">হাদীস নং ৭৪। </w:t>
      </w:r>
    </w:p>
  </w:footnote>
  <w:footnote w:id="70">
    <w:p w:rsidR="00622AD3" w:rsidRPr="00BC04E5" w:rsidRDefault="00622AD3" w:rsidP="00B95348">
      <w:pPr>
        <w:pStyle w:val="FootnoteText"/>
        <w:rPr>
          <w:cs/>
          <w:lang w:bidi="bn-BD"/>
        </w:rPr>
      </w:pPr>
      <w:r w:rsidRPr="00BC04E5">
        <w:rPr>
          <w:rStyle w:val="FootnoteReference"/>
        </w:rPr>
        <w:footnoteRef/>
      </w:r>
      <w:r w:rsidRPr="00BC04E5">
        <w:t xml:space="preserve"> </w:t>
      </w:r>
      <w:r w:rsidRPr="00BC04E5">
        <w:rPr>
          <w:cs/>
          <w:lang w:bidi="bn-BD"/>
        </w:rPr>
        <w:t>সহীহ বুখারী</w:t>
      </w:r>
      <w:r w:rsidRPr="00BC04E5">
        <w:rPr>
          <w:lang w:bidi="bn-BD"/>
        </w:rPr>
        <w:t xml:space="preserve">, </w:t>
      </w:r>
      <w:r w:rsidRPr="00BC04E5">
        <w:rPr>
          <w:cs/>
          <w:lang w:bidi="bn-BD"/>
        </w:rPr>
        <w:t>হাদীস নং ৩৭৮৩; সহীহ মুসলিম</w:t>
      </w:r>
      <w:r w:rsidRPr="00BC04E5">
        <w:rPr>
          <w:lang w:bidi="bn-BD"/>
        </w:rPr>
        <w:t xml:space="preserve">, </w:t>
      </w:r>
      <w:r w:rsidRPr="00BC04E5">
        <w:rPr>
          <w:cs/>
          <w:lang w:bidi="bn-BD"/>
        </w:rPr>
        <w:t xml:space="preserve">হাদীস নং ৭৫। </w:t>
      </w:r>
    </w:p>
  </w:footnote>
  <w:footnote w:id="71">
    <w:p w:rsidR="00622AD3" w:rsidRPr="00BC04E5" w:rsidRDefault="00622AD3" w:rsidP="00B95348">
      <w:pPr>
        <w:pStyle w:val="FootnoteText"/>
        <w:rPr>
          <w:cs/>
          <w:lang w:bidi="bn-BD"/>
        </w:rPr>
      </w:pPr>
      <w:r w:rsidRPr="00BC04E5">
        <w:rPr>
          <w:rStyle w:val="FootnoteReference"/>
        </w:rPr>
        <w:footnoteRef/>
      </w:r>
      <w:r w:rsidRPr="00BC04E5">
        <w:t xml:space="preserve"> </w:t>
      </w:r>
      <w:r w:rsidRPr="00BC04E5">
        <w:rPr>
          <w:cs/>
          <w:lang w:bidi="bn-BD"/>
        </w:rPr>
        <w:t>সহীহ মুসলিম</w:t>
      </w:r>
      <w:r w:rsidRPr="00BC04E5">
        <w:rPr>
          <w:lang w:bidi="bn-BD"/>
        </w:rPr>
        <w:t xml:space="preserve">, </w:t>
      </w:r>
      <w:r w:rsidRPr="00BC04E5">
        <w:rPr>
          <w:cs/>
          <w:lang w:bidi="bn-BD"/>
        </w:rPr>
        <w:t xml:space="preserve">হাদীস নং ৭৬। </w:t>
      </w:r>
    </w:p>
  </w:footnote>
  <w:footnote w:id="72">
    <w:p w:rsidR="00622AD3" w:rsidRPr="00BC04E5" w:rsidRDefault="00622AD3" w:rsidP="00BC27F3">
      <w:pPr>
        <w:pStyle w:val="FootnoteText"/>
        <w:rPr>
          <w:cs/>
          <w:lang w:bidi="bn-BD"/>
        </w:rPr>
      </w:pPr>
      <w:r w:rsidRPr="00BC04E5">
        <w:rPr>
          <w:rStyle w:val="FootnoteReference"/>
        </w:rPr>
        <w:footnoteRef/>
      </w:r>
      <w:r w:rsidRPr="00BC04E5">
        <w:t xml:space="preserve"> </w:t>
      </w:r>
      <w:r w:rsidRPr="00BC04E5">
        <w:rPr>
          <w:cs/>
          <w:lang w:bidi="bn-BD"/>
        </w:rPr>
        <w:t>সহীহ বুখারী</w:t>
      </w:r>
      <w:r w:rsidRPr="00BC04E5">
        <w:rPr>
          <w:lang w:bidi="bn-BD"/>
        </w:rPr>
        <w:t xml:space="preserve">, </w:t>
      </w:r>
      <w:r w:rsidRPr="00BC04E5">
        <w:rPr>
          <w:cs/>
          <w:lang w:bidi="bn-BD"/>
        </w:rPr>
        <w:t xml:space="preserve">হাদীস নং ৩৮০০। </w:t>
      </w:r>
    </w:p>
  </w:footnote>
  <w:footnote w:id="73">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সহীহ মুসলিম</w:t>
      </w:r>
      <w:r w:rsidRPr="00BC04E5">
        <w:rPr>
          <w:lang w:bidi="bn-BD"/>
        </w:rPr>
        <w:t xml:space="preserve">, </w:t>
      </w:r>
      <w:r w:rsidRPr="00BC04E5">
        <w:rPr>
          <w:cs/>
          <w:lang w:bidi="bn-BD"/>
        </w:rPr>
        <w:t>হাদীস নং ১২৯৮; সহীহ ইবন হিব্বান, হাদীস নং ৪৫৬৪</w:t>
      </w:r>
      <w:r w:rsidRPr="00BC04E5">
        <w:rPr>
          <w:rFonts w:cs="SolaimanLipi"/>
          <w:cs/>
          <w:lang w:bidi="hi-IN"/>
        </w:rPr>
        <w:t>।</w:t>
      </w:r>
      <w:r w:rsidRPr="00195BED">
        <w:rPr>
          <w:rFonts w:cs="SolaimanLipi"/>
          <w:cs/>
          <w:lang w:bidi="hi-IN"/>
        </w:rPr>
        <w:t xml:space="preserve"> </w:t>
      </w:r>
    </w:p>
  </w:footnote>
  <w:footnote w:id="74">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 xml:space="preserve">তিরমিযী, হাদীস নং ৬১৬; ইবন হিব্বান, হাদীস নং ৪৫৬৩; মুসতাদরাক হাকিম, হাদীস নং ১৯। </w:t>
      </w:r>
    </w:p>
  </w:footnote>
  <w:footnote w:id="75">
    <w:p w:rsidR="00622AD3" w:rsidRPr="00BC04E5" w:rsidRDefault="00622AD3" w:rsidP="001E70E6">
      <w:pPr>
        <w:bidi w:val="0"/>
        <w:spacing w:after="0" w:line="240" w:lineRule="auto"/>
        <w:jc w:val="both"/>
        <w:rPr>
          <w:sz w:val="20"/>
          <w:szCs w:val="20"/>
          <w:cs/>
          <w:lang w:bidi="bn-BD"/>
        </w:rPr>
      </w:pPr>
      <w:r w:rsidRPr="000F3B84">
        <w:rPr>
          <w:rFonts w:eastAsia="Nikosh"/>
          <w:sz w:val="20"/>
          <w:szCs w:val="20"/>
          <w:vertAlign w:val="superscript"/>
          <w:lang w:bidi="bn-BD"/>
        </w:rPr>
        <w:footnoteRef/>
      </w:r>
      <w:r w:rsidRPr="00BC04E5">
        <w:rPr>
          <w:rFonts w:eastAsia="Nikosh"/>
          <w:sz w:val="20"/>
          <w:szCs w:val="20"/>
          <w:lang w:bidi="bn-BD"/>
        </w:rPr>
        <w:t xml:space="preserve"> </w:t>
      </w:r>
      <w:r w:rsidRPr="00BC04E5">
        <w:rPr>
          <w:rFonts w:eastAsia="Nikosh"/>
          <w:sz w:val="20"/>
          <w:szCs w:val="20"/>
          <w:cs/>
          <w:lang w:bidi="bn-BD"/>
        </w:rPr>
        <w:t>মুসনাদ আহমদ, হাদীস নং ১৭১৪২; আবু দাউদ, হাদীস নং ৪৬০৭;</w:t>
      </w:r>
      <w:r>
        <w:rPr>
          <w:rFonts w:eastAsia="Nikosh"/>
          <w:sz w:val="20"/>
          <w:szCs w:val="20"/>
          <w:cs/>
          <w:lang w:bidi="bn-BD"/>
        </w:rPr>
        <w:t xml:space="preserve"> তিরমিযী, হাদীস নং ২৬৭৬</w:t>
      </w:r>
      <w:r w:rsidRPr="00622AD3">
        <w:rPr>
          <w:rFonts w:eastAsia="Nikosh" w:cs="SolaimanLipi" w:hint="cs"/>
          <w:sz w:val="20"/>
          <w:szCs w:val="20"/>
          <w:cs/>
          <w:lang w:bidi="hi-IN"/>
        </w:rPr>
        <w:t>।</w:t>
      </w:r>
      <w:r w:rsidRPr="00BC04E5">
        <w:rPr>
          <w:rFonts w:eastAsia="Nikosh"/>
          <w:sz w:val="20"/>
          <w:szCs w:val="20"/>
          <w:cs/>
          <w:lang w:bidi="bn-BD"/>
        </w:rPr>
        <w:t xml:space="preserve"> ইমাম তিরমিযী হাদীসটিকে হাসান সহীহ বলেছেন।</w:t>
      </w:r>
      <w:r w:rsidRPr="00BC04E5">
        <w:rPr>
          <w:sz w:val="20"/>
          <w:szCs w:val="20"/>
          <w:cs/>
          <w:lang w:bidi="bn-BD"/>
        </w:rPr>
        <w:t xml:space="preserve"> </w:t>
      </w:r>
    </w:p>
  </w:footnote>
  <w:footnote w:id="76">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সহীহ বুখারী</w:t>
      </w:r>
      <w:r w:rsidRPr="00BC04E5">
        <w:rPr>
          <w:lang w:bidi="bn-BD"/>
        </w:rPr>
        <w:t xml:space="preserve">, </w:t>
      </w:r>
      <w:r w:rsidRPr="00BC04E5">
        <w:rPr>
          <w:cs/>
          <w:lang w:bidi="bn-BD"/>
        </w:rPr>
        <w:t xml:space="preserve">হাদীস নং ৭১৪২; </w:t>
      </w:r>
    </w:p>
  </w:footnote>
  <w:footnote w:id="77">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সহীহ মুসলিম</w:t>
      </w:r>
      <w:r w:rsidRPr="00BC04E5">
        <w:rPr>
          <w:lang w:bidi="bn-BD"/>
        </w:rPr>
        <w:t xml:space="preserve">, </w:t>
      </w:r>
      <w:r w:rsidRPr="00BC04E5">
        <w:rPr>
          <w:cs/>
          <w:lang w:bidi="bn-BD"/>
        </w:rPr>
        <w:t xml:space="preserve">হাদীস নং ১৮৩৬। </w:t>
      </w:r>
    </w:p>
  </w:footnote>
  <w:footnote w:id="78">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সহীহ মুসলিম</w:t>
      </w:r>
      <w:r w:rsidRPr="00BC04E5">
        <w:rPr>
          <w:lang w:bidi="bn-BD"/>
        </w:rPr>
        <w:t xml:space="preserve">, </w:t>
      </w:r>
      <w:r w:rsidRPr="00BC04E5">
        <w:rPr>
          <w:cs/>
          <w:lang w:bidi="bn-BD"/>
        </w:rPr>
        <w:t xml:space="preserve">হাদীস নং ১৮৪৬। </w:t>
      </w:r>
    </w:p>
  </w:footnote>
  <w:footnote w:id="79">
    <w:p w:rsidR="00622AD3" w:rsidRPr="00BC04E5" w:rsidRDefault="00622AD3" w:rsidP="000F3B84">
      <w:pPr>
        <w:pStyle w:val="FootnoteText"/>
        <w:rPr>
          <w:cs/>
          <w:lang w:bidi="bn-BD"/>
        </w:rPr>
      </w:pPr>
      <w:r w:rsidRPr="00BC04E5">
        <w:rPr>
          <w:rStyle w:val="FootnoteReference"/>
        </w:rPr>
        <w:footnoteRef/>
      </w:r>
      <w:r w:rsidRPr="00BC04E5">
        <w:t xml:space="preserve"> </w:t>
      </w:r>
      <w:r w:rsidRPr="00BC04E5">
        <w:rPr>
          <w:cs/>
          <w:lang w:bidi="bn-BD"/>
        </w:rPr>
        <w:t>সহীহ বুখারী</w:t>
      </w:r>
      <w:r w:rsidRPr="00BC04E5">
        <w:rPr>
          <w:lang w:bidi="bn-BD"/>
        </w:rPr>
        <w:t xml:space="preserve">, </w:t>
      </w:r>
      <w:r w:rsidRPr="00BC04E5">
        <w:rPr>
          <w:cs/>
          <w:lang w:bidi="bn-BD"/>
        </w:rPr>
        <w:t>হাদীস নং ৭০৫৩; সহীহ মুসলিম</w:t>
      </w:r>
      <w:r w:rsidRPr="00BC04E5">
        <w:rPr>
          <w:lang w:bidi="bn-BD"/>
        </w:rPr>
        <w:t xml:space="preserve">, </w:t>
      </w:r>
      <w:r w:rsidRPr="00BC04E5">
        <w:rPr>
          <w:cs/>
          <w:lang w:bidi="bn-BD"/>
        </w:rPr>
        <w:t xml:space="preserve">হাদীস নং ১৮৪৯। </w:t>
      </w:r>
    </w:p>
  </w:footnote>
  <w:footnote w:id="80">
    <w:p w:rsidR="00622AD3" w:rsidRPr="00BC04E5" w:rsidRDefault="00622AD3" w:rsidP="000F3B84">
      <w:pPr>
        <w:pStyle w:val="FootnoteText"/>
        <w:rPr>
          <w:cs/>
          <w:lang w:bidi="bn-BD"/>
        </w:rPr>
      </w:pPr>
      <w:r w:rsidRPr="00BC04E5">
        <w:rPr>
          <w:rStyle w:val="FootnoteReference"/>
        </w:rPr>
        <w:footnoteRef/>
      </w:r>
      <w:r w:rsidRPr="00BC04E5">
        <w:t xml:space="preserve"> </w:t>
      </w:r>
      <w:r w:rsidRPr="00BC04E5">
        <w:rPr>
          <w:cs/>
          <w:lang w:bidi="bn-BD"/>
        </w:rPr>
        <w:t>সহীহ বুখারী</w:t>
      </w:r>
      <w:r w:rsidRPr="00BC04E5">
        <w:rPr>
          <w:lang w:bidi="bn-BD"/>
        </w:rPr>
        <w:t xml:space="preserve">, </w:t>
      </w:r>
      <w:r w:rsidRPr="00BC04E5">
        <w:rPr>
          <w:cs/>
          <w:lang w:bidi="bn-BD"/>
        </w:rPr>
        <w:t>হাদীস নং ৭১৪৫; সহীহ মুসলিম</w:t>
      </w:r>
      <w:r w:rsidRPr="00BC04E5">
        <w:rPr>
          <w:lang w:bidi="bn-BD"/>
        </w:rPr>
        <w:t xml:space="preserve">, </w:t>
      </w:r>
      <w:r w:rsidRPr="00BC04E5">
        <w:rPr>
          <w:cs/>
          <w:lang w:bidi="bn-BD"/>
        </w:rPr>
        <w:t xml:space="preserve">হাদীস নং ১৮৪০। </w:t>
      </w:r>
    </w:p>
  </w:footnote>
  <w:footnote w:id="81">
    <w:p w:rsidR="00622AD3" w:rsidRPr="00BC04E5" w:rsidRDefault="00622AD3" w:rsidP="000F3B84">
      <w:pPr>
        <w:pStyle w:val="FootnoteText"/>
        <w:rPr>
          <w:cs/>
          <w:lang w:bidi="bn-BD"/>
        </w:rPr>
      </w:pPr>
      <w:r w:rsidRPr="00BC04E5">
        <w:rPr>
          <w:rStyle w:val="FootnoteReference"/>
        </w:rPr>
        <w:footnoteRef/>
      </w:r>
      <w:r w:rsidRPr="00BC04E5">
        <w:t xml:space="preserve"> </w:t>
      </w:r>
      <w:r w:rsidRPr="00BC04E5">
        <w:rPr>
          <w:cs/>
          <w:lang w:bidi="bn-BD"/>
        </w:rPr>
        <w:t>সহীহ বুখারী</w:t>
      </w:r>
      <w:r w:rsidRPr="00BC04E5">
        <w:rPr>
          <w:lang w:bidi="bn-BD"/>
        </w:rPr>
        <w:t xml:space="preserve">, </w:t>
      </w:r>
      <w:r w:rsidRPr="00BC04E5">
        <w:rPr>
          <w:cs/>
          <w:lang w:bidi="bn-BD"/>
        </w:rPr>
        <w:t>হাদীস নং ৭১৪৪; সহীহ মুসলিম</w:t>
      </w:r>
      <w:r w:rsidRPr="00BC04E5">
        <w:rPr>
          <w:lang w:bidi="bn-BD"/>
        </w:rPr>
        <w:t xml:space="preserve">, </w:t>
      </w:r>
      <w:r w:rsidRPr="00BC04E5">
        <w:rPr>
          <w:cs/>
          <w:lang w:bidi="bn-BD"/>
        </w:rPr>
        <w:t xml:space="preserve">হাদীস নং ১৮৩৯। </w:t>
      </w:r>
    </w:p>
  </w:footnote>
  <w:footnote w:id="82">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সহীহ মুসলিম</w:t>
      </w:r>
      <w:r w:rsidRPr="00BC04E5">
        <w:rPr>
          <w:lang w:bidi="bn-BD"/>
        </w:rPr>
        <w:t xml:space="preserve">, </w:t>
      </w:r>
      <w:r w:rsidRPr="00BC04E5">
        <w:rPr>
          <w:cs/>
          <w:lang w:bidi="bn-BD"/>
        </w:rPr>
        <w:t xml:space="preserve">হাদীস নং ১৮৫৫। </w:t>
      </w:r>
    </w:p>
  </w:footnote>
  <w:footnote w:id="83">
    <w:p w:rsidR="00622AD3" w:rsidRPr="00BC04E5" w:rsidRDefault="00622AD3" w:rsidP="003473DB">
      <w:pPr>
        <w:pStyle w:val="FootnoteText"/>
        <w:rPr>
          <w:cs/>
          <w:lang w:bidi="bn-BD"/>
        </w:rPr>
      </w:pPr>
      <w:r w:rsidRPr="00BC04E5">
        <w:rPr>
          <w:rStyle w:val="FootnoteReference"/>
        </w:rPr>
        <w:footnoteRef/>
      </w:r>
      <w:r w:rsidRPr="00BC04E5">
        <w:t xml:space="preserve"> </w:t>
      </w:r>
      <w:r>
        <w:rPr>
          <w:cs/>
          <w:lang w:bidi="bn-BD"/>
        </w:rPr>
        <w:t>তাফসীরে ত্বাবারী।</w:t>
      </w:r>
      <w:r w:rsidRPr="00BC04E5">
        <w:rPr>
          <w:cs/>
          <w:lang w:bidi="bn-BD"/>
        </w:rPr>
        <w:t xml:space="preserve"> আমি এ নসটি তাফসীরে ত্বাবারীতে পাই নি</w:t>
      </w:r>
      <w:r w:rsidRPr="00042DB8">
        <w:rPr>
          <w:rFonts w:cs="SolaimanLipi" w:hint="cs"/>
          <w:cs/>
          <w:lang w:bidi="hi-IN"/>
        </w:rPr>
        <w:t xml:space="preserve">। </w:t>
      </w:r>
      <w:r w:rsidRPr="00BC04E5">
        <w:rPr>
          <w:cs/>
          <w:lang w:bidi="bn-BD"/>
        </w:rPr>
        <w:t xml:space="preserve">-অনুবাদক। </w:t>
      </w:r>
    </w:p>
  </w:footnote>
  <w:footnote w:id="84">
    <w:p w:rsidR="00622AD3" w:rsidRPr="00BC04E5" w:rsidRDefault="00622AD3" w:rsidP="00694641">
      <w:pPr>
        <w:pStyle w:val="FootnoteText"/>
        <w:rPr>
          <w:cs/>
          <w:lang w:bidi="bn-BD"/>
        </w:rPr>
      </w:pPr>
      <w:r w:rsidRPr="00BC04E5">
        <w:rPr>
          <w:rStyle w:val="FootnoteReference"/>
        </w:rPr>
        <w:footnoteRef/>
      </w:r>
      <w:r w:rsidRPr="00BC04E5">
        <w:t xml:space="preserve"> </w:t>
      </w:r>
      <w:r w:rsidRPr="00BC04E5">
        <w:rPr>
          <w:cs/>
          <w:lang w:bidi="bn-BD"/>
        </w:rPr>
        <w:t xml:space="preserve">মুসলিম, হাদীস নং ৫৫। </w:t>
      </w:r>
    </w:p>
  </w:footnote>
  <w:footnote w:id="85">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 xml:space="preserve">মুয়াত্তা মালিক, হাদীস নং ৮২৫; ইবন হিব্বান, হাদীস নং ৩৩৮৮। </w:t>
      </w:r>
    </w:p>
  </w:footnote>
  <w:footnote w:id="86">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 xml:space="preserve">মুসনাদ আহমদ, হাদীস নং ১৩৩৫০; তিরমিযী, হাদীস নং ২৬৫৮; হাকেম, হাদীস নং ২৯৪। </w:t>
      </w:r>
    </w:p>
  </w:footnote>
  <w:footnote w:id="87">
    <w:p w:rsidR="00622AD3" w:rsidRPr="00BC04E5" w:rsidRDefault="00622AD3" w:rsidP="000F3B84">
      <w:pPr>
        <w:pStyle w:val="FootnoteText"/>
        <w:rPr>
          <w:cs/>
          <w:lang w:bidi="bn-BD"/>
        </w:rPr>
      </w:pPr>
      <w:r w:rsidRPr="00BC04E5">
        <w:rPr>
          <w:rStyle w:val="FootnoteReference"/>
        </w:rPr>
        <w:footnoteRef/>
      </w:r>
      <w:r w:rsidRPr="00BC04E5">
        <w:t xml:space="preserve"> </w:t>
      </w:r>
      <w:r w:rsidRPr="00BC04E5">
        <w:rPr>
          <w:cs/>
          <w:lang w:bidi="bn-BD"/>
        </w:rPr>
        <w:t>সহীহ বুখারী</w:t>
      </w:r>
      <w:r w:rsidRPr="00BC04E5">
        <w:rPr>
          <w:lang w:bidi="bn-BD"/>
        </w:rPr>
        <w:t xml:space="preserve">, </w:t>
      </w:r>
      <w:r w:rsidRPr="00BC04E5">
        <w:rPr>
          <w:cs/>
          <w:lang w:bidi="bn-BD"/>
        </w:rPr>
        <w:t>হাদীস নং ৬৭; সহীহ মুসলিম</w:t>
      </w:r>
      <w:r w:rsidRPr="00BC04E5">
        <w:rPr>
          <w:lang w:bidi="bn-BD"/>
        </w:rPr>
        <w:t xml:space="preserve">, </w:t>
      </w:r>
      <w:r w:rsidRPr="00BC04E5">
        <w:rPr>
          <w:cs/>
          <w:lang w:bidi="bn-BD"/>
        </w:rPr>
        <w:t xml:space="preserve">হাদীস নং ১৬৭৯। </w:t>
      </w:r>
    </w:p>
  </w:footnote>
  <w:footnote w:id="88">
    <w:p w:rsidR="00622AD3" w:rsidRPr="00BC04E5" w:rsidRDefault="00622AD3" w:rsidP="000F3B84">
      <w:pPr>
        <w:pStyle w:val="FootnoteText"/>
        <w:rPr>
          <w:cs/>
          <w:lang w:bidi="bn-BD"/>
        </w:rPr>
      </w:pPr>
      <w:r w:rsidRPr="00BC04E5">
        <w:rPr>
          <w:rStyle w:val="FootnoteReference"/>
        </w:rPr>
        <w:footnoteRef/>
      </w:r>
      <w:r w:rsidRPr="00BC04E5">
        <w:t xml:space="preserve"> </w:t>
      </w:r>
      <w:r w:rsidRPr="00BC04E5">
        <w:rPr>
          <w:cs/>
          <w:lang w:bidi="bn-BD"/>
        </w:rPr>
        <w:t>সহীহ বুখারী</w:t>
      </w:r>
      <w:r w:rsidRPr="00BC04E5">
        <w:rPr>
          <w:lang w:bidi="bn-BD"/>
        </w:rPr>
        <w:t xml:space="preserve">, </w:t>
      </w:r>
      <w:r w:rsidRPr="00BC04E5">
        <w:rPr>
          <w:cs/>
          <w:lang w:bidi="bn-BD"/>
        </w:rPr>
        <w:t>হাদীস নং ১২১; সহীহ মুসলিম</w:t>
      </w:r>
      <w:r w:rsidRPr="00BC04E5">
        <w:rPr>
          <w:lang w:bidi="bn-BD"/>
        </w:rPr>
        <w:t xml:space="preserve">, </w:t>
      </w:r>
      <w:r w:rsidRPr="00BC04E5">
        <w:rPr>
          <w:cs/>
          <w:lang w:bidi="bn-BD"/>
        </w:rPr>
        <w:t xml:space="preserve">হাদীস নং ৬৫। </w:t>
      </w:r>
    </w:p>
  </w:footnote>
  <w:footnote w:id="89">
    <w:p w:rsidR="00622AD3" w:rsidRPr="00BC04E5" w:rsidRDefault="00622AD3">
      <w:pPr>
        <w:pStyle w:val="FootnoteText"/>
        <w:rPr>
          <w:cs/>
          <w:lang w:bidi="bn-BD"/>
        </w:rPr>
      </w:pPr>
      <w:r w:rsidRPr="00BC04E5">
        <w:rPr>
          <w:rStyle w:val="FootnoteReference"/>
        </w:rPr>
        <w:footnoteRef/>
      </w:r>
      <w:r w:rsidRPr="00BC04E5">
        <w:t xml:space="preserve"> </w:t>
      </w:r>
      <w:r w:rsidRPr="00BC04E5">
        <w:rPr>
          <w:cs/>
          <w:lang w:bidi="bn-BD"/>
        </w:rPr>
        <w:t xml:space="preserve">তিরমিযী, হাদীস নং ২০৩২, ইমাম তিরমিযী হাদীসটিকে হাসান গরীব বলেছেন। </w:t>
      </w:r>
    </w:p>
  </w:footnote>
  <w:footnote w:id="90">
    <w:p w:rsidR="00622AD3" w:rsidRPr="00BC04E5" w:rsidRDefault="00622AD3" w:rsidP="000F3B84">
      <w:pPr>
        <w:pStyle w:val="FootnoteText"/>
        <w:rPr>
          <w:cs/>
          <w:lang w:bidi="bn-BD"/>
        </w:rPr>
      </w:pPr>
      <w:r w:rsidRPr="000F3B84">
        <w:rPr>
          <w:vertAlign w:val="superscript"/>
          <w:lang w:bidi="bn-BD"/>
        </w:rPr>
        <w:footnoteRef/>
      </w:r>
      <w:r w:rsidRPr="00BC04E5">
        <w:rPr>
          <w:lang w:bidi="bn-BD"/>
        </w:rPr>
        <w:t xml:space="preserve"> </w:t>
      </w:r>
      <w:r w:rsidRPr="00BC04E5">
        <w:rPr>
          <w:cs/>
          <w:lang w:bidi="bn-BD"/>
        </w:rPr>
        <w:t>সহীহ বুখারী</w:t>
      </w:r>
      <w:r w:rsidRPr="00BC04E5">
        <w:rPr>
          <w:lang w:bidi="bn-BD"/>
        </w:rPr>
        <w:t xml:space="preserve">, </w:t>
      </w:r>
      <w:r w:rsidRPr="00BC04E5">
        <w:rPr>
          <w:cs/>
          <w:lang w:bidi="bn-BD"/>
        </w:rPr>
        <w:t>হাদীস নং ৪৮; সহীহ মুসলিম</w:t>
      </w:r>
      <w:r w:rsidRPr="00BC04E5">
        <w:rPr>
          <w:lang w:bidi="bn-BD"/>
        </w:rPr>
        <w:t xml:space="preserve">, </w:t>
      </w:r>
      <w:r w:rsidRPr="00BC04E5">
        <w:rPr>
          <w:cs/>
          <w:lang w:bidi="bn-BD"/>
        </w:rPr>
        <w:t xml:space="preserve">হাদীস নং ৬৪। </w:t>
      </w:r>
    </w:p>
  </w:footnote>
  <w:footnote w:id="91">
    <w:p w:rsidR="00622AD3" w:rsidRPr="00BC04E5" w:rsidRDefault="00622AD3" w:rsidP="000F3B84">
      <w:pPr>
        <w:pStyle w:val="FootnoteText"/>
        <w:rPr>
          <w:cs/>
          <w:lang w:bidi="bn-BD"/>
        </w:rPr>
      </w:pPr>
      <w:r w:rsidRPr="00BC04E5">
        <w:rPr>
          <w:rStyle w:val="FootnoteReference"/>
        </w:rPr>
        <w:footnoteRef/>
      </w:r>
      <w:r w:rsidRPr="00BC04E5">
        <w:t xml:space="preserve"> </w:t>
      </w:r>
      <w:r w:rsidRPr="00BC04E5">
        <w:rPr>
          <w:rFonts w:hint="cs"/>
          <w:cs/>
          <w:lang w:bidi="bn-BD"/>
        </w:rPr>
        <w:t>সহীহ বুখারী</w:t>
      </w:r>
      <w:r w:rsidRPr="00BC04E5">
        <w:rPr>
          <w:rFonts w:hint="cs"/>
          <w:lang w:bidi="bn-BD"/>
        </w:rPr>
        <w:t xml:space="preserve">, </w:t>
      </w:r>
      <w:r w:rsidRPr="00BC04E5">
        <w:rPr>
          <w:rFonts w:hint="cs"/>
          <w:cs/>
          <w:lang w:bidi="bn-BD"/>
        </w:rPr>
        <w:t>হাদীস নং ৬৮৭৮</w:t>
      </w:r>
      <w:r w:rsidRPr="00BC04E5">
        <w:rPr>
          <w:rFonts w:hint="cs"/>
          <w:lang w:bidi="bn-BD"/>
        </w:rPr>
        <w:t xml:space="preserve">; </w:t>
      </w:r>
      <w:r w:rsidRPr="00BC04E5">
        <w:rPr>
          <w:rFonts w:hint="cs"/>
          <w:cs/>
          <w:lang w:bidi="bn-BD"/>
        </w:rPr>
        <w:t>সহীহ মুসলিম</w:t>
      </w:r>
      <w:r w:rsidRPr="00BC04E5">
        <w:rPr>
          <w:rFonts w:hint="cs"/>
          <w:lang w:bidi="bn-BD"/>
        </w:rPr>
        <w:t xml:space="preserve">, </w:t>
      </w:r>
      <w:r w:rsidRPr="00BC04E5">
        <w:rPr>
          <w:rFonts w:hint="cs"/>
          <w:cs/>
          <w:lang w:bidi="bn-BD"/>
        </w:rPr>
        <w:t xml:space="preserve">হাদীস নং ১৬৭৬। </w:t>
      </w:r>
    </w:p>
  </w:footnote>
  <w:footnote w:id="92">
    <w:p w:rsidR="00622AD3" w:rsidRPr="00BC04E5" w:rsidRDefault="00622AD3" w:rsidP="000F3B84">
      <w:pPr>
        <w:pStyle w:val="FootnoteText"/>
        <w:rPr>
          <w:cs/>
          <w:lang w:bidi="bn-BD"/>
        </w:rPr>
      </w:pPr>
      <w:r w:rsidRPr="00BC04E5">
        <w:rPr>
          <w:rStyle w:val="FootnoteReference"/>
        </w:rPr>
        <w:footnoteRef/>
      </w:r>
      <w:r w:rsidRPr="00BC04E5">
        <w:t xml:space="preserve"> </w:t>
      </w:r>
      <w:r w:rsidRPr="00BC04E5">
        <w:rPr>
          <w:rFonts w:hint="cs"/>
          <w:cs/>
          <w:lang w:bidi="bn-BD"/>
        </w:rPr>
        <w:t>নাসা</w:t>
      </w:r>
      <w:r>
        <w:rPr>
          <w:rFonts w:hint="cs"/>
          <w:cs/>
          <w:lang w:bidi="bn-BD"/>
        </w:rPr>
        <w:t>ঈ</w:t>
      </w:r>
      <w:r w:rsidRPr="00BC04E5">
        <w:rPr>
          <w:rFonts w:hint="cs"/>
          <w:cs/>
          <w:lang w:bidi="bn-BD"/>
        </w:rPr>
        <w:t xml:space="preserve"> আল-কুবরা, হাদীস নং ৩৯৮৭; তিরমিযী, হাদীস নং ১৩৯৫; ইবন মাজাহ, হাদীস নং ২৬১৯। </w:t>
      </w:r>
    </w:p>
  </w:footnote>
  <w:footnote w:id="93">
    <w:p w:rsidR="00622AD3" w:rsidRPr="00BC04E5" w:rsidRDefault="00622AD3" w:rsidP="000F3B84">
      <w:pPr>
        <w:pStyle w:val="FootnoteText"/>
        <w:rPr>
          <w:cs/>
          <w:lang w:bidi="bn-BD"/>
        </w:rPr>
      </w:pPr>
      <w:r w:rsidRPr="00BC04E5">
        <w:rPr>
          <w:rStyle w:val="FootnoteReference"/>
        </w:rPr>
        <w:footnoteRef/>
      </w:r>
      <w:r w:rsidRPr="00BC04E5">
        <w:t xml:space="preserve"> </w:t>
      </w:r>
      <w:r w:rsidRPr="00BC04E5">
        <w:rPr>
          <w:rFonts w:hint="cs"/>
          <w:cs/>
          <w:lang w:bidi="bn-BD"/>
        </w:rPr>
        <w:t>সহীহ বুখারী</w:t>
      </w:r>
      <w:r w:rsidRPr="00BC04E5">
        <w:rPr>
          <w:rFonts w:hint="cs"/>
          <w:lang w:bidi="bn-BD"/>
        </w:rPr>
        <w:t xml:space="preserve">, </w:t>
      </w:r>
      <w:r w:rsidRPr="00BC04E5">
        <w:rPr>
          <w:rFonts w:hint="cs"/>
          <w:cs/>
          <w:lang w:bidi="bn-BD"/>
        </w:rPr>
        <w:t>হাদীস নং ১০</w:t>
      </w:r>
      <w:r w:rsidRPr="00BC04E5">
        <w:rPr>
          <w:rFonts w:hint="cs"/>
          <w:lang w:bidi="bn-BD"/>
        </w:rPr>
        <w:t xml:space="preserve">; </w:t>
      </w:r>
      <w:r w:rsidRPr="00BC04E5">
        <w:rPr>
          <w:rFonts w:hint="cs"/>
          <w:cs/>
          <w:lang w:bidi="bn-BD"/>
        </w:rPr>
        <w:t>সহীহ মুসলিম</w:t>
      </w:r>
      <w:r w:rsidRPr="00BC04E5">
        <w:rPr>
          <w:rFonts w:hint="cs"/>
          <w:lang w:bidi="bn-BD"/>
        </w:rPr>
        <w:t xml:space="preserve">, </w:t>
      </w:r>
      <w:r w:rsidRPr="00BC04E5">
        <w:rPr>
          <w:rFonts w:hint="cs"/>
          <w:cs/>
          <w:lang w:bidi="bn-BD"/>
        </w:rPr>
        <w:t xml:space="preserve">হাদীস নং ৪১। </w:t>
      </w:r>
    </w:p>
  </w:footnote>
  <w:footnote w:id="94">
    <w:p w:rsidR="00622AD3" w:rsidRPr="00BC04E5" w:rsidRDefault="00622AD3">
      <w:pPr>
        <w:pStyle w:val="FootnoteText"/>
        <w:rPr>
          <w:cs/>
          <w:lang w:bidi="bn-BD"/>
        </w:rPr>
      </w:pPr>
      <w:r w:rsidRPr="00BC04E5">
        <w:rPr>
          <w:rStyle w:val="FootnoteReference"/>
        </w:rPr>
        <w:footnoteRef/>
      </w:r>
      <w:r w:rsidRPr="00BC04E5">
        <w:t xml:space="preserve"> </w:t>
      </w:r>
      <w:r w:rsidRPr="00BC04E5">
        <w:rPr>
          <w:rFonts w:hint="cs"/>
          <w:cs/>
          <w:lang w:bidi="bn-BD"/>
        </w:rPr>
        <w:t xml:space="preserve">মুসনাদ আহমাদ, হাদীস নং ১৯৭৭৬; আবু দাউদ, হাদীস নং ৪৮৮০; ইবন হিব্বান; তিরমিযী, ইমাম তিরমিযী হাসান গরীব বলেছেন। </w:t>
      </w:r>
    </w:p>
  </w:footnote>
  <w:footnote w:id="95">
    <w:p w:rsidR="00622AD3" w:rsidRPr="00BC04E5" w:rsidRDefault="00622AD3">
      <w:pPr>
        <w:pStyle w:val="FootnoteText"/>
        <w:rPr>
          <w:cs/>
          <w:lang w:bidi="bn-BD"/>
        </w:rPr>
      </w:pPr>
      <w:r w:rsidRPr="003473DB">
        <w:rPr>
          <w:vertAlign w:val="superscript"/>
          <w:lang w:bidi="bn-BD"/>
        </w:rPr>
        <w:footnoteRef/>
      </w:r>
      <w:r w:rsidRPr="00BC04E5">
        <w:rPr>
          <w:lang w:bidi="bn-BD"/>
        </w:rPr>
        <w:t xml:space="preserve"> </w:t>
      </w:r>
      <w:r>
        <w:rPr>
          <w:rFonts w:hint="cs"/>
          <w:cs/>
          <w:lang w:bidi="bn-BD"/>
        </w:rPr>
        <w:t>মুসতাদরাক হাকিম, হাদীস নং ২২৫৯।</w:t>
      </w:r>
      <w:r w:rsidRPr="00BC04E5">
        <w:rPr>
          <w:rFonts w:hint="cs"/>
          <w:cs/>
          <w:lang w:bidi="bn-BD"/>
        </w:rPr>
        <w:t xml:space="preserve"> ইমাম হাকিম হাদীসটিকে সহীহ বলেছেন। </w:t>
      </w:r>
    </w:p>
  </w:footnote>
  <w:footnote w:id="96">
    <w:p w:rsidR="00622AD3" w:rsidRPr="00BC04E5" w:rsidRDefault="00622AD3">
      <w:pPr>
        <w:pStyle w:val="FootnoteText"/>
        <w:rPr>
          <w:cs/>
          <w:lang w:bidi="bn-BD"/>
        </w:rPr>
      </w:pPr>
      <w:r w:rsidRPr="00BC04E5">
        <w:rPr>
          <w:rStyle w:val="FootnoteReference"/>
        </w:rPr>
        <w:footnoteRef/>
      </w:r>
      <w:r w:rsidRPr="00BC04E5">
        <w:t xml:space="preserve"> </w:t>
      </w:r>
      <w:r w:rsidRPr="00BC04E5">
        <w:rPr>
          <w:rFonts w:hint="cs"/>
          <w:cs/>
          <w:lang w:bidi="bn-BD"/>
        </w:rPr>
        <w:t xml:space="preserve">মুসনাদ আহমাদ, হাদীস নং ২০৬৯৫। </w:t>
      </w:r>
    </w:p>
  </w:footnote>
  <w:footnote w:id="97">
    <w:p w:rsidR="00622AD3" w:rsidRPr="00BC04E5" w:rsidRDefault="00622AD3">
      <w:pPr>
        <w:pStyle w:val="FootnoteText"/>
        <w:rPr>
          <w:cs/>
          <w:lang w:bidi="bn-BD"/>
        </w:rPr>
      </w:pPr>
      <w:r w:rsidRPr="00BC04E5">
        <w:rPr>
          <w:rStyle w:val="FootnoteReference"/>
        </w:rPr>
        <w:footnoteRef/>
      </w:r>
      <w:r w:rsidRPr="00BC04E5">
        <w:t xml:space="preserve"> </w:t>
      </w:r>
      <w:r w:rsidRPr="00BC04E5">
        <w:rPr>
          <w:rFonts w:hint="cs"/>
          <w:cs/>
          <w:lang w:bidi="bn-BD"/>
        </w:rPr>
        <w:t>সহীহ মুসলিম</w:t>
      </w:r>
      <w:r w:rsidRPr="00BC04E5">
        <w:rPr>
          <w:rFonts w:hint="cs"/>
          <w:lang w:bidi="bn-BD"/>
        </w:rPr>
        <w:t xml:space="preserve">, </w:t>
      </w:r>
      <w:r w:rsidRPr="00BC04E5">
        <w:rPr>
          <w:rFonts w:hint="cs"/>
          <w:cs/>
          <w:lang w:bidi="bn-BD"/>
        </w:rPr>
        <w:t>হাদীস নং ১৩৮।</w:t>
      </w:r>
    </w:p>
  </w:footnote>
  <w:footnote w:id="98">
    <w:p w:rsidR="00622AD3" w:rsidRPr="00BC04E5" w:rsidRDefault="00622AD3">
      <w:pPr>
        <w:pStyle w:val="FootnoteText"/>
        <w:rPr>
          <w:cs/>
          <w:lang w:bidi="bn-BD"/>
        </w:rPr>
      </w:pPr>
      <w:r w:rsidRPr="00BC04E5">
        <w:rPr>
          <w:rStyle w:val="FootnoteReference"/>
        </w:rPr>
        <w:footnoteRef/>
      </w:r>
      <w:r w:rsidRPr="00BC04E5">
        <w:t xml:space="preserve"> </w:t>
      </w:r>
      <w:r w:rsidRPr="00BC04E5">
        <w:rPr>
          <w:rFonts w:hint="cs"/>
          <w:cs/>
          <w:lang w:bidi="bn-BD"/>
        </w:rPr>
        <w:t>সহীহ মুসলিম</w:t>
      </w:r>
      <w:r w:rsidRPr="00BC04E5">
        <w:rPr>
          <w:rFonts w:hint="cs"/>
          <w:lang w:bidi="bn-BD"/>
        </w:rPr>
        <w:t xml:space="preserve">, </w:t>
      </w:r>
      <w:r w:rsidRPr="00BC04E5">
        <w:rPr>
          <w:rFonts w:hint="cs"/>
          <w:cs/>
          <w:lang w:bidi="bn-BD"/>
        </w:rPr>
        <w:t xml:space="preserve">হাদীস নং ২৫৮১। </w:t>
      </w:r>
    </w:p>
  </w:footnote>
  <w:footnote w:id="99">
    <w:p w:rsidR="00622AD3" w:rsidRPr="00BC04E5" w:rsidRDefault="00622AD3" w:rsidP="00576BA3">
      <w:pPr>
        <w:pStyle w:val="FootnoteText"/>
        <w:rPr>
          <w:cs/>
          <w:lang w:bidi="bn-BD"/>
        </w:rPr>
      </w:pPr>
      <w:r w:rsidRPr="00BC04E5">
        <w:rPr>
          <w:rStyle w:val="FootnoteReference"/>
        </w:rPr>
        <w:footnoteRef/>
      </w:r>
      <w:r w:rsidRPr="00BC04E5">
        <w:t xml:space="preserve"> </w:t>
      </w:r>
      <w:r>
        <w:rPr>
          <w:rFonts w:hint="cs"/>
          <w:cs/>
          <w:lang w:bidi="bn-BD"/>
        </w:rPr>
        <w:t>তিরমিযী, হাদীস নং ১১৬৩।</w:t>
      </w:r>
      <w:r w:rsidRPr="00BC04E5">
        <w:rPr>
          <w:rFonts w:hint="cs"/>
          <w:cs/>
          <w:lang w:bidi="bn-BD"/>
        </w:rPr>
        <w:t xml:space="preserve"> ত</w:t>
      </w:r>
      <w:r>
        <w:rPr>
          <w:rFonts w:hint="cs"/>
          <w:cs/>
          <w:lang w:bidi="bn-BD"/>
        </w:rPr>
        <w:t>িনি হাদীসটিকে হাসান সহীহ বলেছেন।</w:t>
      </w:r>
      <w:r w:rsidRPr="00BC04E5">
        <w:rPr>
          <w:rFonts w:hint="cs"/>
          <w:cs/>
          <w:lang w:bidi="bn-BD"/>
        </w:rPr>
        <w:t xml:space="preserve"> ইবন মাজাহ, হাদীস নং ১৮৫১।  </w:t>
      </w:r>
    </w:p>
  </w:footnote>
  <w:footnote w:id="100">
    <w:p w:rsidR="00622AD3" w:rsidRPr="00BC04E5" w:rsidRDefault="00622AD3">
      <w:pPr>
        <w:pStyle w:val="FootnoteText"/>
        <w:rPr>
          <w:cs/>
          <w:lang w:bidi="bn-BD"/>
        </w:rPr>
      </w:pPr>
      <w:r w:rsidRPr="00BC04E5">
        <w:rPr>
          <w:rStyle w:val="FootnoteReference"/>
        </w:rPr>
        <w:footnoteRef/>
      </w:r>
      <w:r w:rsidRPr="00BC04E5">
        <w:t xml:space="preserve"> </w:t>
      </w:r>
      <w:r>
        <w:rPr>
          <w:rFonts w:hint="cs"/>
          <w:cs/>
          <w:lang w:bidi="bn-BD"/>
        </w:rPr>
        <w:t>সহীহ মুসলিম</w:t>
      </w:r>
      <w:r>
        <w:rPr>
          <w:rFonts w:hint="cs"/>
          <w:lang w:bidi="bn-BD"/>
        </w:rPr>
        <w:t xml:space="preserve">, </w:t>
      </w:r>
      <w:r>
        <w:rPr>
          <w:rFonts w:hint="cs"/>
          <w:cs/>
          <w:lang w:bidi="bn-BD"/>
        </w:rPr>
        <w:t xml:space="preserve">হাদীস নং ১২১৮। </w:t>
      </w:r>
    </w:p>
  </w:footnote>
  <w:footnote w:id="101">
    <w:p w:rsidR="00622AD3" w:rsidRPr="00BC04E5" w:rsidRDefault="00622AD3">
      <w:pPr>
        <w:pStyle w:val="FootnoteText"/>
        <w:rPr>
          <w:cs/>
          <w:lang w:bidi="bn-BD"/>
        </w:rPr>
      </w:pPr>
      <w:r w:rsidRPr="00BC04E5">
        <w:rPr>
          <w:rStyle w:val="FootnoteReference"/>
        </w:rPr>
        <w:footnoteRef/>
      </w:r>
      <w:r w:rsidRPr="00BC04E5">
        <w:t xml:space="preserve"> </w:t>
      </w:r>
      <w:r w:rsidRPr="00BC04E5">
        <w:rPr>
          <w:rFonts w:hint="cs"/>
          <w:cs/>
          <w:lang w:bidi="bn-BD"/>
        </w:rPr>
        <w:t xml:space="preserve">মুত্তাফাকুন </w:t>
      </w:r>
      <w:r w:rsidRPr="00BC04E5">
        <w:rPr>
          <w:rFonts w:hint="cs"/>
          <w:lang w:bidi="bn-BD"/>
        </w:rPr>
        <w:t>‘</w:t>
      </w:r>
      <w:r w:rsidRPr="00BC04E5">
        <w:rPr>
          <w:rFonts w:hint="cs"/>
          <w:cs/>
          <w:lang w:bidi="bn-BD"/>
        </w:rPr>
        <w:t>আলাইহি। সহীহ বুখারী</w:t>
      </w:r>
      <w:r w:rsidRPr="00BC04E5">
        <w:rPr>
          <w:rFonts w:hint="cs"/>
          <w:lang w:bidi="bn-BD"/>
        </w:rPr>
        <w:t xml:space="preserve">, </w:t>
      </w:r>
      <w:r w:rsidRPr="00BC04E5">
        <w:rPr>
          <w:rFonts w:hint="cs"/>
          <w:cs/>
          <w:lang w:bidi="bn-BD"/>
        </w:rPr>
        <w:t>হাদীস নং ৫৯৭১; সহীহ মুসলিম</w:t>
      </w:r>
      <w:r w:rsidRPr="00BC04E5">
        <w:rPr>
          <w:rFonts w:hint="cs"/>
          <w:lang w:bidi="bn-BD"/>
        </w:rPr>
        <w:t xml:space="preserve">, </w:t>
      </w:r>
      <w:r w:rsidRPr="00BC04E5">
        <w:rPr>
          <w:rFonts w:hint="cs"/>
          <w:cs/>
          <w:lang w:bidi="bn-BD"/>
        </w:rPr>
        <w:t xml:space="preserve">হাদীস নং ২৫৪৮। </w:t>
      </w:r>
    </w:p>
  </w:footnote>
  <w:footnote w:id="102">
    <w:p w:rsidR="00622AD3" w:rsidRPr="00BC04E5" w:rsidRDefault="00622AD3">
      <w:pPr>
        <w:pStyle w:val="FootnoteText"/>
        <w:rPr>
          <w:cs/>
          <w:lang w:bidi="bn-BD"/>
        </w:rPr>
      </w:pPr>
      <w:r w:rsidRPr="00BC04E5">
        <w:rPr>
          <w:rStyle w:val="FootnoteReference"/>
        </w:rPr>
        <w:footnoteRef/>
      </w:r>
      <w:r w:rsidRPr="00BC04E5">
        <w:t xml:space="preserve"> </w:t>
      </w:r>
      <w:r w:rsidRPr="00BC04E5">
        <w:rPr>
          <w:rFonts w:hint="cs"/>
          <w:cs/>
          <w:lang w:bidi="bn-BD"/>
        </w:rPr>
        <w:t xml:space="preserve">মুত্তাফাকুন </w:t>
      </w:r>
      <w:r w:rsidRPr="00BC04E5">
        <w:rPr>
          <w:rFonts w:hint="cs"/>
          <w:lang w:bidi="bn-BD"/>
        </w:rPr>
        <w:t>‘</w:t>
      </w:r>
      <w:r w:rsidRPr="00BC04E5">
        <w:rPr>
          <w:rFonts w:hint="cs"/>
          <w:cs/>
          <w:lang w:bidi="bn-BD"/>
        </w:rPr>
        <w:t>আলাইহি। সহীহ বুখারী</w:t>
      </w:r>
      <w:r w:rsidRPr="00BC04E5">
        <w:rPr>
          <w:rFonts w:hint="cs"/>
          <w:lang w:bidi="bn-BD"/>
        </w:rPr>
        <w:t xml:space="preserve">, </w:t>
      </w:r>
      <w:r w:rsidRPr="00BC04E5">
        <w:rPr>
          <w:rFonts w:hint="cs"/>
          <w:cs/>
          <w:lang w:bidi="bn-BD"/>
        </w:rPr>
        <w:t>হাদীস নং ২৬৫৪; সহীহ মুসলিম</w:t>
      </w:r>
      <w:r w:rsidRPr="00BC04E5">
        <w:rPr>
          <w:rFonts w:hint="cs"/>
          <w:lang w:bidi="bn-BD"/>
        </w:rPr>
        <w:t xml:space="preserve">, </w:t>
      </w:r>
      <w:r w:rsidRPr="00BC04E5">
        <w:rPr>
          <w:rFonts w:hint="cs"/>
          <w:cs/>
          <w:lang w:bidi="bn-BD"/>
        </w:rPr>
        <w:t xml:space="preserve">হাদীস নং ৮৭। </w:t>
      </w:r>
    </w:p>
  </w:footnote>
  <w:footnote w:id="103">
    <w:p w:rsidR="00622AD3" w:rsidRPr="00BC04E5" w:rsidRDefault="00622AD3">
      <w:pPr>
        <w:pStyle w:val="FootnoteText"/>
        <w:rPr>
          <w:cs/>
          <w:lang w:bidi="bn-BD"/>
        </w:rPr>
      </w:pPr>
      <w:r w:rsidRPr="00BC04E5">
        <w:rPr>
          <w:rStyle w:val="FootnoteReference"/>
        </w:rPr>
        <w:footnoteRef/>
      </w:r>
      <w:r w:rsidRPr="00BC04E5">
        <w:t xml:space="preserve"> </w:t>
      </w:r>
      <w:r w:rsidRPr="00BC04E5">
        <w:rPr>
          <w:rFonts w:hint="cs"/>
          <w:cs/>
          <w:lang w:bidi="bn-BD"/>
        </w:rPr>
        <w:t xml:space="preserve">তিরমিযী, হাদীস নং ১১৬২, ইমাম তিরমিযী হাদীসটিকে হাসান সহীহ বলেছেন। </w:t>
      </w:r>
    </w:p>
  </w:footnote>
  <w:footnote w:id="104">
    <w:p w:rsidR="00622AD3" w:rsidRPr="00BC04E5" w:rsidRDefault="00622AD3">
      <w:pPr>
        <w:pStyle w:val="FootnoteText"/>
        <w:rPr>
          <w:cs/>
          <w:lang w:bidi="bn-BD"/>
        </w:rPr>
      </w:pPr>
      <w:r w:rsidRPr="00BC04E5">
        <w:rPr>
          <w:rStyle w:val="FootnoteReference"/>
        </w:rPr>
        <w:footnoteRef/>
      </w:r>
      <w:r w:rsidRPr="00BC04E5">
        <w:t xml:space="preserve"> </w:t>
      </w:r>
      <w:r w:rsidRPr="00BC04E5">
        <w:rPr>
          <w:rFonts w:hint="cs"/>
          <w:cs/>
          <w:lang w:bidi="bn-BD"/>
        </w:rPr>
        <w:t xml:space="preserve">তিরমিযী, হাদীস নং ৩৮৯৫, ইমাম তিরমিযী হাদীসটিকে আয়েশা রাদিয়াল্লাহু </w:t>
      </w:r>
      <w:r w:rsidRPr="00BC04E5">
        <w:rPr>
          <w:rFonts w:hint="cs"/>
          <w:lang w:bidi="bn-BD"/>
        </w:rPr>
        <w:t>‘</w:t>
      </w:r>
      <w:r w:rsidRPr="00BC04E5">
        <w:rPr>
          <w:rFonts w:hint="cs"/>
          <w:cs/>
          <w:lang w:bidi="bn-BD"/>
        </w:rPr>
        <w:t xml:space="preserve">আনহা থেকে বর্ণনা করেছেন। তিনি হাদীসটিকে হাসান সহীহ বলেছেন। </w:t>
      </w:r>
    </w:p>
  </w:footnote>
  <w:footnote w:id="105">
    <w:p w:rsidR="00622AD3" w:rsidRPr="00BC04E5" w:rsidRDefault="00622AD3">
      <w:pPr>
        <w:pStyle w:val="FootnoteText"/>
        <w:rPr>
          <w:cs/>
          <w:lang w:bidi="bn-BD"/>
        </w:rPr>
      </w:pPr>
      <w:r w:rsidRPr="00BC04E5">
        <w:rPr>
          <w:rStyle w:val="FootnoteReference"/>
        </w:rPr>
        <w:footnoteRef/>
      </w:r>
      <w:r w:rsidRPr="00BC04E5">
        <w:t xml:space="preserve"> </w:t>
      </w:r>
      <w:r w:rsidRPr="00BC04E5">
        <w:rPr>
          <w:rFonts w:hint="cs"/>
          <w:cs/>
          <w:lang w:bidi="bn-BD"/>
        </w:rPr>
        <w:t xml:space="preserve">আবু দাউদ, হাদীস নং ২১৪২। আলবানী রহ. হাদীসটিকে হাসান সহীহ বলেছেন। </w:t>
      </w:r>
    </w:p>
  </w:footnote>
  <w:footnote w:id="106">
    <w:p w:rsidR="00622AD3" w:rsidRPr="00BC04E5" w:rsidRDefault="00622AD3">
      <w:pPr>
        <w:pStyle w:val="FootnoteText"/>
        <w:rPr>
          <w:cs/>
          <w:lang w:bidi="bn-BD"/>
        </w:rPr>
      </w:pPr>
      <w:r w:rsidRPr="00BC04E5">
        <w:rPr>
          <w:rStyle w:val="FootnoteReference"/>
        </w:rPr>
        <w:footnoteRef/>
      </w:r>
      <w:r w:rsidRPr="00BC04E5">
        <w:t xml:space="preserve"> </w:t>
      </w:r>
      <w:r w:rsidRPr="00BC04E5">
        <w:rPr>
          <w:rFonts w:hint="cs"/>
          <w:cs/>
          <w:lang w:bidi="bn-BD"/>
        </w:rPr>
        <w:t>সহীহ মুসলিম</w:t>
      </w:r>
      <w:r w:rsidRPr="00BC04E5">
        <w:rPr>
          <w:rFonts w:hint="cs"/>
          <w:lang w:bidi="bn-BD"/>
        </w:rPr>
        <w:t xml:space="preserve">, </w:t>
      </w:r>
      <w:r w:rsidRPr="00BC04E5">
        <w:rPr>
          <w:rFonts w:hint="cs"/>
          <w:cs/>
          <w:lang w:bidi="bn-BD"/>
        </w:rPr>
        <w:t>হাদীস নং ১৪৬৯</w:t>
      </w:r>
      <w:r w:rsidRPr="00622AD3">
        <w:rPr>
          <w:rFonts w:cs="SolaimanLipi" w:hint="cs"/>
          <w:cs/>
          <w:lang w:bidi="hi-IN"/>
        </w:rPr>
        <w:t xml:space="preserve">। </w:t>
      </w:r>
    </w:p>
  </w:footnote>
  <w:footnote w:id="107">
    <w:p w:rsidR="00622AD3" w:rsidRPr="00BC04E5" w:rsidRDefault="00622AD3">
      <w:pPr>
        <w:pStyle w:val="FootnoteText"/>
        <w:rPr>
          <w:cs/>
          <w:lang w:bidi="bn-BD"/>
        </w:rPr>
      </w:pPr>
      <w:r w:rsidRPr="00BC04E5">
        <w:rPr>
          <w:rStyle w:val="FootnoteReference"/>
        </w:rPr>
        <w:footnoteRef/>
      </w:r>
      <w:r w:rsidRPr="00BC04E5">
        <w:t xml:space="preserve"> </w:t>
      </w:r>
      <w:r w:rsidRPr="00BC04E5">
        <w:rPr>
          <w:rFonts w:hint="cs"/>
          <w:cs/>
          <w:lang w:bidi="bn-BD"/>
        </w:rPr>
        <w:t xml:space="preserve">মুত্তাফাকুন </w:t>
      </w:r>
      <w:r w:rsidRPr="00BC04E5">
        <w:rPr>
          <w:rFonts w:hint="cs"/>
          <w:lang w:bidi="bn-BD"/>
        </w:rPr>
        <w:t>‘</w:t>
      </w:r>
      <w:r w:rsidRPr="00BC04E5">
        <w:rPr>
          <w:rFonts w:hint="cs"/>
          <w:cs/>
          <w:lang w:bidi="bn-BD"/>
        </w:rPr>
        <w:t>আলাইহি। সহীহ বুখারী</w:t>
      </w:r>
      <w:r w:rsidRPr="00BC04E5">
        <w:rPr>
          <w:rFonts w:hint="cs"/>
          <w:lang w:bidi="bn-BD"/>
        </w:rPr>
        <w:t xml:space="preserve">, </w:t>
      </w:r>
      <w:r w:rsidRPr="00BC04E5">
        <w:rPr>
          <w:rFonts w:hint="cs"/>
          <w:cs/>
          <w:lang w:bidi="bn-BD"/>
        </w:rPr>
        <w:t>হাদীস নং ২৫৮৭; সহীহ মুসলিম</w:t>
      </w:r>
      <w:r w:rsidRPr="00BC04E5">
        <w:rPr>
          <w:rFonts w:hint="cs"/>
          <w:lang w:bidi="bn-BD"/>
        </w:rPr>
        <w:t xml:space="preserve">, </w:t>
      </w:r>
      <w:r w:rsidRPr="00BC04E5">
        <w:rPr>
          <w:rFonts w:hint="cs"/>
          <w:cs/>
          <w:lang w:bidi="bn-BD"/>
        </w:rPr>
        <w:t xml:space="preserve">হাদীস নং ১৬২৩। </w:t>
      </w:r>
    </w:p>
  </w:footnote>
  <w:footnote w:id="108">
    <w:p w:rsidR="00622AD3" w:rsidRPr="00BC04E5" w:rsidRDefault="00622AD3">
      <w:pPr>
        <w:pStyle w:val="FootnoteText"/>
        <w:rPr>
          <w:cs/>
          <w:lang w:bidi="bn-BD"/>
        </w:rPr>
      </w:pPr>
      <w:r w:rsidRPr="00BC04E5">
        <w:rPr>
          <w:rStyle w:val="FootnoteReference"/>
        </w:rPr>
        <w:footnoteRef/>
      </w:r>
      <w:r w:rsidRPr="00BC04E5">
        <w:t xml:space="preserve"> </w:t>
      </w:r>
      <w:r w:rsidRPr="00BC04E5">
        <w:rPr>
          <w:rFonts w:hint="cs"/>
          <w:cs/>
          <w:lang w:bidi="bn-BD"/>
        </w:rPr>
        <w:t xml:space="preserve">সুনান নাসায়ী, হাদীস নং ৯১০৪; ইবন মাজাহ, হাদীস নং ৩৬৭৮। </w:t>
      </w:r>
    </w:p>
  </w:footnote>
  <w:footnote w:id="109">
    <w:p w:rsidR="00622AD3" w:rsidRPr="00BC04E5" w:rsidRDefault="00622AD3">
      <w:pPr>
        <w:pStyle w:val="FootnoteText"/>
        <w:rPr>
          <w:cs/>
          <w:lang w:bidi="bn-BD"/>
        </w:rPr>
      </w:pPr>
      <w:r w:rsidRPr="00BC04E5">
        <w:rPr>
          <w:rStyle w:val="FootnoteReference"/>
        </w:rPr>
        <w:footnoteRef/>
      </w:r>
      <w:r w:rsidRPr="00BC04E5">
        <w:t xml:space="preserve"> </w:t>
      </w:r>
      <w:r w:rsidRPr="00BC04E5">
        <w:rPr>
          <w:rFonts w:hint="cs"/>
          <w:cs/>
          <w:lang w:bidi="bn-BD"/>
        </w:rPr>
        <w:t xml:space="preserve">মুত্তাফাকুন </w:t>
      </w:r>
      <w:r w:rsidRPr="00BC04E5">
        <w:rPr>
          <w:rFonts w:hint="cs"/>
          <w:lang w:bidi="bn-BD"/>
        </w:rPr>
        <w:t>‘</w:t>
      </w:r>
      <w:r w:rsidRPr="00BC04E5">
        <w:rPr>
          <w:rFonts w:hint="cs"/>
          <w:cs/>
          <w:lang w:bidi="bn-BD"/>
        </w:rPr>
        <w:t>আলাইহি। সহীহ বুখারী</w:t>
      </w:r>
      <w:r w:rsidRPr="00BC04E5">
        <w:rPr>
          <w:rFonts w:hint="cs"/>
          <w:lang w:bidi="bn-BD"/>
        </w:rPr>
        <w:t xml:space="preserve">, </w:t>
      </w:r>
      <w:r w:rsidRPr="00BC04E5">
        <w:rPr>
          <w:rFonts w:hint="cs"/>
          <w:cs/>
          <w:lang w:bidi="bn-BD"/>
        </w:rPr>
        <w:t>হাদীস নং ১৪১৮; সহীহ মুসলিম</w:t>
      </w:r>
      <w:r w:rsidRPr="00BC04E5">
        <w:rPr>
          <w:rFonts w:hint="cs"/>
          <w:lang w:bidi="bn-BD"/>
        </w:rPr>
        <w:t xml:space="preserve">, </w:t>
      </w:r>
      <w:r w:rsidRPr="00BC04E5">
        <w:rPr>
          <w:rFonts w:hint="cs"/>
          <w:cs/>
          <w:lang w:bidi="bn-BD"/>
        </w:rPr>
        <w:t xml:space="preserve">হাদীস নং ২৬২৯। </w:t>
      </w:r>
    </w:p>
  </w:footnote>
  <w:footnote w:id="110">
    <w:p w:rsidR="00622AD3" w:rsidRPr="00BC04E5" w:rsidRDefault="00622AD3">
      <w:pPr>
        <w:pStyle w:val="FootnoteText"/>
        <w:rPr>
          <w:cs/>
          <w:lang w:bidi="bn-BD"/>
        </w:rPr>
      </w:pPr>
      <w:r w:rsidRPr="00BC04E5">
        <w:rPr>
          <w:rStyle w:val="FootnoteReference"/>
        </w:rPr>
        <w:footnoteRef/>
      </w:r>
      <w:r w:rsidRPr="00BC04E5">
        <w:t xml:space="preserve"> </w:t>
      </w:r>
      <w:r w:rsidRPr="00BC04E5">
        <w:rPr>
          <w:rFonts w:hint="cs"/>
          <w:cs/>
          <w:lang w:bidi="bn-BD"/>
        </w:rPr>
        <w:t>সহীহ মুসলিম</w:t>
      </w:r>
      <w:r w:rsidRPr="00BC04E5">
        <w:rPr>
          <w:rFonts w:hint="cs"/>
          <w:lang w:bidi="bn-BD"/>
        </w:rPr>
        <w:t xml:space="preserve">, </w:t>
      </w:r>
      <w:r w:rsidRPr="00BC04E5">
        <w:rPr>
          <w:rFonts w:hint="cs"/>
          <w:cs/>
          <w:lang w:bidi="bn-BD"/>
        </w:rPr>
        <w:t xml:space="preserve">হাদীস নং ২৬৩১। </w:t>
      </w:r>
    </w:p>
  </w:footnote>
  <w:footnote w:id="111">
    <w:p w:rsidR="00622AD3" w:rsidRPr="00BC04E5" w:rsidRDefault="00622AD3" w:rsidP="00DA613B">
      <w:pPr>
        <w:pStyle w:val="FootnoteText"/>
        <w:rPr>
          <w:cs/>
          <w:lang w:bidi="bn-BD"/>
        </w:rPr>
      </w:pPr>
      <w:r w:rsidRPr="00BC04E5">
        <w:rPr>
          <w:rStyle w:val="FootnoteReference"/>
        </w:rPr>
        <w:footnoteRef/>
      </w:r>
      <w:r w:rsidRPr="00BC04E5">
        <w:t xml:space="preserve"> </w:t>
      </w:r>
      <w:r w:rsidRPr="00BC04E5">
        <w:rPr>
          <w:cs/>
          <w:lang w:bidi="bn-BD"/>
        </w:rPr>
        <w:t xml:space="preserve">ইবন হিব্বান, হাদীস নং ৬৬০৫, </w:t>
      </w:r>
      <w:r w:rsidRPr="00BC04E5">
        <w:rPr>
          <w:rFonts w:ascii="Times New Roman" w:hAnsi="Times New Roman" w:cs="Times New Roman" w:hint="cs"/>
          <w:cs/>
          <w:lang w:bidi="bn-BD"/>
        </w:rPr>
        <w:t>‬</w:t>
      </w:r>
      <w:r w:rsidRPr="00BC04E5">
        <w:rPr>
          <w:cs/>
          <w:lang w:bidi="bn-BD"/>
        </w:rPr>
        <w:t>আলবানী রহ. হাদীসটিকে সহীহ বলেছেন; আবু দাউদ, হাদীস নং ৫১৫৬; মুসতাদরাক হাকিম, হাদীস নং ৪৩৮৮</w:t>
      </w:r>
      <w:r w:rsidRPr="00BC04E5">
        <w:rPr>
          <w:rFonts w:hint="cs"/>
          <w:cs/>
          <w:lang w:bidi="bn-BD"/>
        </w:rPr>
        <w:t xml:space="preserve">; </w:t>
      </w:r>
      <w:r w:rsidRPr="00BC04E5">
        <w:rPr>
          <w:cs/>
          <w:lang w:bidi="bn-BD"/>
        </w:rPr>
        <w:t xml:space="preserve">মুসনাদ আহমদ, হাদীস নং ২৬৬৮৪, </w:t>
      </w:r>
      <w:r w:rsidRPr="00BC04E5">
        <w:rPr>
          <w:rFonts w:hint="cs"/>
          <w:cs/>
          <w:lang w:bidi="bn-BD"/>
        </w:rPr>
        <w:t xml:space="preserve">তিনি উম্মে সালমা রাদিয়াল্লাহু </w:t>
      </w:r>
      <w:r w:rsidRPr="00BC04E5">
        <w:rPr>
          <w:rFonts w:hint="cs"/>
          <w:lang w:bidi="bn-BD"/>
        </w:rPr>
        <w:t>‘</w:t>
      </w:r>
      <w:r w:rsidRPr="00BC04E5">
        <w:rPr>
          <w:rFonts w:hint="cs"/>
          <w:cs/>
          <w:lang w:bidi="bn-BD"/>
        </w:rPr>
        <w:t xml:space="preserve">আনহা থেকে হাদীসটি বর্ণনা করেছেন। </w:t>
      </w:r>
      <w:r w:rsidRPr="00BC04E5">
        <w:rPr>
          <w:cs/>
          <w:lang w:bidi="bn-BD"/>
        </w:rPr>
        <w:t>শু‘আইব আরনাউত হাদীসটিকে সহীহ লিগাইরিহী বলেছেন</w:t>
      </w:r>
      <w:r w:rsidRPr="00BC04E5">
        <w:rPr>
          <w:rFonts w:cs="SolaimanLipi" w:hint="cs"/>
          <w:cs/>
          <w:lang w:bidi="hi-IN"/>
        </w:rPr>
        <w:t>।</w:t>
      </w:r>
      <w:r w:rsidRPr="00195BED">
        <w:rPr>
          <w:rFonts w:cs="SolaimanLipi" w:hint="cs"/>
          <w:cs/>
          <w:lang w:bidi="hi-IN"/>
        </w:rPr>
        <w:t xml:space="preserve"> </w:t>
      </w:r>
    </w:p>
  </w:footnote>
  <w:footnote w:id="112">
    <w:p w:rsidR="00622AD3" w:rsidRPr="00BC04E5" w:rsidRDefault="00622AD3" w:rsidP="00D147A3">
      <w:pPr>
        <w:pStyle w:val="FootnoteText"/>
        <w:rPr>
          <w:cs/>
          <w:lang w:bidi="bn-BD"/>
        </w:rPr>
      </w:pPr>
      <w:r w:rsidRPr="00BC04E5">
        <w:rPr>
          <w:lang w:bidi="bn-BD"/>
        </w:rPr>
        <w:footnoteRef/>
      </w:r>
      <w:r w:rsidRPr="00BC04E5">
        <w:rPr>
          <w:lang w:bidi="bn-BD"/>
        </w:rPr>
        <w:t xml:space="preserve"> </w:t>
      </w:r>
      <w:r w:rsidRPr="00BC04E5">
        <w:rPr>
          <w:cs/>
          <w:lang w:bidi="bn-BD"/>
        </w:rPr>
        <w:t>আবু দাউদ, হাদীস নং ৫১৫৬; মুসনাদ আহমদ, হাদীস নং ৫৮৫, শু‘আইব আরনাউত হাদীসটিকে সহীহ বলেছেন, আর এ হাদীসের সনদটিকে হাসান বলেছেন</w:t>
      </w:r>
      <w:r w:rsidRPr="00BC04E5">
        <w:rPr>
          <w:rFonts w:cs="SolaimanLipi"/>
          <w:cs/>
          <w:lang w:bidi="hi-IN"/>
        </w:rPr>
        <w:t>।</w:t>
      </w:r>
      <w:r w:rsidRPr="00195BED">
        <w:rPr>
          <w:rFonts w:cs="SolaimanLipi"/>
          <w:cs/>
          <w:lang w:bidi="hi-IN"/>
        </w:rPr>
        <w:t xml:space="preserve"> </w:t>
      </w:r>
      <w:r w:rsidRPr="00BC04E5">
        <w:rPr>
          <w:rFonts w:ascii="Times New Roman" w:hAnsi="Times New Roman" w:cs="Times New Roman" w:hint="cs"/>
          <w:cs/>
          <w:lang w:bidi="bn-BD"/>
        </w:rPr>
        <w:t>‬</w:t>
      </w:r>
      <w:r w:rsidRPr="00BC04E5">
        <w:rPr>
          <w:cs/>
          <w:lang w:bidi="bn-BD"/>
        </w:rPr>
        <w:t xml:space="preserve">আলবানী রহ. হাদীসটিকে সহীহ বলেছেন।  </w:t>
      </w:r>
    </w:p>
  </w:footnote>
  <w:footnote w:id="113">
    <w:p w:rsidR="00622AD3" w:rsidRPr="00BC04E5" w:rsidRDefault="00622AD3">
      <w:pPr>
        <w:pStyle w:val="FootnoteText"/>
        <w:rPr>
          <w:cs/>
          <w:lang w:bidi="bn-BD"/>
        </w:rPr>
      </w:pPr>
      <w:r w:rsidRPr="00BC04E5">
        <w:rPr>
          <w:rStyle w:val="FootnoteReference"/>
        </w:rPr>
        <w:footnoteRef/>
      </w:r>
      <w:r w:rsidRPr="00BC04E5">
        <w:t xml:space="preserve"> </w:t>
      </w:r>
      <w:r w:rsidRPr="00BC04E5">
        <w:rPr>
          <w:rFonts w:hint="cs"/>
          <w:cs/>
          <w:lang w:bidi="bn-BD"/>
        </w:rPr>
        <w:t xml:space="preserve">মুত্তাফাকুন </w:t>
      </w:r>
      <w:r w:rsidRPr="00BC04E5">
        <w:rPr>
          <w:rFonts w:hint="cs"/>
          <w:lang w:bidi="bn-BD"/>
        </w:rPr>
        <w:t>‘</w:t>
      </w:r>
      <w:r w:rsidRPr="00BC04E5">
        <w:rPr>
          <w:rFonts w:hint="cs"/>
          <w:cs/>
          <w:lang w:bidi="bn-BD"/>
        </w:rPr>
        <w:t>আলাইহি। সহীহ বুখারী</w:t>
      </w:r>
      <w:r w:rsidRPr="00BC04E5">
        <w:rPr>
          <w:rFonts w:hint="cs"/>
          <w:lang w:bidi="bn-BD"/>
        </w:rPr>
        <w:t xml:space="preserve">, </w:t>
      </w:r>
      <w:r w:rsidRPr="00BC04E5">
        <w:rPr>
          <w:rFonts w:hint="cs"/>
          <w:cs/>
          <w:lang w:bidi="bn-BD"/>
        </w:rPr>
        <w:t xml:space="preserve">হাদীস নং ১১৪৯; </w:t>
      </w:r>
      <w:r>
        <w:rPr>
          <w:rFonts w:hint="cs"/>
          <w:cs/>
          <w:lang w:bidi="bn-BD"/>
        </w:rPr>
        <w:t>সহীহ মুসলিম</w:t>
      </w:r>
      <w:r>
        <w:rPr>
          <w:rFonts w:hint="cs"/>
          <w:lang w:bidi="bn-BD"/>
        </w:rPr>
        <w:t xml:space="preserve">, </w:t>
      </w:r>
      <w:r>
        <w:rPr>
          <w:rFonts w:hint="cs"/>
          <w:cs/>
          <w:lang w:bidi="bn-BD"/>
        </w:rPr>
        <w:t xml:space="preserve">হাদীস নং </w:t>
      </w:r>
      <w:r w:rsidRPr="00BC04E5">
        <w:rPr>
          <w:rFonts w:hint="cs"/>
          <w:cs/>
          <w:lang w:bidi="bn-BD"/>
        </w:rPr>
        <w:t xml:space="preserve">২৪৫৮। </w:t>
      </w:r>
    </w:p>
  </w:footnote>
  <w:footnote w:id="114">
    <w:p w:rsidR="00622AD3" w:rsidRPr="00BC04E5" w:rsidRDefault="00622AD3" w:rsidP="0078165C">
      <w:pPr>
        <w:pStyle w:val="FootnoteText"/>
        <w:rPr>
          <w:cs/>
          <w:lang w:bidi="bn-BD"/>
        </w:rPr>
      </w:pPr>
      <w:r w:rsidRPr="00BC04E5">
        <w:rPr>
          <w:rStyle w:val="FootnoteReference"/>
        </w:rPr>
        <w:footnoteRef/>
      </w:r>
      <w:r w:rsidRPr="00BC04E5">
        <w:t xml:space="preserve"> </w:t>
      </w:r>
      <w:r w:rsidRPr="00BC04E5">
        <w:rPr>
          <w:rFonts w:hint="cs"/>
          <w:cs/>
          <w:lang w:bidi="bn-BD"/>
        </w:rPr>
        <w:t>সহীহ বুখারী</w:t>
      </w:r>
      <w:r w:rsidRPr="00BC04E5">
        <w:rPr>
          <w:rFonts w:hint="cs"/>
          <w:lang w:bidi="bn-BD"/>
        </w:rPr>
        <w:t xml:space="preserve">, </w:t>
      </w:r>
      <w:r w:rsidRPr="00BC04E5">
        <w:rPr>
          <w:rFonts w:hint="cs"/>
          <w:cs/>
          <w:lang w:bidi="bn-BD"/>
        </w:rPr>
        <w:t>হাদীস নং ৩০; সহীহ মুসলিম</w:t>
      </w:r>
      <w:r w:rsidRPr="00BC04E5">
        <w:rPr>
          <w:rFonts w:hint="cs"/>
          <w:lang w:bidi="bn-BD"/>
        </w:rPr>
        <w:t xml:space="preserve">, </w:t>
      </w:r>
      <w:r w:rsidRPr="00BC04E5">
        <w:rPr>
          <w:rFonts w:hint="cs"/>
          <w:cs/>
          <w:lang w:bidi="bn-BD"/>
        </w:rPr>
        <w:t xml:space="preserve">হাদীস নং ১৬৬১। </w:t>
      </w:r>
    </w:p>
  </w:footnote>
  <w:footnote w:id="115">
    <w:p w:rsidR="00622AD3" w:rsidRPr="00BC04E5" w:rsidRDefault="00622AD3" w:rsidP="0078165C">
      <w:pPr>
        <w:pStyle w:val="FootnoteText"/>
        <w:rPr>
          <w:cs/>
          <w:lang w:bidi="bn-BD"/>
        </w:rPr>
      </w:pPr>
      <w:r w:rsidRPr="00BC04E5">
        <w:rPr>
          <w:rStyle w:val="FootnoteReference"/>
        </w:rPr>
        <w:footnoteRef/>
      </w:r>
      <w:r w:rsidRPr="00BC04E5">
        <w:t xml:space="preserve"> </w:t>
      </w:r>
      <w:r w:rsidRPr="00BC04E5">
        <w:rPr>
          <w:rFonts w:hint="cs"/>
          <w:cs/>
          <w:lang w:bidi="bn-BD"/>
        </w:rPr>
        <w:t>সহীহ বুখারী</w:t>
      </w:r>
      <w:r w:rsidRPr="00BC04E5">
        <w:rPr>
          <w:rFonts w:hint="cs"/>
          <w:lang w:bidi="bn-BD"/>
        </w:rPr>
        <w:t xml:space="preserve">, </w:t>
      </w:r>
      <w:r w:rsidRPr="00BC04E5">
        <w:rPr>
          <w:rFonts w:hint="cs"/>
          <w:cs/>
          <w:lang w:bidi="bn-BD"/>
        </w:rPr>
        <w:t>হাদীস নং ২৫৫২; সহীহ মুসলিম</w:t>
      </w:r>
      <w:r w:rsidRPr="00BC04E5">
        <w:rPr>
          <w:rFonts w:hint="cs"/>
          <w:lang w:bidi="bn-BD"/>
        </w:rPr>
        <w:t xml:space="preserve">, </w:t>
      </w:r>
      <w:r w:rsidRPr="00BC04E5">
        <w:rPr>
          <w:rFonts w:hint="cs"/>
          <w:cs/>
          <w:lang w:bidi="bn-BD"/>
        </w:rPr>
        <w:t xml:space="preserve">হাদীস নং ২২৪৯। </w:t>
      </w:r>
    </w:p>
  </w:footnote>
  <w:footnote w:id="116">
    <w:p w:rsidR="00622AD3" w:rsidRPr="00BC04E5" w:rsidRDefault="00622AD3" w:rsidP="0078165C">
      <w:pPr>
        <w:pStyle w:val="FootnoteText"/>
        <w:rPr>
          <w:cs/>
          <w:lang w:bidi="bn-BD"/>
        </w:rPr>
      </w:pPr>
      <w:r w:rsidRPr="00BC04E5">
        <w:rPr>
          <w:rStyle w:val="FootnoteReference"/>
        </w:rPr>
        <w:footnoteRef/>
      </w:r>
      <w:r w:rsidRPr="00BC04E5">
        <w:t xml:space="preserve"> </w:t>
      </w:r>
      <w:r w:rsidRPr="00BC04E5">
        <w:rPr>
          <w:rFonts w:hint="cs"/>
          <w:cs/>
          <w:lang w:bidi="bn-BD"/>
        </w:rPr>
        <w:t>সহীহ বুখারী</w:t>
      </w:r>
      <w:r w:rsidRPr="00BC04E5">
        <w:rPr>
          <w:rFonts w:hint="cs"/>
          <w:lang w:bidi="bn-BD"/>
        </w:rPr>
        <w:t xml:space="preserve">, </w:t>
      </w:r>
      <w:r w:rsidRPr="00BC04E5">
        <w:rPr>
          <w:rFonts w:hint="cs"/>
          <w:cs/>
          <w:lang w:bidi="bn-BD"/>
        </w:rPr>
        <w:t>হাদীস নং ২৫৫৭; সহীহ মুসলিম</w:t>
      </w:r>
      <w:r w:rsidRPr="00BC04E5">
        <w:rPr>
          <w:rFonts w:hint="cs"/>
          <w:lang w:bidi="bn-BD"/>
        </w:rPr>
        <w:t xml:space="preserve">, </w:t>
      </w:r>
      <w:r w:rsidRPr="00BC04E5">
        <w:rPr>
          <w:rFonts w:hint="cs"/>
          <w:cs/>
          <w:lang w:bidi="bn-BD"/>
        </w:rPr>
        <w:t xml:space="preserve">হাদীস নং ১৬৬৩। </w:t>
      </w:r>
    </w:p>
  </w:footnote>
  <w:footnote w:id="117">
    <w:p w:rsidR="00622AD3" w:rsidRPr="00BC04E5" w:rsidRDefault="00622AD3">
      <w:pPr>
        <w:pStyle w:val="FootnoteText"/>
        <w:rPr>
          <w:cs/>
          <w:lang w:bidi="bn-BD"/>
        </w:rPr>
      </w:pPr>
      <w:r w:rsidRPr="00BC04E5">
        <w:rPr>
          <w:rStyle w:val="FootnoteReference"/>
        </w:rPr>
        <w:footnoteRef/>
      </w:r>
      <w:r w:rsidRPr="00BC04E5">
        <w:t xml:space="preserve"> </w:t>
      </w:r>
      <w:r w:rsidRPr="00BC04E5">
        <w:rPr>
          <w:rFonts w:hint="cs"/>
          <w:cs/>
          <w:lang w:bidi="bn-BD"/>
        </w:rPr>
        <w:t xml:space="preserve">মুত্তাফাকুন </w:t>
      </w:r>
      <w:r w:rsidRPr="00BC04E5">
        <w:rPr>
          <w:rFonts w:hint="cs"/>
          <w:lang w:bidi="bn-BD"/>
        </w:rPr>
        <w:t>‘</w:t>
      </w:r>
      <w:r w:rsidRPr="00BC04E5">
        <w:rPr>
          <w:rFonts w:hint="cs"/>
          <w:cs/>
          <w:lang w:bidi="bn-BD"/>
        </w:rPr>
        <w:t>আলাইহি। সহীহ বুখারী</w:t>
      </w:r>
      <w:r w:rsidRPr="00BC04E5">
        <w:rPr>
          <w:rFonts w:hint="cs"/>
          <w:lang w:bidi="bn-BD"/>
        </w:rPr>
        <w:t xml:space="preserve">, </w:t>
      </w:r>
      <w:r w:rsidRPr="00BC04E5">
        <w:rPr>
          <w:rFonts w:hint="cs"/>
          <w:cs/>
          <w:lang w:bidi="bn-BD"/>
        </w:rPr>
        <w:t>হাদীস নং ৩০; সহীহ মুসলিম</w:t>
      </w:r>
      <w:r w:rsidRPr="00BC04E5">
        <w:rPr>
          <w:rFonts w:hint="cs"/>
          <w:lang w:bidi="bn-BD"/>
        </w:rPr>
        <w:t xml:space="preserve">, </w:t>
      </w:r>
      <w:r w:rsidRPr="00BC04E5">
        <w:rPr>
          <w:rFonts w:hint="cs"/>
          <w:cs/>
          <w:lang w:bidi="bn-BD"/>
        </w:rPr>
        <w:t xml:space="preserve">হাদীস নং ১৬৬১। </w:t>
      </w:r>
    </w:p>
  </w:footnote>
  <w:footnote w:id="118">
    <w:p w:rsidR="00622AD3" w:rsidRPr="00BC04E5" w:rsidRDefault="00622AD3">
      <w:pPr>
        <w:pStyle w:val="FootnoteText"/>
        <w:rPr>
          <w:cs/>
          <w:lang w:bidi="bn-BD"/>
        </w:rPr>
      </w:pPr>
      <w:r w:rsidRPr="00BC04E5">
        <w:rPr>
          <w:rStyle w:val="FootnoteReference"/>
        </w:rPr>
        <w:footnoteRef/>
      </w:r>
      <w:r w:rsidRPr="00BC04E5">
        <w:t xml:space="preserve"> </w:t>
      </w:r>
      <w:r w:rsidRPr="00BC04E5">
        <w:rPr>
          <w:rFonts w:hint="cs"/>
          <w:cs/>
          <w:lang w:bidi="bn-BD"/>
        </w:rPr>
        <w:t>সহীহ মুসলিম</w:t>
      </w:r>
      <w:r w:rsidRPr="00BC04E5">
        <w:rPr>
          <w:rFonts w:hint="cs"/>
          <w:lang w:bidi="bn-BD"/>
        </w:rPr>
        <w:t xml:space="preserve">, </w:t>
      </w:r>
      <w:r w:rsidRPr="00BC04E5">
        <w:rPr>
          <w:rFonts w:hint="cs"/>
          <w:cs/>
          <w:lang w:bidi="bn-BD"/>
        </w:rPr>
        <w:t xml:space="preserve">হাদীস নং ১৬৫৯। </w:t>
      </w:r>
    </w:p>
  </w:footnote>
  <w:footnote w:id="119">
    <w:p w:rsidR="00622AD3" w:rsidRPr="00BC04E5" w:rsidRDefault="00622AD3">
      <w:pPr>
        <w:pStyle w:val="FootnoteText"/>
        <w:rPr>
          <w:cs/>
          <w:lang w:bidi="bn-BD"/>
        </w:rPr>
      </w:pPr>
      <w:r w:rsidRPr="00BC04E5">
        <w:rPr>
          <w:rStyle w:val="FootnoteReference"/>
        </w:rPr>
        <w:footnoteRef/>
      </w:r>
      <w:r w:rsidRPr="00BC04E5">
        <w:t xml:space="preserve"> </w:t>
      </w:r>
      <w:r w:rsidRPr="00BC04E5">
        <w:rPr>
          <w:rFonts w:hint="cs"/>
          <w:cs/>
          <w:lang w:bidi="bn-BD"/>
        </w:rPr>
        <w:t xml:space="preserve">মুত্তাফাকুন </w:t>
      </w:r>
      <w:r w:rsidRPr="00BC04E5">
        <w:rPr>
          <w:rFonts w:hint="cs"/>
          <w:lang w:bidi="bn-BD"/>
        </w:rPr>
        <w:t>‘</w:t>
      </w:r>
      <w:r w:rsidRPr="00BC04E5">
        <w:rPr>
          <w:rFonts w:hint="cs"/>
          <w:cs/>
          <w:lang w:bidi="bn-BD"/>
        </w:rPr>
        <w:t>আলাইহি। সহীহ বুখারী</w:t>
      </w:r>
      <w:r w:rsidRPr="00BC04E5">
        <w:rPr>
          <w:rFonts w:hint="cs"/>
          <w:lang w:bidi="bn-BD"/>
        </w:rPr>
        <w:t xml:space="preserve">, </w:t>
      </w:r>
      <w:r w:rsidRPr="00BC04E5">
        <w:rPr>
          <w:rFonts w:hint="cs"/>
          <w:cs/>
          <w:lang w:bidi="bn-BD"/>
        </w:rPr>
        <w:t>হাদীস নং ৩০; সহীহ মুসলিম</w:t>
      </w:r>
      <w:r w:rsidRPr="00BC04E5">
        <w:rPr>
          <w:rFonts w:hint="cs"/>
          <w:lang w:bidi="bn-BD"/>
        </w:rPr>
        <w:t xml:space="preserve">, </w:t>
      </w:r>
      <w:r w:rsidRPr="00BC04E5">
        <w:rPr>
          <w:rFonts w:hint="cs"/>
          <w:cs/>
          <w:lang w:bidi="bn-BD"/>
        </w:rPr>
        <w:t xml:space="preserve">হাদীস নং ১৬৬১। </w:t>
      </w:r>
    </w:p>
  </w:footnote>
  <w:footnote w:id="120">
    <w:p w:rsidR="00622AD3" w:rsidRPr="00BC04E5" w:rsidRDefault="00622AD3">
      <w:pPr>
        <w:pStyle w:val="FootnoteText"/>
        <w:rPr>
          <w:cs/>
          <w:lang w:bidi="bn-BD"/>
        </w:rPr>
      </w:pPr>
      <w:r w:rsidRPr="00BC04E5">
        <w:rPr>
          <w:rStyle w:val="FootnoteReference"/>
        </w:rPr>
        <w:footnoteRef/>
      </w:r>
      <w:r w:rsidRPr="00BC04E5">
        <w:t xml:space="preserve"> </w:t>
      </w:r>
      <w:r w:rsidRPr="00BC04E5">
        <w:rPr>
          <w:rFonts w:hint="cs"/>
          <w:cs/>
          <w:lang w:bidi="bn-BD"/>
        </w:rPr>
        <w:t>সহীহ বুখারী</w:t>
      </w:r>
      <w:r w:rsidRPr="00BC04E5">
        <w:rPr>
          <w:rFonts w:hint="cs"/>
          <w:lang w:bidi="bn-BD"/>
        </w:rPr>
        <w:t xml:space="preserve">, </w:t>
      </w:r>
      <w:r w:rsidRPr="00BC04E5">
        <w:rPr>
          <w:rFonts w:hint="cs"/>
          <w:cs/>
          <w:lang w:bidi="bn-BD"/>
        </w:rPr>
        <w:t xml:space="preserve">হাদীস নং ২২২৭। </w:t>
      </w:r>
    </w:p>
  </w:footnote>
  <w:footnote w:id="121">
    <w:p w:rsidR="00622AD3" w:rsidRDefault="00622AD3" w:rsidP="00451C28">
      <w:pPr>
        <w:pStyle w:val="FootnoteText"/>
        <w:rPr>
          <w:cs/>
          <w:lang w:bidi="bn-BD"/>
        </w:rPr>
      </w:pPr>
      <w:r>
        <w:rPr>
          <w:rStyle w:val="FootnoteReference"/>
        </w:rPr>
        <w:footnoteRef/>
      </w:r>
      <w:r>
        <w:t xml:space="preserve"> </w:t>
      </w:r>
      <w:r>
        <w:rPr>
          <w:rFonts w:hint="cs"/>
          <w:cs/>
          <w:lang w:bidi="bn-BD"/>
        </w:rPr>
        <w:t xml:space="preserve">মুসনাদ আহমদ, হাদীস নং ২০৬৯৫। </w:t>
      </w:r>
    </w:p>
  </w:footnote>
  <w:footnote w:id="122">
    <w:p w:rsidR="00622AD3" w:rsidRPr="00195BED" w:rsidRDefault="00622AD3" w:rsidP="00451C28">
      <w:pPr>
        <w:pStyle w:val="FootnoteText"/>
        <w:rPr>
          <w:szCs w:val="25"/>
          <w:cs/>
          <w:lang w:bidi="bn-BD"/>
        </w:rPr>
      </w:pPr>
      <w:r>
        <w:rPr>
          <w:rStyle w:val="FootnoteReference"/>
        </w:rPr>
        <w:footnoteRef/>
      </w:r>
      <w:r>
        <w:t xml:space="preserve"> </w:t>
      </w:r>
      <w:r>
        <w:rPr>
          <w:rFonts w:hint="cs"/>
          <w:cs/>
          <w:lang w:bidi="bn-BD"/>
        </w:rPr>
        <w:t xml:space="preserve">তিরমিযী, হাদীস নং ১২৬৫, ইমাম তিরমিযী হাদীসটিকে হাসান গরীব বলেছেন। ইবন মাজাহ, হাদীস নং ২৩৯৮; মুসনাদ আহমদ, হাদীস নং ২২৫০৭; সুনান আল-কুবরা লিল-বায়হাকী, হাদীস নং ১১৪৭৬; তাবরানী, হাদীস নং </w:t>
      </w:r>
      <w:r w:rsidRPr="000039E4">
        <w:rPr>
          <w:rFonts w:hint="cs"/>
          <w:cs/>
          <w:lang w:bidi="bn-BD"/>
        </w:rPr>
        <w:t>৭৬২১।</w:t>
      </w:r>
      <w:r w:rsidRPr="00195BED">
        <w:rPr>
          <w:rFonts w:hint="cs"/>
          <w:szCs w:val="25"/>
          <w:cs/>
          <w:lang w:bidi="bn-BD"/>
        </w:rPr>
        <w:t xml:space="preserve"> </w:t>
      </w:r>
    </w:p>
  </w:footnote>
  <w:footnote w:id="123">
    <w:p w:rsidR="00622AD3" w:rsidRPr="00195BED" w:rsidRDefault="00622AD3" w:rsidP="00451C28">
      <w:pPr>
        <w:pStyle w:val="FootnoteText"/>
        <w:rPr>
          <w:szCs w:val="25"/>
          <w:cs/>
          <w:lang w:bidi="bn-BD"/>
        </w:rPr>
      </w:pPr>
      <w:r>
        <w:rPr>
          <w:rStyle w:val="FootnoteReference"/>
        </w:rPr>
        <w:footnoteRef/>
      </w:r>
      <w:r>
        <w:t xml:space="preserve"> </w:t>
      </w:r>
      <w:r>
        <w:rPr>
          <w:rFonts w:hint="cs"/>
          <w:cs/>
          <w:lang w:bidi="bn-BD"/>
        </w:rPr>
        <w:t>মুসতাদরক হাকিম, হাদীস নং ৮৪৪৮।</w:t>
      </w:r>
      <w:r w:rsidRPr="00636C28">
        <w:rPr>
          <w:rFonts w:hint="cs"/>
          <w:cs/>
          <w:lang w:bidi="bn-BD"/>
        </w:rPr>
        <w:t xml:space="preserve"> তিনি হাদীসটিকে সহীহ বলেছেন।</w:t>
      </w:r>
      <w:r w:rsidRPr="00195BED">
        <w:rPr>
          <w:rFonts w:hint="cs"/>
          <w:szCs w:val="25"/>
          <w:cs/>
          <w:lang w:bidi="bn-BD"/>
        </w:rPr>
        <w:t xml:space="preserve"> </w:t>
      </w:r>
    </w:p>
  </w:footnote>
  <w:footnote w:id="124">
    <w:p w:rsidR="00622AD3" w:rsidRDefault="00622AD3" w:rsidP="00451C28">
      <w:pPr>
        <w:pStyle w:val="FootnoteText"/>
        <w:rPr>
          <w:cs/>
          <w:lang w:bidi="bn-BD"/>
        </w:rPr>
      </w:pPr>
      <w:r>
        <w:rPr>
          <w:rStyle w:val="FootnoteReference"/>
        </w:rPr>
        <w:footnoteRef/>
      </w:r>
      <w:r>
        <w:t xml:space="preserve"> </w:t>
      </w:r>
      <w:r>
        <w:rPr>
          <w:rFonts w:hint="cs"/>
          <w:cs/>
          <w:lang w:bidi="bn-BD"/>
        </w:rPr>
        <w:t xml:space="preserve">মুত্তাফাকুন </w:t>
      </w:r>
      <w:r>
        <w:rPr>
          <w:rFonts w:hint="cs"/>
          <w:lang w:bidi="bn-BD"/>
        </w:rPr>
        <w:t>‘</w:t>
      </w:r>
      <w:r>
        <w:rPr>
          <w:rFonts w:hint="cs"/>
          <w:cs/>
          <w:lang w:bidi="bn-BD"/>
        </w:rPr>
        <w:t>আলাইহি। সহীহ বুখারী</w:t>
      </w:r>
      <w:r>
        <w:rPr>
          <w:rFonts w:hint="cs"/>
          <w:lang w:bidi="bn-BD"/>
        </w:rPr>
        <w:t xml:space="preserve">, </w:t>
      </w:r>
      <w:r>
        <w:rPr>
          <w:rFonts w:hint="cs"/>
          <w:cs/>
          <w:lang w:bidi="bn-BD"/>
        </w:rPr>
        <w:t>হাদীস নং ৬৪৯৭; সহীহ মুসলিম</w:t>
      </w:r>
      <w:r>
        <w:rPr>
          <w:rFonts w:hint="cs"/>
          <w:lang w:bidi="bn-BD"/>
        </w:rPr>
        <w:t xml:space="preserve">, </w:t>
      </w:r>
      <w:r>
        <w:rPr>
          <w:rFonts w:hint="cs"/>
          <w:cs/>
          <w:lang w:bidi="bn-BD"/>
        </w:rPr>
        <w:t xml:space="preserve">হাদীস নং ১৪৩। </w:t>
      </w:r>
    </w:p>
  </w:footnote>
  <w:footnote w:id="125">
    <w:p w:rsidR="00622AD3" w:rsidRDefault="00622AD3" w:rsidP="00451C28">
      <w:pPr>
        <w:pStyle w:val="FootnoteText"/>
        <w:rPr>
          <w:cs/>
          <w:lang w:bidi="bn-BD"/>
        </w:rPr>
      </w:pPr>
      <w:r>
        <w:rPr>
          <w:rStyle w:val="FootnoteReference"/>
        </w:rPr>
        <w:footnoteRef/>
      </w:r>
      <w:r>
        <w:t xml:space="preserve"> </w:t>
      </w:r>
      <w:r>
        <w:rPr>
          <w:rFonts w:hint="cs"/>
          <w:cs/>
          <w:lang w:bidi="bn-BD"/>
        </w:rPr>
        <w:t xml:space="preserve">তাবরানী আওসাত, হাদীস নং ২২৯২; ইবন হিব্বান, হাদীস নং ১৯৪। </w:t>
      </w:r>
    </w:p>
  </w:footnote>
  <w:footnote w:id="126">
    <w:p w:rsidR="00622AD3" w:rsidRPr="00195BED" w:rsidRDefault="00622AD3" w:rsidP="00451C28">
      <w:pPr>
        <w:pStyle w:val="FootnoteText"/>
        <w:rPr>
          <w:cs/>
          <w:lang w:bidi="bn-BD"/>
        </w:rPr>
      </w:pPr>
      <w:r w:rsidRPr="008C07E2">
        <w:rPr>
          <w:rStyle w:val="FootnoteReference"/>
        </w:rPr>
        <w:footnoteRef/>
      </w:r>
      <w:r w:rsidRPr="008C07E2">
        <w:t xml:space="preserve"> </w:t>
      </w:r>
      <w:r w:rsidRPr="008C07E2">
        <w:rPr>
          <w:rFonts w:hint="cs"/>
          <w:cs/>
          <w:lang w:bidi="bn-BD"/>
        </w:rPr>
        <w:t>সহীহ বুখারী</w:t>
      </w:r>
      <w:r w:rsidRPr="008C07E2">
        <w:rPr>
          <w:rFonts w:hint="cs"/>
          <w:lang w:bidi="bn-BD"/>
        </w:rPr>
        <w:t xml:space="preserve">, </w:t>
      </w:r>
      <w:r w:rsidRPr="008C07E2">
        <w:rPr>
          <w:rFonts w:hint="cs"/>
          <w:cs/>
          <w:lang w:bidi="bn-BD"/>
        </w:rPr>
        <w:t>হাদীস নং ৬৪২৮; সহীহ মুসলিম</w:t>
      </w:r>
      <w:r w:rsidRPr="008C07E2">
        <w:rPr>
          <w:rFonts w:hint="cs"/>
          <w:lang w:bidi="bn-BD"/>
        </w:rPr>
        <w:t xml:space="preserve">, </w:t>
      </w:r>
      <w:r w:rsidRPr="008C07E2">
        <w:rPr>
          <w:rFonts w:hint="cs"/>
          <w:cs/>
          <w:lang w:bidi="bn-BD"/>
        </w:rPr>
        <w:t>হাদীস নং ২৫৩৫।</w:t>
      </w:r>
      <w:r w:rsidRPr="00195BED">
        <w:rPr>
          <w:rFonts w:hint="cs"/>
          <w:cs/>
          <w:lang w:bidi="bn-BD"/>
        </w:rPr>
        <w:t xml:space="preserve"> </w:t>
      </w:r>
    </w:p>
  </w:footnote>
  <w:footnote w:id="127">
    <w:p w:rsidR="00622AD3" w:rsidRDefault="00622AD3" w:rsidP="009965AD">
      <w:pPr>
        <w:pStyle w:val="FootnoteText"/>
        <w:rPr>
          <w:cs/>
          <w:lang w:bidi="bn-BD"/>
        </w:rPr>
      </w:pPr>
      <w:r>
        <w:rPr>
          <w:rStyle w:val="FootnoteReference"/>
        </w:rPr>
        <w:footnoteRef/>
      </w:r>
      <w:r>
        <w:t xml:space="preserve"> </w:t>
      </w:r>
      <w:r>
        <w:rPr>
          <w:rFonts w:hint="cs"/>
          <w:cs/>
          <w:lang w:bidi="bn-BD"/>
        </w:rPr>
        <w:t>আবু দাউদ, হাদীস নং ৩৫৩৪; তিরমিযী, হাদীস নং ১২৬৪</w:t>
      </w:r>
      <w:r w:rsidRPr="00622AD3">
        <w:rPr>
          <w:rFonts w:cs="SolaimanLipi" w:hint="cs"/>
          <w:cs/>
          <w:lang w:bidi="hi-IN"/>
        </w:rPr>
        <w:t>।</w:t>
      </w:r>
      <w:r>
        <w:rPr>
          <w:rFonts w:hint="cs"/>
          <w:cs/>
          <w:lang w:bidi="bn-BD"/>
        </w:rPr>
        <w:t xml:space="preserve"> ইমাম তিরমিযী রহ. হাদীসটিকে হাসান গরীব বলেছেন। </w:t>
      </w:r>
    </w:p>
  </w:footnote>
  <w:footnote w:id="128">
    <w:p w:rsidR="00622AD3" w:rsidRDefault="00622AD3" w:rsidP="00451C28">
      <w:pPr>
        <w:pStyle w:val="FootnoteText"/>
        <w:rPr>
          <w:cs/>
          <w:lang w:bidi="bn-BD"/>
        </w:rPr>
      </w:pPr>
      <w:r>
        <w:rPr>
          <w:rStyle w:val="FootnoteReference"/>
        </w:rPr>
        <w:footnoteRef/>
      </w:r>
      <w:r>
        <w:t xml:space="preserve"> </w:t>
      </w:r>
      <w:r>
        <w:rPr>
          <w:rFonts w:hint="cs"/>
          <w:cs/>
          <w:lang w:bidi="bn-BD"/>
        </w:rPr>
        <w:t xml:space="preserve">মুত্তাফাকুন </w:t>
      </w:r>
      <w:r>
        <w:rPr>
          <w:rFonts w:hint="cs"/>
          <w:lang w:bidi="bn-BD"/>
        </w:rPr>
        <w:t>‘</w:t>
      </w:r>
      <w:r>
        <w:rPr>
          <w:rFonts w:hint="cs"/>
          <w:cs/>
          <w:lang w:bidi="bn-BD"/>
        </w:rPr>
        <w:t>আলাইহি। সহীহ বুখারী</w:t>
      </w:r>
      <w:r>
        <w:rPr>
          <w:rFonts w:hint="cs"/>
          <w:lang w:bidi="bn-BD"/>
        </w:rPr>
        <w:t xml:space="preserve">, </w:t>
      </w:r>
      <w:r>
        <w:rPr>
          <w:rFonts w:hint="cs"/>
          <w:cs/>
          <w:lang w:bidi="bn-BD"/>
        </w:rPr>
        <w:t>হাদীস নং ৩৩; সহীহ মুসলিম</w:t>
      </w:r>
      <w:r>
        <w:rPr>
          <w:rFonts w:hint="cs"/>
          <w:lang w:bidi="bn-BD"/>
        </w:rPr>
        <w:t xml:space="preserve">, </w:t>
      </w:r>
      <w:r>
        <w:rPr>
          <w:rFonts w:hint="cs"/>
          <w:cs/>
          <w:lang w:bidi="bn-BD"/>
        </w:rPr>
        <w:t xml:space="preserve">হাদীস নং ৫৯। </w:t>
      </w:r>
    </w:p>
  </w:footnote>
  <w:footnote w:id="129">
    <w:p w:rsidR="00622AD3" w:rsidRDefault="00622AD3" w:rsidP="00451C28">
      <w:pPr>
        <w:pStyle w:val="FootnoteText"/>
        <w:rPr>
          <w:cs/>
          <w:lang w:bidi="bn-BD"/>
        </w:rPr>
      </w:pPr>
      <w:r>
        <w:rPr>
          <w:rStyle w:val="FootnoteReference"/>
        </w:rPr>
        <w:footnoteRef/>
      </w:r>
      <w:r>
        <w:t xml:space="preserve"> </w:t>
      </w:r>
      <w:r>
        <w:rPr>
          <w:rFonts w:hint="cs"/>
          <w:cs/>
          <w:lang w:bidi="bn-BD"/>
        </w:rPr>
        <w:t>সহীহ মুসলিম</w:t>
      </w:r>
      <w:r>
        <w:rPr>
          <w:rFonts w:hint="cs"/>
          <w:lang w:bidi="bn-BD"/>
        </w:rPr>
        <w:t xml:space="preserve">, </w:t>
      </w:r>
      <w:r>
        <w:rPr>
          <w:rFonts w:hint="cs"/>
          <w:cs/>
          <w:lang w:bidi="bn-BD"/>
        </w:rPr>
        <w:t xml:space="preserve">হাদীস নং ৫৯। </w:t>
      </w:r>
    </w:p>
  </w:footnote>
  <w:footnote w:id="130">
    <w:p w:rsidR="00622AD3" w:rsidRPr="00195BED" w:rsidRDefault="00622AD3" w:rsidP="00451C28">
      <w:pPr>
        <w:pStyle w:val="FootnoteText"/>
        <w:rPr>
          <w:szCs w:val="25"/>
          <w:cs/>
          <w:lang w:bidi="bn-BD"/>
        </w:rPr>
      </w:pPr>
      <w:r>
        <w:rPr>
          <w:rStyle w:val="FootnoteReference"/>
        </w:rPr>
        <w:footnoteRef/>
      </w:r>
      <w:r>
        <w:t xml:space="preserve"> </w:t>
      </w:r>
      <w:r>
        <w:rPr>
          <w:rFonts w:hint="cs"/>
          <w:cs/>
          <w:lang w:bidi="bn-BD"/>
        </w:rPr>
        <w:t xml:space="preserve">বায়হাকী, আস-সুনানুল আল-কাবীর, হাদীস নং </w:t>
      </w:r>
      <w:r w:rsidRPr="005D56A4">
        <w:rPr>
          <w:rFonts w:hint="cs"/>
          <w:cs/>
          <w:lang w:bidi="bn-BD"/>
        </w:rPr>
        <w:t>১২৬৯৫।</w:t>
      </w:r>
      <w:r w:rsidRPr="00195BED">
        <w:rPr>
          <w:rFonts w:hint="cs"/>
          <w:szCs w:val="25"/>
          <w:cs/>
          <w:lang w:bidi="bn-BD"/>
        </w:rPr>
        <w:t xml:space="preserve"> </w:t>
      </w:r>
    </w:p>
  </w:footnote>
  <w:footnote w:id="131">
    <w:p w:rsidR="00622AD3" w:rsidRPr="00195BED" w:rsidRDefault="00622AD3" w:rsidP="00451C28">
      <w:pPr>
        <w:pStyle w:val="FootnoteText"/>
        <w:rPr>
          <w:szCs w:val="25"/>
          <w:cs/>
          <w:lang w:bidi="bn-BD"/>
        </w:rPr>
      </w:pPr>
      <w:r>
        <w:rPr>
          <w:rStyle w:val="FootnoteReference"/>
        </w:rPr>
        <w:footnoteRef/>
      </w:r>
      <w:r>
        <w:t xml:space="preserve"> </w:t>
      </w:r>
      <w:r>
        <w:rPr>
          <w:rFonts w:hint="cs"/>
          <w:cs/>
          <w:lang w:bidi="bn-BD"/>
        </w:rPr>
        <w:t>সহীহ বুখারী</w:t>
      </w:r>
      <w:r>
        <w:rPr>
          <w:rFonts w:hint="cs"/>
          <w:lang w:bidi="bn-BD"/>
        </w:rPr>
        <w:t xml:space="preserve">, </w:t>
      </w:r>
      <w:r>
        <w:rPr>
          <w:rFonts w:hint="cs"/>
          <w:cs/>
          <w:lang w:bidi="bn-BD"/>
        </w:rPr>
        <w:t xml:space="preserve">হাদীস নং </w:t>
      </w:r>
      <w:r w:rsidRPr="00377403">
        <w:rPr>
          <w:rFonts w:hint="cs"/>
          <w:cs/>
          <w:lang w:bidi="bn-BD"/>
        </w:rPr>
        <w:t>৩০৫৩; সহীহ মুসলিম</w:t>
      </w:r>
      <w:r w:rsidRPr="00377403">
        <w:rPr>
          <w:rFonts w:hint="cs"/>
          <w:lang w:bidi="bn-BD"/>
        </w:rPr>
        <w:t xml:space="preserve">, </w:t>
      </w:r>
      <w:r w:rsidRPr="00377403">
        <w:rPr>
          <w:rFonts w:hint="cs"/>
          <w:cs/>
          <w:lang w:bidi="bn-BD"/>
        </w:rPr>
        <w:t>হাদীস নং ১৬৩৭।</w:t>
      </w:r>
      <w:r w:rsidRPr="00195BED">
        <w:rPr>
          <w:rFonts w:hint="cs"/>
          <w:szCs w:val="25"/>
          <w:cs/>
          <w:lang w:bidi="bn-BD"/>
        </w:rPr>
        <w:t xml:space="preserve"> </w:t>
      </w:r>
    </w:p>
  </w:footnote>
  <w:footnote w:id="132">
    <w:p w:rsidR="00622AD3" w:rsidRDefault="00622AD3" w:rsidP="00451C28">
      <w:pPr>
        <w:pStyle w:val="FootnoteText"/>
        <w:rPr>
          <w:cs/>
          <w:lang w:bidi="bn-BD"/>
        </w:rPr>
      </w:pPr>
      <w:r>
        <w:rPr>
          <w:rStyle w:val="FootnoteReference"/>
        </w:rPr>
        <w:footnoteRef/>
      </w:r>
      <w:r>
        <w:t xml:space="preserve"> </w:t>
      </w:r>
      <w:r>
        <w:rPr>
          <w:rFonts w:hint="cs"/>
          <w:cs/>
          <w:lang w:bidi="bn-BD"/>
        </w:rPr>
        <w:t>সহীহ মুসলিম</w:t>
      </w:r>
      <w:r>
        <w:rPr>
          <w:rFonts w:hint="cs"/>
          <w:lang w:bidi="bn-BD"/>
        </w:rPr>
        <w:t xml:space="preserve">, </w:t>
      </w:r>
      <w:r>
        <w:rPr>
          <w:rFonts w:hint="cs"/>
          <w:cs/>
          <w:lang w:bidi="bn-BD"/>
        </w:rPr>
        <w:t xml:space="preserve">হাদীস নং ১৭৬৭। </w:t>
      </w:r>
    </w:p>
  </w:footnote>
  <w:footnote w:id="133">
    <w:p w:rsidR="00622AD3" w:rsidRDefault="00622AD3" w:rsidP="00451C28">
      <w:pPr>
        <w:pStyle w:val="FootnoteText"/>
        <w:rPr>
          <w:cs/>
          <w:lang w:bidi="bn-BD"/>
        </w:rPr>
      </w:pPr>
      <w:r>
        <w:rPr>
          <w:rStyle w:val="FootnoteReference"/>
        </w:rPr>
        <w:footnoteRef/>
      </w:r>
      <w:r>
        <w:t xml:space="preserve"> </w:t>
      </w:r>
      <w:r>
        <w:rPr>
          <w:rFonts w:hint="cs"/>
          <w:cs/>
          <w:lang w:bidi="bn-BD"/>
        </w:rPr>
        <w:t xml:space="preserve">মুসনাদ আহমদ, হাদীস নং ২৬৩৫২।  </w:t>
      </w:r>
    </w:p>
  </w:footnote>
  <w:footnote w:id="134">
    <w:p w:rsidR="00622AD3" w:rsidRDefault="00622AD3" w:rsidP="00451C28">
      <w:pPr>
        <w:pStyle w:val="FootnoteText"/>
        <w:rPr>
          <w:cs/>
          <w:lang w:bidi="bn-BD"/>
        </w:rPr>
      </w:pPr>
      <w:r>
        <w:rPr>
          <w:rStyle w:val="FootnoteReference"/>
        </w:rPr>
        <w:footnoteRef/>
      </w:r>
      <w:r>
        <w:t xml:space="preserve"> </w:t>
      </w:r>
      <w:r>
        <w:rPr>
          <w:rFonts w:hint="cs"/>
          <w:cs/>
          <w:lang w:bidi="bn-BD"/>
        </w:rPr>
        <w:t>সহীহ মুসলিম</w:t>
      </w:r>
      <w:r>
        <w:rPr>
          <w:rFonts w:hint="cs"/>
          <w:lang w:bidi="bn-BD"/>
        </w:rPr>
        <w:t xml:space="preserve">, </w:t>
      </w:r>
      <w:r>
        <w:rPr>
          <w:rFonts w:hint="cs"/>
          <w:cs/>
          <w:lang w:bidi="bn-BD"/>
        </w:rPr>
        <w:t xml:space="preserve">হাদীস নং ১৪৬। </w:t>
      </w:r>
    </w:p>
  </w:footnote>
  <w:footnote w:id="135">
    <w:p w:rsidR="00622AD3" w:rsidRDefault="00622AD3" w:rsidP="00451C28">
      <w:pPr>
        <w:pStyle w:val="FootnoteText"/>
        <w:rPr>
          <w:cs/>
          <w:lang w:bidi="bn-BD"/>
        </w:rPr>
      </w:pPr>
      <w:r>
        <w:rPr>
          <w:rStyle w:val="FootnoteReference"/>
        </w:rPr>
        <w:footnoteRef/>
      </w:r>
      <w:r>
        <w:t xml:space="preserve"> </w:t>
      </w:r>
      <w:r>
        <w:rPr>
          <w:rFonts w:hint="cs"/>
          <w:cs/>
          <w:lang w:bidi="bn-BD"/>
        </w:rPr>
        <w:t xml:space="preserve">কুরা ও হিজর ও তার আশেপাশের এলাকা। </w:t>
      </w:r>
    </w:p>
  </w:footnote>
  <w:footnote w:id="136">
    <w:p w:rsidR="00622AD3" w:rsidRDefault="00622AD3" w:rsidP="00451C28">
      <w:pPr>
        <w:pStyle w:val="FootnoteText"/>
        <w:rPr>
          <w:cs/>
          <w:lang w:bidi="bn-BD"/>
        </w:rPr>
      </w:pPr>
      <w:r>
        <w:rPr>
          <w:rStyle w:val="FootnoteReference"/>
        </w:rPr>
        <w:footnoteRef/>
      </w:r>
      <w:r>
        <w:t xml:space="preserve"> </w:t>
      </w:r>
      <w:r>
        <w:rPr>
          <w:rFonts w:hint="cs"/>
          <w:cs/>
          <w:lang w:bidi="bn-BD"/>
        </w:rPr>
        <w:t xml:space="preserve">মুয়াত্তা মালিক, হাদীস নং ৮৩১। </w:t>
      </w:r>
    </w:p>
  </w:footnote>
  <w:footnote w:id="137">
    <w:p w:rsidR="00622AD3" w:rsidRPr="004647A1" w:rsidRDefault="00622AD3" w:rsidP="00451C28">
      <w:pPr>
        <w:pStyle w:val="FootnoteText"/>
        <w:rPr>
          <w:rFonts w:cstheme="minorBidi"/>
          <w:rtl/>
          <w:lang w:val="en-US" w:bidi="ar-EG"/>
        </w:rPr>
      </w:pPr>
      <w:r>
        <w:rPr>
          <w:rStyle w:val="FootnoteReference"/>
        </w:rPr>
        <w:footnoteRef/>
      </w:r>
      <w:r>
        <w:t xml:space="preserve"> </w:t>
      </w:r>
      <w:r>
        <w:rPr>
          <w:rFonts w:hint="cs"/>
          <w:cs/>
          <w:lang w:bidi="bn-BD"/>
        </w:rPr>
        <w:t xml:space="preserve">মুত্তাফাকুন </w:t>
      </w:r>
      <w:r>
        <w:rPr>
          <w:rFonts w:hint="cs"/>
          <w:lang w:bidi="bn-BD"/>
        </w:rPr>
        <w:t>‘</w:t>
      </w:r>
      <w:r>
        <w:rPr>
          <w:rFonts w:hint="cs"/>
          <w:cs/>
          <w:lang w:bidi="bn-BD"/>
        </w:rPr>
        <w:t>আলাইহি। সহীহ বুখারী</w:t>
      </w:r>
      <w:r>
        <w:rPr>
          <w:rFonts w:hint="cs"/>
          <w:lang w:bidi="bn-BD"/>
        </w:rPr>
        <w:t xml:space="preserve">, </w:t>
      </w:r>
      <w:r>
        <w:rPr>
          <w:rFonts w:hint="cs"/>
          <w:cs/>
          <w:lang w:bidi="bn-BD"/>
        </w:rPr>
        <w:t>হাদীস নং ৪৩৫; সহীহ মুসলিম</w:t>
      </w:r>
      <w:r>
        <w:rPr>
          <w:rFonts w:hint="cs"/>
          <w:lang w:bidi="bn-BD"/>
        </w:rPr>
        <w:t xml:space="preserve">, </w:t>
      </w:r>
      <w:r>
        <w:rPr>
          <w:rFonts w:hint="cs"/>
          <w:cs/>
          <w:lang w:bidi="bn-BD"/>
        </w:rPr>
        <w:t xml:space="preserve">হাদীস নং </w:t>
      </w:r>
      <w:r>
        <w:rPr>
          <w:rFonts w:hint="cs"/>
          <w:cs/>
          <w:lang w:val="en-US" w:bidi="bn-BD"/>
        </w:rPr>
        <w:t>৫৩১। .</w:t>
      </w:r>
    </w:p>
  </w:footnote>
  <w:footnote w:id="138">
    <w:p w:rsidR="00622AD3" w:rsidRDefault="00622AD3" w:rsidP="00451C28">
      <w:pPr>
        <w:pStyle w:val="FootnoteText"/>
        <w:rPr>
          <w:cs/>
          <w:lang w:bidi="bn-BD"/>
        </w:rPr>
      </w:pPr>
      <w:r>
        <w:rPr>
          <w:rStyle w:val="FootnoteReference"/>
        </w:rPr>
        <w:footnoteRef/>
      </w:r>
      <w:r>
        <w:t xml:space="preserve"> </w:t>
      </w:r>
      <w:r>
        <w:rPr>
          <w:rFonts w:hint="cs"/>
          <w:cs/>
          <w:lang w:bidi="bn-BD"/>
        </w:rPr>
        <w:t xml:space="preserve">মুত্তাফাকুন </w:t>
      </w:r>
      <w:r>
        <w:rPr>
          <w:rFonts w:hint="cs"/>
          <w:lang w:bidi="bn-BD"/>
        </w:rPr>
        <w:t>‘</w:t>
      </w:r>
      <w:r>
        <w:rPr>
          <w:rFonts w:hint="cs"/>
          <w:cs/>
          <w:lang w:bidi="bn-BD"/>
        </w:rPr>
        <w:t>আলাইহি। সহীহ বুখারী</w:t>
      </w:r>
      <w:r>
        <w:rPr>
          <w:rFonts w:hint="cs"/>
          <w:lang w:bidi="bn-BD"/>
        </w:rPr>
        <w:t xml:space="preserve">, </w:t>
      </w:r>
      <w:r>
        <w:rPr>
          <w:rFonts w:hint="cs"/>
          <w:cs/>
          <w:lang w:bidi="bn-BD"/>
        </w:rPr>
        <w:t>হাদীস নং ৪৪৪১; সহীহ মুসলিম</w:t>
      </w:r>
      <w:r>
        <w:rPr>
          <w:rFonts w:hint="cs"/>
          <w:lang w:bidi="bn-BD"/>
        </w:rPr>
        <w:t xml:space="preserve">, </w:t>
      </w:r>
      <w:r>
        <w:rPr>
          <w:rFonts w:hint="cs"/>
          <w:cs/>
          <w:lang w:bidi="bn-BD"/>
        </w:rPr>
        <w:t xml:space="preserve">হাদীস নং ৫২৯। </w:t>
      </w:r>
    </w:p>
  </w:footnote>
  <w:footnote w:id="139">
    <w:p w:rsidR="00622AD3" w:rsidRDefault="00622AD3" w:rsidP="00451C28">
      <w:pPr>
        <w:pStyle w:val="FootnoteText"/>
        <w:rPr>
          <w:cs/>
          <w:lang w:bidi="bn-BD"/>
        </w:rPr>
      </w:pPr>
      <w:r>
        <w:rPr>
          <w:rStyle w:val="FootnoteReference"/>
        </w:rPr>
        <w:footnoteRef/>
      </w:r>
      <w:r>
        <w:t xml:space="preserve"> </w:t>
      </w:r>
      <w:r>
        <w:rPr>
          <w:rFonts w:hint="cs"/>
          <w:cs/>
          <w:lang w:bidi="bn-BD"/>
        </w:rPr>
        <w:t>সহীহ মুসলিম</w:t>
      </w:r>
      <w:r>
        <w:rPr>
          <w:rFonts w:hint="cs"/>
          <w:lang w:bidi="bn-BD"/>
        </w:rPr>
        <w:t xml:space="preserve">, </w:t>
      </w:r>
      <w:r>
        <w:rPr>
          <w:rFonts w:hint="cs"/>
          <w:cs/>
          <w:lang w:bidi="bn-BD"/>
        </w:rPr>
        <w:t xml:space="preserve">হাদীস নং ৫৩২। </w:t>
      </w:r>
    </w:p>
  </w:footnote>
  <w:footnote w:id="140">
    <w:p w:rsidR="00622AD3" w:rsidRPr="00195BED" w:rsidRDefault="00622AD3" w:rsidP="009965AD">
      <w:pPr>
        <w:pStyle w:val="FootnoteText"/>
        <w:rPr>
          <w:szCs w:val="25"/>
          <w:cs/>
          <w:lang w:bidi="bn-BD"/>
        </w:rPr>
      </w:pPr>
      <w:r>
        <w:rPr>
          <w:rStyle w:val="FootnoteReference"/>
        </w:rPr>
        <w:footnoteRef/>
      </w:r>
      <w:r>
        <w:t xml:space="preserve"> </w:t>
      </w:r>
      <w:r>
        <w:rPr>
          <w:rFonts w:hint="cs"/>
          <w:cs/>
          <w:lang w:bidi="bn-BD"/>
        </w:rPr>
        <w:t>সহীহ বুখারী</w:t>
      </w:r>
      <w:r>
        <w:rPr>
          <w:rFonts w:hint="cs"/>
          <w:lang w:bidi="bn-BD"/>
        </w:rPr>
        <w:t xml:space="preserve">, </w:t>
      </w:r>
      <w:r>
        <w:rPr>
          <w:rFonts w:hint="cs"/>
          <w:cs/>
          <w:lang w:bidi="bn-BD"/>
        </w:rPr>
        <w:t xml:space="preserve">হাদীস নং </w:t>
      </w:r>
      <w:r w:rsidRPr="0094786D">
        <w:rPr>
          <w:rFonts w:hint="cs"/>
          <w:cs/>
          <w:lang w:bidi="bn-BD"/>
        </w:rPr>
        <w:t>৪২৭; সহীহ মুসলিম</w:t>
      </w:r>
      <w:r w:rsidRPr="0094786D">
        <w:rPr>
          <w:rFonts w:hint="cs"/>
          <w:lang w:bidi="bn-BD"/>
        </w:rPr>
        <w:t xml:space="preserve">, </w:t>
      </w:r>
      <w:r w:rsidRPr="0094786D">
        <w:rPr>
          <w:rFonts w:hint="cs"/>
          <w:cs/>
          <w:lang w:bidi="bn-BD"/>
        </w:rPr>
        <w:t>হাদীস নং ৫২৮।</w:t>
      </w:r>
      <w:r w:rsidRPr="00195BED">
        <w:rPr>
          <w:rFonts w:hint="cs"/>
          <w:szCs w:val="25"/>
          <w:cs/>
          <w:lang w:bidi="bn-BD"/>
        </w:rPr>
        <w:t xml:space="preserve"> </w:t>
      </w:r>
    </w:p>
  </w:footnote>
  <w:footnote w:id="141">
    <w:p w:rsidR="00622AD3" w:rsidRPr="00195BED" w:rsidRDefault="00622AD3" w:rsidP="00451C28">
      <w:pPr>
        <w:pStyle w:val="FootnoteText"/>
        <w:rPr>
          <w:szCs w:val="25"/>
          <w:cs/>
          <w:lang w:bidi="bn-BD"/>
        </w:rPr>
      </w:pPr>
      <w:r>
        <w:rPr>
          <w:rStyle w:val="FootnoteReference"/>
        </w:rPr>
        <w:footnoteRef/>
      </w:r>
      <w:r>
        <w:t xml:space="preserve"> </w:t>
      </w:r>
      <w:r>
        <w:rPr>
          <w:rFonts w:hint="cs"/>
          <w:cs/>
          <w:lang w:bidi="bn-BD"/>
        </w:rPr>
        <w:t>সহীহ মুসলিম</w:t>
      </w:r>
      <w:r>
        <w:rPr>
          <w:rFonts w:hint="cs"/>
          <w:lang w:bidi="bn-BD"/>
        </w:rPr>
        <w:t xml:space="preserve">, </w:t>
      </w:r>
      <w:r>
        <w:rPr>
          <w:rFonts w:hint="cs"/>
          <w:cs/>
          <w:lang w:bidi="bn-BD"/>
        </w:rPr>
        <w:t>হাদীস নং</w:t>
      </w:r>
      <w:r w:rsidRPr="00743CC0">
        <w:rPr>
          <w:rFonts w:hint="cs"/>
          <w:sz w:val="14"/>
          <w:szCs w:val="14"/>
          <w:cs/>
          <w:lang w:bidi="bn-BD"/>
        </w:rPr>
        <w:t xml:space="preserve"> </w:t>
      </w:r>
      <w:r w:rsidRPr="00743CC0">
        <w:rPr>
          <w:rFonts w:hint="cs"/>
          <w:sz w:val="14"/>
          <w:cs/>
          <w:lang w:bidi="bn-BD"/>
        </w:rPr>
        <w:t>৯৬৮।</w:t>
      </w:r>
      <w:r w:rsidRPr="00195BED">
        <w:rPr>
          <w:rFonts w:hint="cs"/>
          <w:szCs w:val="25"/>
          <w:cs/>
          <w:lang w:bidi="bn-BD"/>
        </w:rPr>
        <w:t xml:space="preserve"> </w:t>
      </w:r>
    </w:p>
  </w:footnote>
  <w:footnote w:id="142">
    <w:p w:rsidR="00622AD3" w:rsidRPr="006D6647" w:rsidRDefault="00622AD3" w:rsidP="00451C28">
      <w:pPr>
        <w:pStyle w:val="FootnoteText"/>
        <w:rPr>
          <w:cs/>
          <w:lang w:val="en-US" w:bidi="bn-BD"/>
        </w:rPr>
      </w:pPr>
      <w:r>
        <w:rPr>
          <w:rStyle w:val="FootnoteReference"/>
        </w:rPr>
        <w:footnoteRef/>
      </w:r>
      <w:r>
        <w:t xml:space="preserve"> </w:t>
      </w:r>
      <w:r>
        <w:rPr>
          <w:rFonts w:hint="cs"/>
          <w:cs/>
          <w:lang w:bidi="bn-BD"/>
        </w:rPr>
        <w:t>সহীহ মুসলিম</w:t>
      </w:r>
      <w:r>
        <w:rPr>
          <w:rFonts w:hint="cs"/>
          <w:lang w:bidi="bn-BD"/>
        </w:rPr>
        <w:t xml:space="preserve">, </w:t>
      </w:r>
      <w:r>
        <w:rPr>
          <w:rFonts w:hint="cs"/>
          <w:cs/>
          <w:lang w:bidi="bn-BD"/>
        </w:rPr>
        <w:t xml:space="preserve">হাদীস নং </w:t>
      </w:r>
      <w:r>
        <w:rPr>
          <w:rFonts w:hint="cs"/>
          <w:cs/>
          <w:lang w:val="en-US" w:bidi="bn-BD"/>
        </w:rPr>
        <w:t xml:space="preserve">৯৭০। </w:t>
      </w:r>
    </w:p>
  </w:footnote>
  <w:footnote w:id="143">
    <w:p w:rsidR="00622AD3" w:rsidRPr="00195BED" w:rsidRDefault="00622AD3" w:rsidP="00451C28">
      <w:pPr>
        <w:pStyle w:val="FootnoteText"/>
        <w:rPr>
          <w:szCs w:val="25"/>
          <w:cs/>
          <w:lang w:bidi="bn-BD"/>
        </w:rPr>
      </w:pPr>
      <w:r>
        <w:rPr>
          <w:rStyle w:val="FootnoteReference"/>
        </w:rPr>
        <w:footnoteRef/>
      </w:r>
      <w:r>
        <w:t xml:space="preserve"> </w:t>
      </w:r>
      <w:r>
        <w:rPr>
          <w:rFonts w:hint="cs"/>
          <w:cs/>
          <w:lang w:bidi="bn-BD"/>
        </w:rPr>
        <w:t>সহীহ বুখারী</w:t>
      </w:r>
      <w:r>
        <w:rPr>
          <w:rFonts w:hint="cs"/>
          <w:lang w:bidi="bn-BD"/>
        </w:rPr>
        <w:t xml:space="preserve">, </w:t>
      </w:r>
      <w:r>
        <w:rPr>
          <w:rFonts w:hint="cs"/>
          <w:cs/>
          <w:lang w:bidi="bn-BD"/>
        </w:rPr>
        <w:t xml:space="preserve">হাদীস নং </w:t>
      </w:r>
      <w:r w:rsidRPr="00800D79">
        <w:rPr>
          <w:rFonts w:hint="cs"/>
          <w:cs/>
          <w:lang w:bidi="bn-BD"/>
        </w:rPr>
        <w:t>৪৯২০।</w:t>
      </w:r>
      <w:r w:rsidRPr="00195BED">
        <w:rPr>
          <w:rFonts w:hint="cs"/>
          <w:szCs w:val="25"/>
          <w:cs/>
          <w:lang w:bidi="bn-BD"/>
        </w:rPr>
        <w:t xml:space="preserve"> </w:t>
      </w:r>
    </w:p>
  </w:footnote>
  <w:footnote w:id="144">
    <w:p w:rsidR="00622AD3" w:rsidRPr="00195BED" w:rsidRDefault="00622AD3" w:rsidP="00451C28">
      <w:pPr>
        <w:pStyle w:val="FootnoteText"/>
        <w:rPr>
          <w:szCs w:val="25"/>
          <w:cs/>
          <w:lang w:bidi="bn-BD"/>
        </w:rPr>
      </w:pPr>
      <w:r>
        <w:rPr>
          <w:rStyle w:val="FootnoteReference"/>
        </w:rPr>
        <w:footnoteRef/>
      </w:r>
      <w:r>
        <w:t xml:space="preserve"> </w:t>
      </w:r>
      <w:r>
        <w:rPr>
          <w:rFonts w:hint="cs"/>
          <w:cs/>
          <w:lang w:bidi="bn-BD"/>
        </w:rPr>
        <w:t>সহীহ বুখারী</w:t>
      </w:r>
      <w:r>
        <w:rPr>
          <w:rFonts w:hint="cs"/>
          <w:lang w:bidi="bn-BD"/>
        </w:rPr>
        <w:t xml:space="preserve">, </w:t>
      </w:r>
      <w:r>
        <w:rPr>
          <w:rFonts w:hint="cs"/>
          <w:cs/>
          <w:lang w:bidi="bn-BD"/>
        </w:rPr>
        <w:t xml:space="preserve">হাদীস নং </w:t>
      </w:r>
      <w:r w:rsidRPr="009965AD">
        <w:rPr>
          <w:rFonts w:hint="cs"/>
          <w:cs/>
          <w:lang w:bidi="bn-BD"/>
        </w:rPr>
        <w:t>৪৮৫৯।</w:t>
      </w:r>
      <w:r w:rsidRPr="00195BED">
        <w:rPr>
          <w:rFonts w:hint="cs"/>
          <w:szCs w:val="25"/>
          <w:cs/>
          <w:lang w:bidi="bn-BD"/>
        </w:rPr>
        <w:t xml:space="preserve"> </w:t>
      </w:r>
    </w:p>
  </w:footnote>
  <w:footnote w:id="145">
    <w:p w:rsidR="00622AD3" w:rsidRPr="00BE4F08" w:rsidRDefault="00622AD3" w:rsidP="00451C28">
      <w:pPr>
        <w:pStyle w:val="FootnoteText"/>
        <w:rPr>
          <w:cs/>
          <w:lang w:val="en-US" w:bidi="bn-BD"/>
        </w:rPr>
      </w:pPr>
      <w:r>
        <w:rPr>
          <w:rStyle w:val="FootnoteReference"/>
        </w:rPr>
        <w:footnoteRef/>
      </w:r>
      <w:r>
        <w:t xml:space="preserve"> </w:t>
      </w:r>
      <w:r>
        <w:rPr>
          <w:rFonts w:hint="cs"/>
          <w:cs/>
          <w:lang w:bidi="bn-BD"/>
        </w:rPr>
        <w:t xml:space="preserve">মুয়াত্তা মালিক, হাদীস নং </w:t>
      </w:r>
      <w:r>
        <w:rPr>
          <w:rFonts w:hint="cs"/>
          <w:cs/>
          <w:lang w:val="en-US" w:bidi="bn-BD"/>
        </w:rPr>
        <w:t xml:space="preserve">৫৯৩। </w:t>
      </w:r>
    </w:p>
  </w:footnote>
  <w:footnote w:id="146">
    <w:p w:rsidR="00622AD3" w:rsidRPr="00195BED" w:rsidRDefault="00622AD3" w:rsidP="00743CC0">
      <w:pPr>
        <w:pStyle w:val="FootnoteText"/>
        <w:rPr>
          <w:szCs w:val="25"/>
          <w:cs/>
          <w:lang w:bidi="bn-BD"/>
        </w:rPr>
      </w:pPr>
      <w:r>
        <w:rPr>
          <w:rStyle w:val="FootnoteReference"/>
        </w:rPr>
        <w:footnoteRef/>
      </w:r>
      <w:r>
        <w:t xml:space="preserve"> </w:t>
      </w:r>
      <w:r>
        <w:rPr>
          <w:rFonts w:hint="cs"/>
          <w:cs/>
          <w:lang w:bidi="bn-BD"/>
        </w:rPr>
        <w:t xml:space="preserve">মুসনাদে বাযযার, হাদীস নং ৯০৮৭। </w:t>
      </w:r>
    </w:p>
  </w:footnote>
  <w:footnote w:id="147">
    <w:p w:rsidR="00622AD3" w:rsidRPr="00195BED" w:rsidRDefault="00622AD3" w:rsidP="00451C28">
      <w:pPr>
        <w:pStyle w:val="FootnoteText"/>
        <w:rPr>
          <w:szCs w:val="25"/>
          <w:cs/>
          <w:lang w:bidi="bn-BD"/>
        </w:rPr>
      </w:pPr>
      <w:r>
        <w:rPr>
          <w:rStyle w:val="FootnoteReference"/>
        </w:rPr>
        <w:footnoteRef/>
      </w:r>
      <w:r>
        <w:t xml:space="preserve"> </w:t>
      </w:r>
      <w:r>
        <w:rPr>
          <w:rFonts w:hint="cs"/>
          <w:cs/>
          <w:lang w:bidi="bn-BD"/>
        </w:rPr>
        <w:t xml:space="preserve">মুসনাদ আহমদ, হাদীস নং </w:t>
      </w:r>
      <w:r w:rsidRPr="00195BED">
        <w:rPr>
          <w:rFonts w:hint="cs"/>
          <w:szCs w:val="25"/>
          <w:cs/>
          <w:lang w:bidi="bn-BD"/>
        </w:rPr>
        <w:t xml:space="preserve">৮৮০৪। </w:t>
      </w:r>
    </w:p>
  </w:footnote>
  <w:footnote w:id="148">
    <w:p w:rsidR="00622AD3" w:rsidRPr="00BB7299" w:rsidRDefault="00622AD3" w:rsidP="00451C28">
      <w:pPr>
        <w:pStyle w:val="FootnoteText"/>
        <w:rPr>
          <w:cs/>
          <w:lang w:bidi="bn-BD"/>
        </w:rPr>
      </w:pPr>
      <w:r>
        <w:rPr>
          <w:rStyle w:val="FootnoteReference"/>
        </w:rPr>
        <w:footnoteRef/>
      </w:r>
      <w:r>
        <w:t xml:space="preserve"> </w:t>
      </w:r>
      <w:r>
        <w:rPr>
          <w:rFonts w:hint="cs"/>
          <w:cs/>
          <w:lang w:bidi="bn-BD"/>
        </w:rPr>
        <w:t xml:space="preserve">তাফসীরে ত্বাবারী, ২৩/৬৩৯। </w:t>
      </w:r>
    </w:p>
  </w:footnote>
  <w:footnote w:id="149">
    <w:p w:rsidR="00622AD3" w:rsidRDefault="00622AD3" w:rsidP="00193AC5">
      <w:pPr>
        <w:pStyle w:val="FootnoteText"/>
        <w:rPr>
          <w:cs/>
          <w:lang w:bidi="bn-BD"/>
        </w:rPr>
      </w:pPr>
      <w:r>
        <w:rPr>
          <w:rStyle w:val="FootnoteReference"/>
        </w:rPr>
        <w:footnoteRef/>
      </w:r>
      <w:r>
        <w:t xml:space="preserve"> </w:t>
      </w:r>
      <w:r>
        <w:rPr>
          <w:rFonts w:hint="cs"/>
          <w:cs/>
          <w:lang w:bidi="bn-BD"/>
        </w:rPr>
        <w:t>সহীহ বুখারী</w:t>
      </w:r>
      <w:r>
        <w:rPr>
          <w:rFonts w:hint="cs"/>
          <w:lang w:bidi="bn-BD"/>
        </w:rPr>
        <w:t xml:space="preserve">, </w:t>
      </w:r>
      <w:r>
        <w:rPr>
          <w:rFonts w:hint="cs"/>
          <w:cs/>
          <w:lang w:bidi="bn-BD"/>
        </w:rPr>
        <w:t>হাদীস নং ৪৪৪১; সহীহ মুসলিম</w:t>
      </w:r>
      <w:r>
        <w:rPr>
          <w:rFonts w:hint="cs"/>
          <w:lang w:bidi="bn-BD"/>
        </w:rPr>
        <w:t xml:space="preserve">, </w:t>
      </w:r>
      <w:r>
        <w:rPr>
          <w:rFonts w:hint="cs"/>
          <w:cs/>
          <w:lang w:bidi="bn-BD"/>
        </w:rPr>
        <w:t xml:space="preserve">হাদীস নং ৫২৯। </w:t>
      </w:r>
    </w:p>
  </w:footnote>
  <w:footnote w:id="150">
    <w:p w:rsidR="00622AD3" w:rsidRPr="00195BED" w:rsidRDefault="00622AD3" w:rsidP="00451C28">
      <w:pPr>
        <w:pStyle w:val="FootnoteText"/>
        <w:rPr>
          <w:szCs w:val="25"/>
          <w:cs/>
          <w:lang w:bidi="bn-BD"/>
        </w:rPr>
      </w:pPr>
      <w:r>
        <w:rPr>
          <w:rStyle w:val="FootnoteReference"/>
        </w:rPr>
        <w:footnoteRef/>
      </w:r>
      <w:r>
        <w:t xml:space="preserve"> </w:t>
      </w:r>
      <w:r>
        <w:rPr>
          <w:rFonts w:hint="cs"/>
          <w:cs/>
          <w:lang w:bidi="bn-BD"/>
        </w:rPr>
        <w:t>আবু দাউদ, হাদীস নং ১৪৭৯; তিরমিযী, হাদীস নং ২৯৬৯।</w:t>
      </w:r>
      <w:r w:rsidRPr="0022779C">
        <w:rPr>
          <w:rFonts w:hint="cs"/>
          <w:cs/>
          <w:lang w:bidi="bn-BD"/>
        </w:rPr>
        <w:t xml:space="preserve"> তিনি হাদীসটিকে সহীহ বলেছেন।</w:t>
      </w:r>
      <w:r w:rsidRPr="00195BED">
        <w:rPr>
          <w:rFonts w:hint="cs"/>
          <w:szCs w:val="25"/>
          <w:cs/>
          <w:lang w:bidi="bn-BD"/>
        </w:rPr>
        <w:t xml:space="preserve"> </w:t>
      </w:r>
    </w:p>
  </w:footnote>
  <w:footnote w:id="151">
    <w:p w:rsidR="00622AD3" w:rsidRPr="008B6B0C" w:rsidRDefault="00622AD3" w:rsidP="00451C28">
      <w:pPr>
        <w:pStyle w:val="FootnoteText"/>
        <w:rPr>
          <w:cs/>
          <w:lang w:bidi="bn-BD"/>
        </w:rPr>
      </w:pPr>
      <w:r>
        <w:rPr>
          <w:rStyle w:val="FootnoteReference"/>
        </w:rPr>
        <w:footnoteRef/>
      </w:r>
      <w:r>
        <w:t xml:space="preserve"> </w:t>
      </w:r>
      <w:r>
        <w:rPr>
          <w:rFonts w:hint="cs"/>
          <w:cs/>
          <w:lang w:bidi="bn-BD"/>
        </w:rPr>
        <w:t>তিরিমিযী, হাদীস নং ৩৩৭১</w:t>
      </w:r>
      <w:r w:rsidRPr="00622AD3">
        <w:rPr>
          <w:rFonts w:cs="SolaimanLipi" w:hint="cs"/>
          <w:cs/>
          <w:lang w:bidi="hi-IN"/>
        </w:rPr>
        <w:t xml:space="preserve">। </w:t>
      </w:r>
      <w:r>
        <w:rPr>
          <w:rFonts w:cs="Shonar Bangla" w:hint="cs"/>
          <w:cs/>
          <w:lang w:bidi="bn-IN"/>
        </w:rPr>
        <w:t xml:space="preserve">তিনি হাদীসটিকে গরীব বলেছেন। </w:t>
      </w:r>
    </w:p>
  </w:footnote>
  <w:footnote w:id="152">
    <w:p w:rsidR="00622AD3" w:rsidRDefault="00622AD3" w:rsidP="00AC3054">
      <w:pPr>
        <w:pStyle w:val="FootnoteText"/>
        <w:rPr>
          <w:cs/>
          <w:lang w:bidi="bn-BD"/>
        </w:rPr>
      </w:pPr>
      <w:r>
        <w:rPr>
          <w:rStyle w:val="FootnoteReference"/>
        </w:rPr>
        <w:footnoteRef/>
      </w:r>
      <w:r>
        <w:t xml:space="preserve"> </w:t>
      </w:r>
      <w:r>
        <w:rPr>
          <w:rFonts w:hint="cs"/>
          <w:cs/>
          <w:lang w:bidi="bn-BD"/>
        </w:rPr>
        <w:t>মুসনাদ আহমদ, হাদীস নং ১৭১৪৪; আবু দাউদ, হাদীস নং ৪৬০৭; তিরমিযী, হাদীস নং ২৬৭৬</w:t>
      </w:r>
      <w:r w:rsidRPr="00622AD3">
        <w:rPr>
          <w:rFonts w:cs="SolaimanLipi" w:hint="cs"/>
          <w:cs/>
          <w:lang w:bidi="hi-IN"/>
        </w:rPr>
        <w:t>।</w:t>
      </w:r>
      <w:r>
        <w:rPr>
          <w:rFonts w:hint="cs"/>
          <w:cs/>
          <w:lang w:bidi="bn-BD"/>
        </w:rPr>
        <w:t xml:space="preserve"> ইমাম তিরমিযী হাদীসটিকে হাসান সহীহ বলেছেন। </w:t>
      </w:r>
    </w:p>
  </w:footnote>
  <w:footnote w:id="153">
    <w:p w:rsidR="00622AD3" w:rsidRDefault="00622AD3" w:rsidP="00451C28">
      <w:pPr>
        <w:pStyle w:val="FootnoteText"/>
        <w:rPr>
          <w:cs/>
          <w:lang w:bidi="bn-BD"/>
        </w:rPr>
      </w:pPr>
      <w:r>
        <w:rPr>
          <w:rStyle w:val="FootnoteReference"/>
        </w:rPr>
        <w:footnoteRef/>
      </w:r>
      <w:r>
        <w:t xml:space="preserve"> </w:t>
      </w:r>
      <w:r>
        <w:rPr>
          <w:rFonts w:hint="cs"/>
          <w:cs/>
          <w:lang w:bidi="bn-BD"/>
        </w:rPr>
        <w:t xml:space="preserve">সুনান নাসায়ী, হাদীস নং ১৫৭৮; সহীহ ইবন খুযাইমাহ, হাদীস নং ১৭৮৫। </w:t>
      </w:r>
    </w:p>
  </w:footnote>
  <w:footnote w:id="154">
    <w:p w:rsidR="00622AD3" w:rsidRPr="00195BED" w:rsidRDefault="00622AD3" w:rsidP="00451C28">
      <w:pPr>
        <w:pStyle w:val="FootnoteText"/>
        <w:rPr>
          <w:szCs w:val="25"/>
          <w:cs/>
          <w:lang w:bidi="bn-BD"/>
        </w:rPr>
      </w:pPr>
      <w:r>
        <w:rPr>
          <w:rStyle w:val="FootnoteReference"/>
        </w:rPr>
        <w:footnoteRef/>
      </w:r>
      <w:r>
        <w:t xml:space="preserve"> </w:t>
      </w:r>
      <w:r>
        <w:rPr>
          <w:rFonts w:hint="cs"/>
          <w:cs/>
          <w:lang w:bidi="bn-BD"/>
        </w:rPr>
        <w:t xml:space="preserve">মুত্তাফাকুন </w:t>
      </w:r>
      <w:r>
        <w:rPr>
          <w:rFonts w:hint="cs"/>
          <w:lang w:bidi="bn-BD"/>
        </w:rPr>
        <w:t>‘</w:t>
      </w:r>
      <w:r>
        <w:rPr>
          <w:rFonts w:hint="cs"/>
          <w:cs/>
          <w:lang w:bidi="bn-BD"/>
        </w:rPr>
        <w:t>আলাইহি। সহীহ বুখারী</w:t>
      </w:r>
      <w:r>
        <w:rPr>
          <w:rFonts w:hint="cs"/>
          <w:lang w:bidi="bn-BD"/>
        </w:rPr>
        <w:t xml:space="preserve">, </w:t>
      </w:r>
      <w:r>
        <w:rPr>
          <w:rFonts w:hint="cs"/>
          <w:cs/>
          <w:lang w:bidi="bn-BD"/>
        </w:rPr>
        <w:t>হাদীস নং ১৯৪৬; সহীহ মুসলিম</w:t>
      </w:r>
      <w:r>
        <w:rPr>
          <w:rFonts w:hint="cs"/>
          <w:lang w:bidi="bn-BD"/>
        </w:rPr>
        <w:t xml:space="preserve">, </w:t>
      </w:r>
      <w:r>
        <w:rPr>
          <w:rFonts w:hint="cs"/>
          <w:cs/>
          <w:lang w:bidi="bn-BD"/>
        </w:rPr>
        <w:t xml:space="preserve">হাদীস নং ১১১৫। </w:t>
      </w:r>
    </w:p>
  </w:footnote>
  <w:footnote w:id="155">
    <w:p w:rsidR="00622AD3" w:rsidRPr="00195BED" w:rsidRDefault="00622AD3" w:rsidP="00451C28">
      <w:pPr>
        <w:pStyle w:val="FootnoteText"/>
        <w:rPr>
          <w:szCs w:val="25"/>
          <w:cs/>
          <w:lang w:bidi="bn-BD"/>
        </w:rPr>
      </w:pPr>
      <w:r>
        <w:rPr>
          <w:rStyle w:val="FootnoteReference"/>
        </w:rPr>
        <w:footnoteRef/>
      </w:r>
      <w:r>
        <w:t xml:space="preserve"> </w:t>
      </w:r>
      <w:r>
        <w:rPr>
          <w:rFonts w:hint="cs"/>
          <w:cs/>
          <w:lang w:bidi="bn-BD"/>
        </w:rPr>
        <w:t xml:space="preserve">মুয়াত্তা মালিক, হাদীস নং </w:t>
      </w:r>
      <w:r w:rsidRPr="004A6C03">
        <w:rPr>
          <w:rFonts w:hint="cs"/>
          <w:cs/>
          <w:lang w:bidi="bn-BD"/>
        </w:rPr>
        <w:t>১৭২৩; সহীহ বুখারী</w:t>
      </w:r>
      <w:r w:rsidRPr="004A6C03">
        <w:rPr>
          <w:rFonts w:hint="cs"/>
          <w:lang w:bidi="bn-BD"/>
        </w:rPr>
        <w:t xml:space="preserve">, </w:t>
      </w:r>
      <w:r w:rsidRPr="004A6C03">
        <w:rPr>
          <w:rFonts w:hint="cs"/>
          <w:cs/>
          <w:lang w:bidi="bn-BD"/>
        </w:rPr>
        <w:t>হাদীস নং ৬৭০৪।</w:t>
      </w:r>
      <w:r w:rsidRPr="00195BED">
        <w:rPr>
          <w:rFonts w:hint="cs"/>
          <w:szCs w:val="25"/>
          <w:cs/>
          <w:lang w:bidi="bn-BD"/>
        </w:rPr>
        <w:t xml:space="preserve"> </w:t>
      </w:r>
    </w:p>
  </w:footnote>
  <w:footnote w:id="156">
    <w:p w:rsidR="00622AD3" w:rsidRDefault="00622AD3" w:rsidP="00451C28">
      <w:pPr>
        <w:pStyle w:val="FootnoteText"/>
        <w:rPr>
          <w:cs/>
          <w:lang w:bidi="bn-BD"/>
        </w:rPr>
      </w:pPr>
      <w:r>
        <w:rPr>
          <w:rStyle w:val="FootnoteReference"/>
        </w:rPr>
        <w:footnoteRef/>
      </w:r>
      <w:r>
        <w:t xml:space="preserve"> </w:t>
      </w:r>
      <w:r>
        <w:rPr>
          <w:rFonts w:hint="cs"/>
          <w:cs/>
          <w:lang w:bidi="bn-BD"/>
        </w:rPr>
        <w:t>সহীহ বুখারী</w:t>
      </w:r>
      <w:r>
        <w:rPr>
          <w:rFonts w:hint="cs"/>
          <w:lang w:bidi="bn-BD"/>
        </w:rPr>
        <w:t xml:space="preserve">, </w:t>
      </w:r>
      <w:r>
        <w:rPr>
          <w:rFonts w:hint="cs"/>
          <w:cs/>
          <w:lang w:bidi="bn-BD"/>
        </w:rPr>
        <w:t xml:space="preserve">হাদীস নং ৩৮৩৪। </w:t>
      </w:r>
    </w:p>
  </w:footnote>
  <w:footnote w:id="157">
    <w:p w:rsidR="00622AD3" w:rsidRPr="00195BED" w:rsidRDefault="00622AD3" w:rsidP="00451C28">
      <w:pPr>
        <w:pStyle w:val="FootnoteText"/>
        <w:rPr>
          <w:szCs w:val="25"/>
          <w:cs/>
          <w:lang w:bidi="bn-BD"/>
        </w:rPr>
      </w:pPr>
      <w:r>
        <w:rPr>
          <w:rStyle w:val="FootnoteReference"/>
        </w:rPr>
        <w:footnoteRef/>
      </w:r>
      <w:r>
        <w:t xml:space="preserve"> </w:t>
      </w:r>
      <w:r>
        <w:rPr>
          <w:rFonts w:hint="cs"/>
          <w:cs/>
          <w:lang w:bidi="bn-BD"/>
        </w:rPr>
        <w:t>মির</w:t>
      </w:r>
      <w:r w:rsidRPr="00597C31">
        <w:rPr>
          <w:rFonts w:hint="cs"/>
          <w:cs/>
          <w:lang w:bidi="bn-BD"/>
        </w:rPr>
        <w:t>‘আতুল মাফাতীহ শরহে মিশকাতুল মাসাবীহ, ৮/৩৬৪।</w:t>
      </w:r>
      <w:r w:rsidRPr="00195BED">
        <w:rPr>
          <w:rFonts w:hint="cs"/>
          <w:szCs w:val="25"/>
          <w:cs/>
          <w:lang w:bidi="bn-BD"/>
        </w:rPr>
        <w:t xml:space="preserve"> </w:t>
      </w:r>
    </w:p>
  </w:footnote>
  <w:footnote w:id="158">
    <w:p w:rsidR="00622AD3" w:rsidRDefault="00622AD3" w:rsidP="00451C28">
      <w:pPr>
        <w:pStyle w:val="FootnoteText"/>
        <w:rPr>
          <w:cs/>
          <w:lang w:bidi="bn-BD"/>
        </w:rPr>
      </w:pPr>
      <w:r>
        <w:rPr>
          <w:rStyle w:val="FootnoteReference"/>
        </w:rPr>
        <w:footnoteRef/>
      </w:r>
      <w:r>
        <w:t xml:space="preserve"> </w:t>
      </w:r>
      <w:r>
        <w:rPr>
          <w:rFonts w:hint="cs"/>
          <w:cs/>
          <w:lang w:bidi="bn-BD"/>
        </w:rPr>
        <w:t>সহীহ বুখারী</w:t>
      </w:r>
      <w:r>
        <w:rPr>
          <w:rFonts w:hint="cs"/>
          <w:lang w:bidi="bn-BD"/>
        </w:rPr>
        <w:t xml:space="preserve">, </w:t>
      </w:r>
      <w:r>
        <w:rPr>
          <w:rFonts w:hint="cs"/>
          <w:cs/>
          <w:lang w:bidi="bn-BD"/>
        </w:rPr>
        <w:t xml:space="preserve">হাদীস নং ১৯৬৮। </w:t>
      </w:r>
    </w:p>
  </w:footnote>
  <w:footnote w:id="159">
    <w:p w:rsidR="00622AD3" w:rsidRDefault="00622AD3" w:rsidP="00AC3054">
      <w:pPr>
        <w:pStyle w:val="FootnoteText"/>
        <w:rPr>
          <w:cs/>
          <w:lang w:bidi="bn-BD"/>
        </w:rPr>
      </w:pPr>
      <w:r>
        <w:rPr>
          <w:rStyle w:val="FootnoteReference"/>
        </w:rPr>
        <w:footnoteRef/>
      </w:r>
      <w:r>
        <w:t xml:space="preserve"> </w:t>
      </w:r>
      <w:r>
        <w:rPr>
          <w:rFonts w:hint="cs"/>
          <w:cs/>
          <w:lang w:bidi="bn-BD"/>
        </w:rPr>
        <w:t>সহীহ বুখারী</w:t>
      </w:r>
      <w:r>
        <w:rPr>
          <w:rFonts w:hint="cs"/>
          <w:lang w:bidi="bn-BD"/>
        </w:rPr>
        <w:t xml:space="preserve">, </w:t>
      </w:r>
      <w:r>
        <w:rPr>
          <w:rFonts w:hint="cs"/>
          <w:cs/>
          <w:lang w:bidi="bn-BD"/>
        </w:rPr>
        <w:t>হাদীস নং ১২৯১; সহীহ মুসলিম</w:t>
      </w:r>
      <w:r>
        <w:rPr>
          <w:rFonts w:hint="cs"/>
          <w:lang w:bidi="bn-BD"/>
        </w:rPr>
        <w:t xml:space="preserve">, </w:t>
      </w:r>
      <w:r>
        <w:rPr>
          <w:rFonts w:hint="cs"/>
          <w:cs/>
          <w:lang w:bidi="bn-BD"/>
        </w:rPr>
        <w:t xml:space="preserve">হাদীস নং ৩। </w:t>
      </w:r>
    </w:p>
  </w:footnote>
  <w:footnote w:id="160">
    <w:p w:rsidR="00622AD3" w:rsidRPr="00195BED" w:rsidRDefault="00622AD3" w:rsidP="00451C28">
      <w:pPr>
        <w:pStyle w:val="FootnoteText"/>
        <w:rPr>
          <w:szCs w:val="25"/>
          <w:cs/>
          <w:lang w:bidi="bn-BD"/>
        </w:rPr>
      </w:pPr>
      <w:r>
        <w:rPr>
          <w:rStyle w:val="FootnoteReference"/>
        </w:rPr>
        <w:footnoteRef/>
      </w:r>
      <w:r>
        <w:t xml:space="preserve"> </w:t>
      </w:r>
      <w:r>
        <w:rPr>
          <w:rFonts w:hint="cs"/>
          <w:cs/>
          <w:lang w:bidi="bn-BD"/>
        </w:rPr>
        <w:t>সহীহ মুসলিম</w:t>
      </w:r>
      <w:r>
        <w:rPr>
          <w:rFonts w:hint="cs"/>
          <w:lang w:bidi="bn-BD"/>
        </w:rPr>
        <w:t xml:space="preserve">, </w:t>
      </w:r>
      <w:r>
        <w:rPr>
          <w:rFonts w:hint="cs"/>
          <w:cs/>
          <w:lang w:bidi="bn-BD"/>
        </w:rPr>
        <w:t xml:space="preserve">তিনি হাদীসটিকে তার মুকাদ্দামায় উল্লেখ করেছেন। তিরমিযী, হাদীস নং ২৬৬২।  </w:t>
      </w:r>
    </w:p>
  </w:footnote>
  <w:footnote w:id="161">
    <w:p w:rsidR="00622AD3" w:rsidRDefault="00622AD3" w:rsidP="00451C28">
      <w:pPr>
        <w:pStyle w:val="FootnoteText"/>
        <w:rPr>
          <w:cs/>
          <w:lang w:bidi="bn-BD"/>
        </w:rPr>
      </w:pPr>
      <w:r>
        <w:rPr>
          <w:rStyle w:val="FootnoteReference"/>
        </w:rPr>
        <w:footnoteRef/>
      </w:r>
      <w:r>
        <w:t xml:space="preserve"> </w:t>
      </w:r>
      <w:r>
        <w:rPr>
          <w:rFonts w:hint="cs"/>
          <w:cs/>
          <w:lang w:bidi="bn-BD"/>
        </w:rPr>
        <w:t xml:space="preserve">সুনান নাসায়ী, হাদীস নং ১৫৭৮; সহীহ ইবন খুযাইমাহ, হাদীস নং ১৭৮৫। </w:t>
      </w:r>
    </w:p>
  </w:footnote>
  <w:footnote w:id="162">
    <w:p w:rsidR="00622AD3" w:rsidRPr="00195BED" w:rsidRDefault="00622AD3" w:rsidP="00451C28">
      <w:pPr>
        <w:pStyle w:val="FootnoteText"/>
        <w:rPr>
          <w:szCs w:val="25"/>
          <w:cs/>
          <w:lang w:bidi="bn-BD"/>
        </w:rPr>
      </w:pPr>
      <w:r>
        <w:rPr>
          <w:rStyle w:val="FootnoteReference"/>
        </w:rPr>
        <w:footnoteRef/>
      </w:r>
      <w:r>
        <w:rPr>
          <w:rFonts w:hint="cs"/>
          <w:cs/>
          <w:lang w:bidi="bn-BD"/>
        </w:rPr>
        <w:t xml:space="preserve"> সহীহ মুসলিম</w:t>
      </w:r>
      <w:r>
        <w:rPr>
          <w:rFonts w:hint="cs"/>
          <w:lang w:bidi="bn-BD"/>
        </w:rPr>
        <w:t xml:space="preserve">, </w:t>
      </w:r>
      <w:r>
        <w:rPr>
          <w:rFonts w:hint="cs"/>
          <w:cs/>
          <w:lang w:bidi="bn-BD"/>
        </w:rPr>
        <w:t xml:space="preserve">হাদীস নং ৮৬৭। </w:t>
      </w:r>
      <w:r>
        <w:t xml:space="preserve"> </w:t>
      </w:r>
    </w:p>
  </w:footnote>
  <w:footnote w:id="163">
    <w:p w:rsidR="00622AD3" w:rsidRPr="00451C28" w:rsidRDefault="00622AD3" w:rsidP="00451C28">
      <w:pPr>
        <w:pStyle w:val="FootnoteText"/>
        <w:rPr>
          <w:cs/>
          <w:lang w:bidi="bn-BD"/>
        </w:rPr>
      </w:pPr>
      <w:r>
        <w:rPr>
          <w:rStyle w:val="FootnoteReference"/>
        </w:rPr>
        <w:footnoteRef/>
      </w:r>
      <w:r>
        <w:t xml:space="preserve"> </w:t>
      </w:r>
      <w:r>
        <w:rPr>
          <w:rFonts w:hint="cs"/>
          <w:cs/>
          <w:lang w:bidi="bn-BD"/>
        </w:rPr>
        <w:t>সহীহ মুসলিম</w:t>
      </w:r>
      <w:r>
        <w:rPr>
          <w:rFonts w:hint="cs"/>
          <w:lang w:bidi="bn-BD"/>
        </w:rPr>
        <w:t xml:space="preserve">, </w:t>
      </w:r>
      <w:r>
        <w:rPr>
          <w:rFonts w:hint="cs"/>
          <w:cs/>
          <w:lang w:bidi="bn-BD"/>
        </w:rPr>
        <w:t xml:space="preserve">হাদীস নং </w:t>
      </w:r>
      <w:r w:rsidRPr="00451C28">
        <w:rPr>
          <w:rFonts w:hint="cs"/>
          <w:cs/>
          <w:lang w:bidi="bn-BD"/>
        </w:rPr>
        <w:t xml:space="preserve">১০১৭। </w:t>
      </w:r>
    </w:p>
  </w:footnote>
  <w:footnote w:id="164">
    <w:p w:rsidR="00622AD3" w:rsidRPr="00451C28" w:rsidRDefault="00622AD3" w:rsidP="00451C28">
      <w:pPr>
        <w:pStyle w:val="FootnoteText"/>
        <w:rPr>
          <w:cs/>
          <w:lang w:bidi="bn-BD"/>
        </w:rPr>
      </w:pPr>
      <w:r>
        <w:rPr>
          <w:rStyle w:val="FootnoteReference"/>
        </w:rPr>
        <w:footnoteRef/>
      </w:r>
      <w:r>
        <w:t xml:space="preserve"> </w:t>
      </w:r>
      <w:r>
        <w:rPr>
          <w:rFonts w:hint="cs"/>
          <w:cs/>
          <w:lang w:bidi="bn-BD"/>
        </w:rPr>
        <w:t>সহীহ বুখারী</w:t>
      </w:r>
      <w:r>
        <w:rPr>
          <w:rFonts w:hint="cs"/>
          <w:lang w:bidi="bn-BD"/>
        </w:rPr>
        <w:t xml:space="preserve">, </w:t>
      </w:r>
      <w:r>
        <w:rPr>
          <w:rFonts w:hint="cs"/>
          <w:cs/>
          <w:lang w:bidi="bn-BD"/>
        </w:rPr>
        <w:t xml:space="preserve">হাদীস নং </w:t>
      </w:r>
      <w:r w:rsidRPr="00451C28">
        <w:rPr>
          <w:rFonts w:hint="cs"/>
          <w:cs/>
          <w:lang w:bidi="bn-BD"/>
        </w:rPr>
        <w:t>২০১০</w:t>
      </w:r>
      <w:r w:rsidRPr="00195BED">
        <w:rPr>
          <w:rFonts w:cs="SolaimanLipi" w:hint="cs"/>
          <w:cs/>
          <w:lang w:bidi="hi-IN"/>
        </w:rPr>
        <w:t xml:space="preserve">। </w:t>
      </w:r>
    </w:p>
  </w:footnote>
  <w:footnote w:id="165">
    <w:p w:rsidR="00622AD3" w:rsidRPr="00195BED" w:rsidRDefault="00622AD3" w:rsidP="00451C28">
      <w:pPr>
        <w:pStyle w:val="FootnoteText"/>
        <w:rPr>
          <w:szCs w:val="25"/>
          <w:cs/>
          <w:lang w:bidi="bn-BD"/>
        </w:rPr>
      </w:pPr>
      <w:r>
        <w:rPr>
          <w:rStyle w:val="FootnoteReference"/>
        </w:rPr>
        <w:footnoteRef/>
      </w:r>
      <w:r>
        <w:t xml:space="preserve"> </w:t>
      </w:r>
      <w:r>
        <w:rPr>
          <w:rFonts w:hint="cs"/>
          <w:cs/>
          <w:lang w:bidi="bn-BD"/>
        </w:rPr>
        <w:t>সহীহ মুসলিম</w:t>
      </w:r>
      <w:r>
        <w:rPr>
          <w:rFonts w:hint="cs"/>
          <w:lang w:bidi="bn-BD"/>
        </w:rPr>
        <w:t xml:space="preserve">, </w:t>
      </w:r>
      <w:r>
        <w:rPr>
          <w:rFonts w:hint="cs"/>
          <w:cs/>
          <w:lang w:bidi="bn-BD"/>
        </w:rPr>
        <w:t xml:space="preserve">হাদীস নং </w:t>
      </w:r>
      <w:r w:rsidRPr="00B65FAB">
        <w:rPr>
          <w:rFonts w:hint="cs"/>
          <w:cs/>
          <w:lang w:bidi="bn-BD"/>
        </w:rPr>
        <w:t>১০১৭; মু‘জাম আল-আওসাত, হাদীস নং ৮৯৪৬।</w:t>
      </w:r>
      <w:r w:rsidRPr="00195BED">
        <w:rPr>
          <w:rFonts w:hint="cs"/>
          <w:szCs w:val="25"/>
          <w:cs/>
          <w:lang w:bidi="bn-BD"/>
        </w:rPr>
        <w:t xml:space="preserve">  </w:t>
      </w:r>
    </w:p>
  </w:footnote>
  <w:footnote w:id="166">
    <w:p w:rsidR="00622AD3" w:rsidRPr="00925D5B" w:rsidRDefault="00622AD3" w:rsidP="00AC3054">
      <w:pPr>
        <w:pStyle w:val="FootnoteText"/>
        <w:rPr>
          <w:cs/>
          <w:lang w:bidi="bn-BD"/>
        </w:rPr>
      </w:pPr>
      <w:r w:rsidRPr="00925D5B">
        <w:rPr>
          <w:rStyle w:val="FootnoteReference"/>
        </w:rPr>
        <w:footnoteRef/>
      </w:r>
      <w:r w:rsidRPr="00925D5B">
        <w:t xml:space="preserve"> </w:t>
      </w:r>
      <w:r w:rsidRPr="00925D5B">
        <w:rPr>
          <w:cs/>
          <w:lang w:bidi="bn-BD"/>
        </w:rPr>
        <w:t>সহীহ বুখারী</w:t>
      </w:r>
      <w:r w:rsidRPr="00925D5B">
        <w:rPr>
          <w:lang w:bidi="bn-BD"/>
        </w:rPr>
        <w:t xml:space="preserve">, </w:t>
      </w:r>
      <w:r w:rsidRPr="00925D5B">
        <w:rPr>
          <w:cs/>
          <w:lang w:bidi="bn-BD"/>
        </w:rPr>
        <w:t>হাদীস নং ১২১; সহীহ মুসলিম</w:t>
      </w:r>
      <w:r w:rsidRPr="00925D5B">
        <w:rPr>
          <w:lang w:bidi="bn-BD"/>
        </w:rPr>
        <w:t xml:space="preserve">, </w:t>
      </w:r>
      <w:r w:rsidRPr="00925D5B">
        <w:rPr>
          <w:cs/>
          <w:lang w:bidi="bn-BD"/>
        </w:rPr>
        <w:t xml:space="preserve">হাদীস নং ৬৫। </w:t>
      </w:r>
    </w:p>
  </w:footnote>
  <w:footnote w:id="167">
    <w:p w:rsidR="00622AD3" w:rsidRPr="00663691" w:rsidRDefault="00622AD3" w:rsidP="00AC3054">
      <w:pPr>
        <w:pStyle w:val="FootnoteText"/>
        <w:rPr>
          <w:cs/>
          <w:lang w:bidi="bn-BD"/>
        </w:rPr>
      </w:pPr>
      <w:r>
        <w:rPr>
          <w:rStyle w:val="FootnoteReference"/>
        </w:rPr>
        <w:footnoteRef/>
      </w:r>
      <w:r>
        <w:t xml:space="preserve"> </w:t>
      </w:r>
      <w:r>
        <w:rPr>
          <w:rFonts w:hint="cs"/>
          <w:cs/>
          <w:lang w:bidi="bn-BD"/>
        </w:rPr>
        <w:t>সহীহ বুখারী</w:t>
      </w:r>
      <w:r>
        <w:rPr>
          <w:rFonts w:hint="cs"/>
          <w:lang w:bidi="bn-BD"/>
        </w:rPr>
        <w:t xml:space="preserve">, </w:t>
      </w:r>
      <w:r>
        <w:rPr>
          <w:rFonts w:hint="cs"/>
          <w:cs/>
          <w:lang w:bidi="bn-BD"/>
        </w:rPr>
        <w:t>হাদীস নং ১০৩৬; সহীহ মুসলিম</w:t>
      </w:r>
      <w:r>
        <w:rPr>
          <w:rFonts w:hint="cs"/>
          <w:lang w:bidi="bn-BD"/>
        </w:rPr>
        <w:t xml:space="preserve">, </w:t>
      </w:r>
      <w:r>
        <w:rPr>
          <w:rFonts w:hint="cs"/>
          <w:cs/>
          <w:lang w:bidi="bn-BD"/>
        </w:rPr>
        <w:t xml:space="preserve">হাদীস নং </w:t>
      </w:r>
      <w:r w:rsidRPr="00663691">
        <w:rPr>
          <w:rFonts w:hint="cs"/>
          <w:cs/>
          <w:lang w:bidi="bn-BD"/>
        </w:rPr>
        <w:t xml:space="preserve">১৫৭। </w:t>
      </w:r>
    </w:p>
  </w:footnote>
  <w:footnote w:id="168">
    <w:p w:rsidR="00622AD3" w:rsidRPr="00195BED" w:rsidRDefault="00622AD3" w:rsidP="00AC3054">
      <w:pPr>
        <w:pStyle w:val="FootnoteText"/>
        <w:rPr>
          <w:szCs w:val="25"/>
          <w:cs/>
          <w:lang w:bidi="bn-BD"/>
        </w:rPr>
      </w:pPr>
      <w:r>
        <w:rPr>
          <w:rStyle w:val="FootnoteReference"/>
        </w:rPr>
        <w:footnoteRef/>
      </w:r>
      <w:r>
        <w:t xml:space="preserve"> </w:t>
      </w:r>
      <w:r>
        <w:rPr>
          <w:rFonts w:hint="cs"/>
          <w:cs/>
          <w:lang w:bidi="bn-BD"/>
        </w:rPr>
        <w:t>সহীহ বুখারী</w:t>
      </w:r>
      <w:r>
        <w:rPr>
          <w:rFonts w:hint="cs"/>
          <w:lang w:bidi="bn-BD"/>
        </w:rPr>
        <w:t xml:space="preserve">, </w:t>
      </w:r>
      <w:r>
        <w:rPr>
          <w:rFonts w:hint="cs"/>
          <w:cs/>
          <w:lang w:bidi="bn-BD"/>
        </w:rPr>
        <w:t>হাদীস নং ৮৫; সহীহ মুসলিম</w:t>
      </w:r>
      <w:r>
        <w:rPr>
          <w:rFonts w:hint="cs"/>
          <w:lang w:bidi="bn-BD"/>
        </w:rPr>
        <w:t xml:space="preserve">, </w:t>
      </w:r>
      <w:r>
        <w:rPr>
          <w:rFonts w:hint="cs"/>
          <w:cs/>
          <w:lang w:bidi="bn-BD"/>
        </w:rPr>
        <w:t xml:space="preserve">হাদীস নং ১৫৭। </w:t>
      </w:r>
    </w:p>
  </w:footnote>
  <w:footnote w:id="169">
    <w:p w:rsidR="00622AD3" w:rsidRPr="00195BED" w:rsidRDefault="00622AD3" w:rsidP="00451C28">
      <w:pPr>
        <w:pStyle w:val="FootnoteText"/>
        <w:rPr>
          <w:szCs w:val="25"/>
          <w:cs/>
          <w:lang w:bidi="bn-BD"/>
        </w:rPr>
      </w:pPr>
      <w:r>
        <w:rPr>
          <w:rStyle w:val="FootnoteReference"/>
        </w:rPr>
        <w:footnoteRef/>
      </w:r>
      <w:r>
        <w:t xml:space="preserve"> </w:t>
      </w:r>
      <w:r>
        <w:rPr>
          <w:rFonts w:hint="cs"/>
          <w:cs/>
          <w:lang w:bidi="bn-BD"/>
        </w:rPr>
        <w:t>সহীহ মুসলিম</w:t>
      </w:r>
      <w:r>
        <w:rPr>
          <w:rFonts w:hint="cs"/>
          <w:lang w:bidi="bn-BD"/>
        </w:rPr>
        <w:t xml:space="preserve">, </w:t>
      </w:r>
      <w:r>
        <w:rPr>
          <w:rFonts w:hint="cs"/>
          <w:cs/>
          <w:lang w:bidi="bn-BD"/>
        </w:rPr>
        <w:t xml:space="preserve">হাদীস নং </w:t>
      </w:r>
      <w:r w:rsidRPr="00D26EA9">
        <w:rPr>
          <w:rFonts w:hint="cs"/>
          <w:cs/>
          <w:lang w:bidi="bn-BD"/>
        </w:rPr>
        <w:t>২৯০৮ ও ২৯০৯।</w:t>
      </w:r>
      <w:r w:rsidRPr="00195BED">
        <w:rPr>
          <w:rFonts w:hint="cs"/>
          <w:szCs w:val="25"/>
          <w:cs/>
          <w:lang w:bidi="bn-BD"/>
        </w:rPr>
        <w:t xml:space="preserve"> </w:t>
      </w:r>
    </w:p>
  </w:footnote>
  <w:footnote w:id="170">
    <w:p w:rsidR="00622AD3" w:rsidRDefault="00622AD3" w:rsidP="00AC3054">
      <w:pPr>
        <w:pStyle w:val="FootnoteText"/>
        <w:rPr>
          <w:cs/>
          <w:lang w:bidi="bn-BD"/>
        </w:rPr>
      </w:pPr>
      <w:r>
        <w:rPr>
          <w:rStyle w:val="FootnoteReference"/>
        </w:rPr>
        <w:footnoteRef/>
      </w:r>
      <w:r>
        <w:t xml:space="preserve"> </w:t>
      </w:r>
      <w:r>
        <w:rPr>
          <w:rFonts w:eastAsia="Nikosh" w:hint="cs"/>
          <w:cs/>
          <w:lang w:bidi="bn-BD"/>
        </w:rPr>
        <w:t>কায়েদাতুন মুখতাসারা ফি কিতালিল কুফফার ওয়ামুহাদানাতিহিম, ইবন তাইমিয়্যাহ, পৃষ্ঠা ২০৩-২০৪</w:t>
      </w:r>
    </w:p>
  </w:footnote>
  <w:footnote w:id="171">
    <w:p w:rsidR="00622AD3" w:rsidRDefault="00622AD3">
      <w:pPr>
        <w:pStyle w:val="FootnoteText"/>
        <w:rPr>
          <w:cs/>
          <w:lang w:bidi="bn-BD"/>
        </w:rPr>
      </w:pPr>
      <w:r>
        <w:rPr>
          <w:rStyle w:val="FootnoteReference"/>
        </w:rPr>
        <w:footnoteRef/>
      </w:r>
      <w:r>
        <w:t xml:space="preserve"> </w:t>
      </w:r>
      <w:r>
        <w:rPr>
          <w:rFonts w:eastAsia="Nikosh" w:hint="cs"/>
          <w:cs/>
          <w:lang w:bidi="bn-BD"/>
        </w:rPr>
        <w:t>ইহকামুল আহকাম থেকে সংগৃহীত</w:t>
      </w:r>
    </w:p>
  </w:footnote>
  <w:footnote w:id="172">
    <w:p w:rsidR="00622AD3" w:rsidRDefault="00622AD3" w:rsidP="00451C28">
      <w:pPr>
        <w:pStyle w:val="FootnoteText"/>
        <w:rPr>
          <w:cs/>
          <w:lang w:bidi="bn-BD"/>
        </w:rPr>
      </w:pPr>
      <w:r>
        <w:rPr>
          <w:rStyle w:val="FootnoteReference"/>
        </w:rPr>
        <w:footnoteRef/>
      </w:r>
      <w:r>
        <w:t xml:space="preserve"> </w:t>
      </w:r>
      <w:r>
        <w:rPr>
          <w:rFonts w:hint="cs"/>
          <w:cs/>
          <w:lang w:bidi="bn-BD"/>
        </w:rPr>
        <w:t>সহীহ বুখারী</w:t>
      </w:r>
      <w:r>
        <w:rPr>
          <w:rFonts w:hint="cs"/>
          <w:lang w:bidi="bn-BD"/>
        </w:rPr>
        <w:t xml:space="preserve">, </w:t>
      </w:r>
      <w:r>
        <w:rPr>
          <w:rFonts w:hint="cs"/>
          <w:cs/>
          <w:lang w:bidi="bn-BD"/>
        </w:rPr>
        <w:t xml:space="preserve">হাদীস নং ৩১। </w:t>
      </w:r>
    </w:p>
  </w:footnote>
  <w:footnote w:id="173">
    <w:p w:rsidR="00622AD3" w:rsidRPr="00195BED" w:rsidRDefault="00622AD3" w:rsidP="00451C28">
      <w:pPr>
        <w:pStyle w:val="FootnoteText"/>
        <w:rPr>
          <w:szCs w:val="25"/>
          <w:cs/>
          <w:lang w:bidi="bn-BD"/>
        </w:rPr>
      </w:pPr>
      <w:r>
        <w:rPr>
          <w:rStyle w:val="FootnoteReference"/>
        </w:rPr>
        <w:footnoteRef/>
      </w:r>
      <w:r>
        <w:t xml:space="preserve"> </w:t>
      </w:r>
      <w:r>
        <w:rPr>
          <w:rFonts w:hint="cs"/>
          <w:cs/>
          <w:lang w:bidi="bn-BD"/>
        </w:rPr>
        <w:t>সহীহ বুখারী</w:t>
      </w:r>
      <w:r>
        <w:rPr>
          <w:rFonts w:hint="cs"/>
          <w:lang w:bidi="bn-BD"/>
        </w:rPr>
        <w:t xml:space="preserve">, </w:t>
      </w:r>
      <w:r>
        <w:rPr>
          <w:rFonts w:hint="cs"/>
          <w:cs/>
          <w:lang w:bidi="bn-BD"/>
        </w:rPr>
        <w:t xml:space="preserve">হাদীস নং </w:t>
      </w:r>
      <w:r w:rsidRPr="002331E8">
        <w:rPr>
          <w:rFonts w:hint="cs"/>
          <w:sz w:val="14"/>
          <w:cs/>
          <w:lang w:bidi="bn-BD"/>
        </w:rPr>
        <w:t>২৭৬৬।</w:t>
      </w:r>
      <w:r w:rsidRPr="00195BED">
        <w:rPr>
          <w:rFonts w:hint="cs"/>
          <w:szCs w:val="25"/>
          <w:cs/>
          <w:lang w:bidi="bn-BD"/>
        </w:rPr>
        <w:t xml:space="preserve"> </w:t>
      </w:r>
    </w:p>
  </w:footnote>
  <w:footnote w:id="174">
    <w:p w:rsidR="00622AD3" w:rsidRDefault="00622AD3" w:rsidP="00451C28">
      <w:pPr>
        <w:pStyle w:val="FootnoteText"/>
        <w:rPr>
          <w:cs/>
          <w:lang w:bidi="bn-BD"/>
        </w:rPr>
      </w:pPr>
      <w:r>
        <w:rPr>
          <w:rStyle w:val="FootnoteReference"/>
        </w:rPr>
        <w:footnoteRef/>
      </w:r>
      <w:r>
        <w:t xml:space="preserve"> </w:t>
      </w:r>
      <w:r>
        <w:rPr>
          <w:rFonts w:hint="cs"/>
          <w:cs/>
          <w:lang w:bidi="bn-BD"/>
        </w:rPr>
        <w:t>সহীহ বুখারী</w:t>
      </w:r>
      <w:r>
        <w:rPr>
          <w:rFonts w:hint="cs"/>
          <w:lang w:bidi="bn-BD"/>
        </w:rPr>
        <w:t xml:space="preserve">, </w:t>
      </w:r>
      <w:r>
        <w:rPr>
          <w:rFonts w:hint="cs"/>
          <w:cs/>
          <w:lang w:bidi="bn-BD"/>
        </w:rPr>
        <w:t xml:space="preserve">হাদীস নং ৬৮৬২। </w:t>
      </w:r>
    </w:p>
  </w:footnote>
  <w:footnote w:id="175">
    <w:p w:rsidR="00622AD3" w:rsidRDefault="00622AD3" w:rsidP="00451C28">
      <w:pPr>
        <w:pStyle w:val="FootnoteText"/>
        <w:rPr>
          <w:cs/>
          <w:lang w:bidi="bn-BD"/>
        </w:rPr>
      </w:pPr>
      <w:r>
        <w:rPr>
          <w:rStyle w:val="FootnoteReference"/>
        </w:rPr>
        <w:footnoteRef/>
      </w:r>
      <w:r>
        <w:t xml:space="preserve"> </w:t>
      </w:r>
      <w:r>
        <w:rPr>
          <w:rFonts w:hint="cs"/>
          <w:cs/>
          <w:lang w:bidi="bn-BD"/>
        </w:rPr>
        <w:t>সহীহ মুসলিম</w:t>
      </w:r>
      <w:r>
        <w:rPr>
          <w:rFonts w:hint="cs"/>
          <w:lang w:bidi="bn-BD"/>
        </w:rPr>
        <w:t xml:space="preserve">, </w:t>
      </w:r>
      <w:r>
        <w:rPr>
          <w:rFonts w:hint="cs"/>
          <w:cs/>
          <w:lang w:bidi="bn-BD"/>
        </w:rPr>
        <w:t xml:space="preserve">হাদীস নং ১৮৪৮। </w:t>
      </w:r>
    </w:p>
  </w:footnote>
  <w:footnote w:id="176">
    <w:p w:rsidR="00622AD3" w:rsidRPr="00663691" w:rsidRDefault="00622AD3" w:rsidP="00AA348C">
      <w:pPr>
        <w:pStyle w:val="FootnoteText"/>
        <w:rPr>
          <w:cs/>
          <w:lang w:bidi="bn-BD"/>
        </w:rPr>
      </w:pPr>
      <w:r>
        <w:rPr>
          <w:rStyle w:val="FootnoteReference"/>
        </w:rPr>
        <w:footnoteRef/>
      </w:r>
      <w:r>
        <w:t xml:space="preserve"> </w:t>
      </w:r>
      <w:r>
        <w:rPr>
          <w:rFonts w:hint="cs"/>
          <w:cs/>
          <w:lang w:bidi="bn-BD"/>
        </w:rPr>
        <w:t>সহীহ বুখারী</w:t>
      </w:r>
      <w:r>
        <w:rPr>
          <w:rFonts w:hint="cs"/>
          <w:lang w:bidi="bn-BD"/>
        </w:rPr>
        <w:t xml:space="preserve">, </w:t>
      </w:r>
      <w:r>
        <w:rPr>
          <w:rFonts w:hint="cs"/>
          <w:cs/>
          <w:lang w:bidi="bn-BD"/>
        </w:rPr>
        <w:t>হাদীস নং ১০৩৬; সহীহ মুসলিম</w:t>
      </w:r>
      <w:r>
        <w:rPr>
          <w:rFonts w:hint="cs"/>
          <w:lang w:bidi="bn-BD"/>
        </w:rPr>
        <w:t xml:space="preserve">, </w:t>
      </w:r>
      <w:r>
        <w:rPr>
          <w:rFonts w:hint="cs"/>
          <w:cs/>
          <w:lang w:bidi="bn-BD"/>
        </w:rPr>
        <w:t xml:space="preserve">হাদীস নং </w:t>
      </w:r>
      <w:r w:rsidRPr="00663691">
        <w:rPr>
          <w:rFonts w:hint="cs"/>
          <w:cs/>
          <w:lang w:bidi="bn-BD"/>
        </w:rPr>
        <w:t xml:space="preserve">১৫৭। </w:t>
      </w:r>
    </w:p>
  </w:footnote>
  <w:footnote w:id="177">
    <w:p w:rsidR="00622AD3" w:rsidRPr="00195BED" w:rsidRDefault="00622AD3" w:rsidP="00451C28">
      <w:pPr>
        <w:pStyle w:val="FootnoteText"/>
        <w:rPr>
          <w:szCs w:val="25"/>
          <w:cs/>
          <w:lang w:bidi="bn-BD"/>
        </w:rPr>
      </w:pPr>
      <w:r>
        <w:rPr>
          <w:rStyle w:val="FootnoteReference"/>
        </w:rPr>
        <w:footnoteRef/>
      </w:r>
      <w:r>
        <w:t xml:space="preserve"> </w:t>
      </w:r>
      <w:r>
        <w:rPr>
          <w:rFonts w:hint="cs"/>
          <w:cs/>
          <w:lang w:bidi="bn-BD"/>
        </w:rPr>
        <w:t>সহীহ মুসলিম</w:t>
      </w:r>
      <w:r>
        <w:rPr>
          <w:rFonts w:hint="cs"/>
          <w:lang w:bidi="bn-BD"/>
        </w:rPr>
        <w:t xml:space="preserve">, </w:t>
      </w:r>
      <w:r>
        <w:rPr>
          <w:rFonts w:hint="cs"/>
          <w:cs/>
          <w:lang w:bidi="bn-BD"/>
        </w:rPr>
        <w:t xml:space="preserve">হাদীস নং </w:t>
      </w:r>
      <w:r w:rsidRPr="00D26EA9">
        <w:rPr>
          <w:rFonts w:hint="cs"/>
          <w:cs/>
          <w:lang w:bidi="bn-BD"/>
        </w:rPr>
        <w:t>২৯০৮ ও ২৯০৯।</w:t>
      </w:r>
      <w:r w:rsidRPr="00195BED">
        <w:rPr>
          <w:rFonts w:hint="cs"/>
          <w:szCs w:val="25"/>
          <w:cs/>
          <w:lang w:bidi="bn-BD"/>
        </w:rPr>
        <w:t xml:space="preserve"> </w:t>
      </w:r>
    </w:p>
  </w:footnote>
  <w:footnote w:id="178">
    <w:p w:rsidR="00622AD3" w:rsidRPr="009D050B" w:rsidRDefault="00622AD3" w:rsidP="00451C28">
      <w:pPr>
        <w:pStyle w:val="FootnoteText"/>
        <w:rPr>
          <w:cs/>
          <w:lang w:bidi="bn-BD"/>
        </w:rPr>
      </w:pPr>
      <w:r>
        <w:rPr>
          <w:rStyle w:val="FootnoteReference"/>
        </w:rPr>
        <w:footnoteRef/>
      </w:r>
      <w:r>
        <w:t xml:space="preserve"> </w:t>
      </w:r>
      <w:r>
        <w:rPr>
          <w:rFonts w:hint="cs"/>
          <w:cs/>
          <w:lang w:bidi="bn-BD"/>
        </w:rPr>
        <w:t>সহীহ মুসলিম</w:t>
      </w:r>
      <w:r>
        <w:rPr>
          <w:rFonts w:hint="cs"/>
          <w:lang w:bidi="bn-BD"/>
        </w:rPr>
        <w:t xml:space="preserve">, </w:t>
      </w:r>
      <w:r>
        <w:rPr>
          <w:rFonts w:hint="cs"/>
          <w:cs/>
          <w:lang w:bidi="bn-BD"/>
        </w:rPr>
        <w:t xml:space="preserve">হাদীস নং </w:t>
      </w:r>
      <w:r w:rsidRPr="009D050B">
        <w:rPr>
          <w:rFonts w:hint="cs"/>
          <w:cs/>
          <w:lang w:bidi="bn-BD"/>
        </w:rPr>
        <w:t xml:space="preserve">১২১৮। </w:t>
      </w:r>
    </w:p>
  </w:footnote>
  <w:footnote w:id="179">
    <w:p w:rsidR="00622AD3" w:rsidRPr="009D050B" w:rsidRDefault="00622AD3" w:rsidP="00451C28">
      <w:pPr>
        <w:pStyle w:val="FootnoteText"/>
        <w:rPr>
          <w:cs/>
          <w:lang w:bidi="bn-BD"/>
        </w:rPr>
      </w:pPr>
      <w:r>
        <w:rPr>
          <w:rStyle w:val="FootnoteReference"/>
        </w:rPr>
        <w:footnoteRef/>
      </w:r>
      <w:r>
        <w:t xml:space="preserve"> </w:t>
      </w:r>
      <w:r>
        <w:rPr>
          <w:rFonts w:hint="cs"/>
          <w:cs/>
          <w:lang w:bidi="bn-BD"/>
        </w:rPr>
        <w:t>আবু দাউদ, হাদীস নং ৩৩৩৪; তিরমিযী, হাদীস নং ৩০৮৭।</w:t>
      </w:r>
      <w:r w:rsidRPr="009D050B">
        <w:rPr>
          <w:rFonts w:hint="cs"/>
          <w:cs/>
          <w:lang w:bidi="bn-BD"/>
        </w:rPr>
        <w:t xml:space="preserve"> তিনি হাদীসটিকে হাসান সহীহ বলেছেন। ইবন মাজাহ, হাদীস নং ৩০৫৫। </w:t>
      </w:r>
    </w:p>
  </w:footnote>
  <w:footnote w:id="180">
    <w:p w:rsidR="00622AD3" w:rsidRPr="00195BED" w:rsidRDefault="00622AD3" w:rsidP="00D001CB">
      <w:pPr>
        <w:pStyle w:val="FootnoteText"/>
        <w:rPr>
          <w:szCs w:val="25"/>
          <w:cs/>
          <w:lang w:bidi="bn-BD"/>
        </w:rPr>
      </w:pPr>
      <w:r>
        <w:rPr>
          <w:rStyle w:val="FootnoteReference"/>
        </w:rPr>
        <w:footnoteRef/>
      </w:r>
      <w:r>
        <w:t xml:space="preserve"> </w:t>
      </w:r>
      <w:r>
        <w:rPr>
          <w:rFonts w:hint="cs"/>
          <w:cs/>
          <w:lang w:bidi="bn-BD"/>
        </w:rPr>
        <w:t xml:space="preserve">সুনান দারেমী, হাদীস নং ২৫৭৬; মুসনাদ </w:t>
      </w:r>
      <w:r>
        <w:rPr>
          <w:rFonts w:eastAsia="Nikosh" w:hint="cs"/>
          <w:cs/>
          <w:lang w:bidi="bn-BD"/>
        </w:rPr>
        <w:t xml:space="preserve">আবু ইয়া‘লা আল-মুসিলী, হাদীস নং ১৫৬৯। </w:t>
      </w:r>
    </w:p>
  </w:footnote>
  <w:footnote w:id="181">
    <w:p w:rsidR="00622AD3" w:rsidRPr="00020F94" w:rsidRDefault="00622AD3" w:rsidP="00451C28">
      <w:pPr>
        <w:pStyle w:val="FootnoteText"/>
        <w:rPr>
          <w:cs/>
          <w:lang w:bidi="bn-BD"/>
        </w:rPr>
      </w:pPr>
      <w:r>
        <w:rPr>
          <w:rStyle w:val="FootnoteReference"/>
        </w:rPr>
        <w:footnoteRef/>
      </w:r>
      <w:r>
        <w:t xml:space="preserve"> </w:t>
      </w:r>
      <w:r>
        <w:rPr>
          <w:rFonts w:hint="cs"/>
          <w:cs/>
          <w:lang w:bidi="bn-BD"/>
        </w:rPr>
        <w:t>সহীহ বুখারী</w:t>
      </w:r>
      <w:r>
        <w:rPr>
          <w:rFonts w:hint="cs"/>
          <w:lang w:bidi="bn-BD"/>
        </w:rPr>
        <w:t xml:space="preserve">, </w:t>
      </w:r>
      <w:r>
        <w:rPr>
          <w:rFonts w:hint="cs"/>
          <w:cs/>
          <w:lang w:bidi="bn-BD"/>
        </w:rPr>
        <w:t xml:space="preserve">হাদীস নং </w:t>
      </w:r>
      <w:r w:rsidRPr="00020F94">
        <w:rPr>
          <w:rFonts w:hint="cs"/>
          <w:cs/>
          <w:lang w:bidi="bn-BD"/>
        </w:rPr>
        <w:t xml:space="preserve">২৭৬৬। </w:t>
      </w:r>
    </w:p>
  </w:footnote>
  <w:footnote w:id="182">
    <w:p w:rsidR="00622AD3" w:rsidRPr="00195BED" w:rsidRDefault="00622AD3" w:rsidP="00451C28">
      <w:pPr>
        <w:pStyle w:val="FootnoteText"/>
        <w:rPr>
          <w:szCs w:val="25"/>
          <w:cs/>
          <w:lang w:bidi="bn-BD"/>
        </w:rPr>
      </w:pPr>
      <w:r>
        <w:rPr>
          <w:rStyle w:val="FootnoteReference"/>
        </w:rPr>
        <w:footnoteRef/>
      </w:r>
      <w:r>
        <w:t xml:space="preserve"> </w:t>
      </w:r>
      <w:r>
        <w:rPr>
          <w:rFonts w:hint="cs"/>
          <w:cs/>
          <w:lang w:bidi="bn-BD"/>
        </w:rPr>
        <w:t>সহীহ মুসলিম</w:t>
      </w:r>
      <w:r>
        <w:rPr>
          <w:rFonts w:hint="cs"/>
          <w:lang w:bidi="bn-BD"/>
        </w:rPr>
        <w:t xml:space="preserve">, </w:t>
      </w:r>
      <w:r>
        <w:rPr>
          <w:rFonts w:hint="cs"/>
          <w:cs/>
          <w:lang w:bidi="bn-BD"/>
        </w:rPr>
        <w:t>হাদীস নং</w:t>
      </w:r>
      <w:r w:rsidRPr="00D001CB">
        <w:rPr>
          <w:rFonts w:hint="cs"/>
          <w:sz w:val="14"/>
          <w:szCs w:val="14"/>
          <w:cs/>
          <w:lang w:bidi="bn-BD"/>
        </w:rPr>
        <w:t xml:space="preserve"> </w:t>
      </w:r>
      <w:r w:rsidRPr="00D001CB">
        <w:rPr>
          <w:rFonts w:hint="cs"/>
          <w:sz w:val="14"/>
          <w:cs/>
          <w:lang w:bidi="bn-BD"/>
        </w:rPr>
        <w:t xml:space="preserve">১৫৯৮। </w:t>
      </w:r>
    </w:p>
  </w:footnote>
  <w:footnote w:id="183">
    <w:p w:rsidR="00622AD3" w:rsidRPr="00195BED" w:rsidRDefault="00622AD3" w:rsidP="00451C28">
      <w:pPr>
        <w:pStyle w:val="FootnoteText"/>
        <w:rPr>
          <w:szCs w:val="25"/>
          <w:cs/>
          <w:lang w:bidi="bn-BD"/>
        </w:rPr>
      </w:pPr>
      <w:r>
        <w:rPr>
          <w:rStyle w:val="FootnoteReference"/>
        </w:rPr>
        <w:footnoteRef/>
      </w:r>
      <w:r>
        <w:t xml:space="preserve"> </w:t>
      </w:r>
      <w:r>
        <w:rPr>
          <w:rFonts w:hint="cs"/>
          <w:cs/>
          <w:lang w:bidi="bn-BD"/>
        </w:rPr>
        <w:t xml:space="preserve">মুসতাদরাক হাকিম, হাদীস নং </w:t>
      </w:r>
      <w:r w:rsidRPr="003B3E31">
        <w:rPr>
          <w:rFonts w:hint="cs"/>
          <w:cs/>
          <w:lang w:bidi="bn-BD"/>
        </w:rPr>
        <w:t>২২৬১। তিনি হাদীসটিকে সহীহ বলেছেন।</w:t>
      </w:r>
      <w:r w:rsidRPr="00195BED">
        <w:rPr>
          <w:rFonts w:hint="cs"/>
          <w:szCs w:val="25"/>
          <w:cs/>
          <w:lang w:bidi="bn-BD"/>
        </w:rPr>
        <w:t xml:space="preserve"> </w:t>
      </w:r>
    </w:p>
  </w:footnote>
  <w:footnote w:id="184">
    <w:p w:rsidR="00622AD3" w:rsidRPr="00195BED" w:rsidRDefault="00622AD3" w:rsidP="00451C28">
      <w:pPr>
        <w:pStyle w:val="FootnoteText"/>
        <w:rPr>
          <w:szCs w:val="25"/>
          <w:cs/>
          <w:lang w:bidi="bn-BD"/>
        </w:rPr>
      </w:pPr>
      <w:r>
        <w:rPr>
          <w:rStyle w:val="FootnoteReference"/>
        </w:rPr>
        <w:footnoteRef/>
      </w:r>
      <w:r>
        <w:t xml:space="preserve"> </w:t>
      </w:r>
      <w:r>
        <w:rPr>
          <w:rFonts w:hint="cs"/>
          <w:cs/>
          <w:lang w:bidi="bn-BD"/>
        </w:rPr>
        <w:t xml:space="preserve">মুত্তাফাকুন </w:t>
      </w:r>
      <w:r>
        <w:rPr>
          <w:rFonts w:hint="cs"/>
          <w:lang w:bidi="bn-BD"/>
        </w:rPr>
        <w:t>‘</w:t>
      </w:r>
      <w:r>
        <w:rPr>
          <w:rFonts w:hint="cs"/>
          <w:cs/>
          <w:lang w:bidi="bn-BD"/>
        </w:rPr>
        <w:t>আলাইহি। সহীহ বুখারী</w:t>
      </w:r>
      <w:r>
        <w:rPr>
          <w:rFonts w:hint="cs"/>
          <w:lang w:bidi="bn-BD"/>
        </w:rPr>
        <w:t xml:space="preserve">, </w:t>
      </w:r>
      <w:r>
        <w:rPr>
          <w:rFonts w:hint="cs"/>
          <w:cs/>
          <w:lang w:bidi="bn-BD"/>
        </w:rPr>
        <w:t>হাদীস নং ৫৯৬২; সহীহ মুসলিম</w:t>
      </w:r>
      <w:r>
        <w:rPr>
          <w:rFonts w:hint="cs"/>
          <w:lang w:bidi="bn-BD"/>
        </w:rPr>
        <w:t xml:space="preserve">, </w:t>
      </w:r>
      <w:r>
        <w:rPr>
          <w:rFonts w:hint="cs"/>
          <w:cs/>
          <w:lang w:bidi="bn-BD"/>
        </w:rPr>
        <w:t xml:space="preserve">হাদীস নং </w:t>
      </w:r>
      <w:r w:rsidRPr="008A2B8B">
        <w:rPr>
          <w:rFonts w:hint="cs"/>
          <w:cs/>
          <w:lang w:bidi="bn-BD"/>
        </w:rPr>
        <w:t>১৫৯৮।</w:t>
      </w:r>
      <w:r w:rsidRPr="00195BED">
        <w:rPr>
          <w:rFonts w:hint="cs"/>
          <w:szCs w:val="25"/>
          <w:cs/>
          <w:lang w:bidi="bn-BD"/>
        </w:rPr>
        <w:t xml:space="preserve"> </w:t>
      </w:r>
    </w:p>
  </w:footnote>
  <w:footnote w:id="185">
    <w:p w:rsidR="00622AD3" w:rsidRPr="00195BED" w:rsidRDefault="00622AD3" w:rsidP="00AA348C">
      <w:pPr>
        <w:pStyle w:val="FootnoteText"/>
        <w:rPr>
          <w:szCs w:val="25"/>
          <w:cs/>
          <w:lang w:bidi="bn-BD"/>
        </w:rPr>
      </w:pPr>
      <w:r>
        <w:rPr>
          <w:rStyle w:val="FootnoteReference"/>
        </w:rPr>
        <w:footnoteRef/>
      </w:r>
      <w:r>
        <w:t xml:space="preserve"> </w:t>
      </w:r>
      <w:r>
        <w:rPr>
          <w:rFonts w:hint="cs"/>
          <w:cs/>
          <w:lang w:bidi="bn-BD"/>
        </w:rPr>
        <w:t>সহীহ বুখারী</w:t>
      </w:r>
      <w:r>
        <w:rPr>
          <w:rFonts w:hint="cs"/>
          <w:lang w:bidi="bn-BD"/>
        </w:rPr>
        <w:t xml:space="preserve">, </w:t>
      </w:r>
      <w:r>
        <w:rPr>
          <w:rFonts w:hint="cs"/>
          <w:cs/>
          <w:lang w:bidi="bn-BD"/>
        </w:rPr>
        <w:t>হাদীস নং ৬৭; সহীহ মুসলিম</w:t>
      </w:r>
      <w:r>
        <w:rPr>
          <w:rFonts w:hint="cs"/>
          <w:lang w:bidi="bn-BD"/>
        </w:rPr>
        <w:t xml:space="preserve">, </w:t>
      </w:r>
      <w:r>
        <w:rPr>
          <w:rFonts w:hint="cs"/>
          <w:cs/>
          <w:lang w:bidi="bn-BD"/>
        </w:rPr>
        <w:t xml:space="preserve">হাদীস নং </w:t>
      </w:r>
      <w:r w:rsidRPr="00A849CF">
        <w:rPr>
          <w:rFonts w:hint="cs"/>
          <w:cs/>
          <w:lang w:bidi="bn-BD"/>
        </w:rPr>
        <w:t>১৬৭৯।</w:t>
      </w:r>
      <w:r w:rsidRPr="00195BED">
        <w:rPr>
          <w:rFonts w:hint="cs"/>
          <w:szCs w:val="25"/>
          <w:cs/>
          <w:lang w:bidi="bn-BD"/>
        </w:rPr>
        <w:t xml:space="preserve"> </w:t>
      </w:r>
    </w:p>
  </w:footnote>
  <w:footnote w:id="186">
    <w:p w:rsidR="00622AD3" w:rsidRDefault="00622AD3" w:rsidP="00451C28">
      <w:pPr>
        <w:pStyle w:val="FootnoteText"/>
        <w:rPr>
          <w:cs/>
          <w:lang w:bidi="bn-BD"/>
        </w:rPr>
      </w:pPr>
      <w:r>
        <w:rPr>
          <w:rStyle w:val="FootnoteReference"/>
        </w:rPr>
        <w:footnoteRef/>
      </w:r>
      <w:r>
        <w:t xml:space="preserve"> </w:t>
      </w:r>
      <w:r>
        <w:rPr>
          <w:rFonts w:hint="cs"/>
          <w:cs/>
          <w:lang w:bidi="bn-BD"/>
        </w:rPr>
        <w:t>সহীহ বুখারী</w:t>
      </w:r>
      <w:r>
        <w:rPr>
          <w:rFonts w:hint="cs"/>
          <w:lang w:bidi="bn-BD"/>
        </w:rPr>
        <w:t xml:space="preserve">, </w:t>
      </w:r>
      <w:r>
        <w:rPr>
          <w:rFonts w:hint="cs"/>
          <w:cs/>
          <w:lang w:bidi="bn-BD"/>
        </w:rPr>
        <w:t xml:space="preserve">হাদীস নং ১৭৩৯। </w:t>
      </w:r>
    </w:p>
  </w:footnote>
  <w:footnote w:id="187">
    <w:p w:rsidR="00622AD3" w:rsidRDefault="00622AD3" w:rsidP="00451C28">
      <w:pPr>
        <w:pStyle w:val="FootnoteText"/>
        <w:rPr>
          <w:cs/>
          <w:lang w:bidi="bn-BD"/>
        </w:rPr>
      </w:pPr>
      <w:r>
        <w:rPr>
          <w:rStyle w:val="FootnoteReference"/>
        </w:rPr>
        <w:footnoteRef/>
      </w:r>
      <w:r>
        <w:t xml:space="preserve"> </w:t>
      </w:r>
      <w:r>
        <w:rPr>
          <w:rFonts w:hint="cs"/>
          <w:cs/>
          <w:lang w:bidi="bn-BD"/>
        </w:rPr>
        <w:t xml:space="preserve">ইবন মাজাহ, হাদীস নং ২৩১; মুসতাদরাক হাকেম, হাদীস নং ২৯৪।  </w:t>
      </w:r>
    </w:p>
  </w:footnote>
  <w:footnote w:id="188">
    <w:p w:rsidR="00622AD3" w:rsidRPr="00AC1545" w:rsidRDefault="00622AD3" w:rsidP="00451C28">
      <w:pPr>
        <w:pStyle w:val="FootnoteText"/>
        <w:rPr>
          <w:cs/>
          <w:lang w:bidi="bn-BD"/>
        </w:rPr>
      </w:pPr>
      <w:r>
        <w:rPr>
          <w:rStyle w:val="FootnoteReference"/>
        </w:rPr>
        <w:footnoteRef/>
      </w:r>
      <w:r>
        <w:t xml:space="preserve"> </w:t>
      </w:r>
      <w:r>
        <w:rPr>
          <w:rFonts w:hint="cs"/>
          <w:cs/>
          <w:lang w:bidi="bn-BD"/>
        </w:rPr>
        <w:t xml:space="preserve">ইবন হিব্বান, হাদীস নং </w:t>
      </w:r>
      <w:r w:rsidRPr="00AC1545">
        <w:rPr>
          <w:rFonts w:hint="cs"/>
          <w:cs/>
          <w:lang w:bidi="bn-BD"/>
        </w:rPr>
        <w:t xml:space="preserve">৬২; মুসতাদরাক হাকেম, হাদীস নং ৩২৭। </w:t>
      </w:r>
    </w:p>
  </w:footnote>
  <w:footnote w:id="189">
    <w:p w:rsidR="00622AD3" w:rsidRPr="00935BA9" w:rsidRDefault="00622AD3" w:rsidP="00451C28">
      <w:pPr>
        <w:pStyle w:val="FootnoteText"/>
        <w:rPr>
          <w:cs/>
          <w:lang w:bidi="bn-BD"/>
        </w:rPr>
      </w:pPr>
      <w:r>
        <w:rPr>
          <w:rStyle w:val="FootnoteReference"/>
        </w:rPr>
        <w:footnoteRef/>
      </w:r>
      <w:r>
        <w:t xml:space="preserve"> </w:t>
      </w:r>
      <w:r>
        <w:rPr>
          <w:rFonts w:hint="cs"/>
          <w:cs/>
          <w:lang w:bidi="bn-BD"/>
        </w:rPr>
        <w:t xml:space="preserve">আবু দাউদ, হাদীস নং ৩৬৬০; তিরমিযী, হাদীস নং </w:t>
      </w:r>
      <w:r w:rsidRPr="00935BA9">
        <w:rPr>
          <w:rFonts w:hint="cs"/>
          <w:cs/>
          <w:lang w:bidi="bn-BD"/>
        </w:rPr>
        <w:t xml:space="preserve">২৬৫৬; ইবন মাজাহ, হাদীস নং ২৩০; ইবন হিব্বান, হাদীস নং ৬৮০। </w:t>
      </w:r>
    </w:p>
  </w:footnote>
  <w:footnote w:id="190">
    <w:p w:rsidR="00622AD3" w:rsidRPr="00195BED" w:rsidRDefault="00622AD3" w:rsidP="00451C28">
      <w:pPr>
        <w:pStyle w:val="FootnoteText"/>
        <w:rPr>
          <w:szCs w:val="25"/>
          <w:cs/>
          <w:lang w:val="en-US" w:bidi="bn-BD"/>
        </w:rPr>
      </w:pPr>
      <w:r>
        <w:rPr>
          <w:rStyle w:val="FootnoteReference"/>
        </w:rPr>
        <w:footnoteRef/>
      </w:r>
      <w:r>
        <w:t xml:space="preserve"> </w:t>
      </w:r>
      <w:r>
        <w:rPr>
          <w:rFonts w:hint="cs"/>
          <w:cs/>
          <w:lang w:bidi="bn-BD"/>
        </w:rPr>
        <w:t>সহীহ বুখারী</w:t>
      </w:r>
      <w:r>
        <w:rPr>
          <w:rFonts w:hint="cs"/>
          <w:lang w:bidi="bn-BD"/>
        </w:rPr>
        <w:t xml:space="preserve">, </w:t>
      </w:r>
      <w:r>
        <w:rPr>
          <w:rFonts w:hint="cs"/>
          <w:cs/>
          <w:lang w:bidi="bn-BD"/>
        </w:rPr>
        <w:t xml:space="preserve">হাদীস নং </w:t>
      </w:r>
      <w:r>
        <w:rPr>
          <w:rFonts w:hint="cs"/>
          <w:cs/>
          <w:lang w:val="en-US" w:bidi="bn-BD"/>
        </w:rPr>
        <w:t xml:space="preserve">৩৪৬১। </w:t>
      </w:r>
    </w:p>
  </w:footnote>
  <w:footnote w:id="191">
    <w:p w:rsidR="00622AD3" w:rsidRPr="00935BA9" w:rsidRDefault="00622AD3" w:rsidP="00451C28">
      <w:pPr>
        <w:pStyle w:val="FootnoteText"/>
        <w:rPr>
          <w:cs/>
          <w:lang w:bidi="bn-BD"/>
        </w:rPr>
      </w:pPr>
      <w:r>
        <w:rPr>
          <w:rStyle w:val="FootnoteReference"/>
        </w:rPr>
        <w:footnoteRef/>
      </w:r>
      <w:r>
        <w:t xml:space="preserve"> </w:t>
      </w:r>
      <w:r>
        <w:rPr>
          <w:rFonts w:hint="cs"/>
          <w:cs/>
          <w:lang w:bidi="bn-BD"/>
        </w:rPr>
        <w:t xml:space="preserve">আবু দাউদ, হাদীস নং ৩৬৬০; তিরমিযী, হাদীস নং </w:t>
      </w:r>
      <w:r w:rsidRPr="00935BA9">
        <w:rPr>
          <w:rFonts w:hint="cs"/>
          <w:cs/>
          <w:lang w:bidi="bn-BD"/>
        </w:rPr>
        <w:t xml:space="preserve">২৬৫৬; ইবন মাজাহ, হাদীস নং ২৩০; ইবন হিব্বান, হাদীস নং ৬৮০। </w:t>
      </w:r>
    </w:p>
  </w:footnote>
  <w:footnote w:id="192">
    <w:p w:rsidR="00622AD3" w:rsidRDefault="00622AD3" w:rsidP="00451C28">
      <w:pPr>
        <w:pStyle w:val="FootnoteText"/>
        <w:rPr>
          <w:cs/>
          <w:lang w:bidi="bn-BD"/>
        </w:rPr>
      </w:pPr>
      <w:r>
        <w:rPr>
          <w:rStyle w:val="FootnoteReference"/>
        </w:rPr>
        <w:footnoteRef/>
      </w:r>
      <w:r>
        <w:t xml:space="preserve"> </w:t>
      </w:r>
      <w:r>
        <w:rPr>
          <w:rFonts w:hint="cs"/>
          <w:cs/>
          <w:lang w:bidi="bn-BD"/>
        </w:rPr>
        <w:t>সহীহ মুসলিম</w:t>
      </w:r>
      <w:r>
        <w:rPr>
          <w:rFonts w:hint="cs"/>
          <w:lang w:bidi="bn-BD"/>
        </w:rPr>
        <w:t xml:space="preserve">, </w:t>
      </w:r>
      <w:r>
        <w:rPr>
          <w:rFonts w:hint="cs"/>
          <w:cs/>
          <w:lang w:bidi="bn-BD"/>
        </w:rPr>
        <w:t xml:space="preserve">হাদীস নং ২৮৭৭।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AD3" w:rsidRDefault="00622AD3">
    <w:pPr>
      <w:pStyle w:val="Header"/>
      <w:rPr>
        <w:lang w:bidi="ar-EG"/>
      </w:rPr>
    </w:pPr>
    <w:r>
      <w:rPr>
        <w:noProof/>
      </w:rPr>
      <mc:AlternateContent>
        <mc:Choice Requires="wpg">
          <w:drawing>
            <wp:anchor distT="0" distB="0" distL="114300" distR="114300" simplePos="0" relativeHeight="251677696" behindDoc="0" locked="0" layoutInCell="1" allowOverlap="1" wp14:anchorId="27830FCC" wp14:editId="6A01D8F4">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622AD3" w:rsidRPr="00B71399" w:rsidRDefault="00622AD3"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622AD3" w:rsidRPr="00A507EE" w:rsidRDefault="00622AD3"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27830FCC"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622AD3" w:rsidRPr="00B71399" w:rsidRDefault="00622AD3"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622AD3" w:rsidRPr="00A507EE" w:rsidRDefault="00622AD3"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AD3" w:rsidRDefault="00622AD3"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63ECEC4B" wp14:editId="1331E96B">
              <wp:simplePos x="0" y="0"/>
              <wp:positionH relativeFrom="column">
                <wp:posOffset>-267335</wp:posOffset>
              </wp:positionH>
              <wp:positionV relativeFrom="paragraph">
                <wp:posOffset>-285115</wp:posOffset>
              </wp:positionV>
              <wp:extent cx="4462145" cy="368489"/>
              <wp:effectExtent l="0" t="76200" r="33655" b="146050"/>
              <wp:wrapNone/>
              <wp:docPr id="28" name="Group 28"/>
              <wp:cNvGraphicFramePr/>
              <a:graphic xmlns:a="http://schemas.openxmlformats.org/drawingml/2006/main">
                <a:graphicData uri="http://schemas.microsoft.com/office/word/2010/wordprocessingGroup">
                  <wpg:wgp>
                    <wpg:cNvGrpSpPr/>
                    <wpg:grpSpPr>
                      <a:xfrm>
                        <a:off x="0" y="0"/>
                        <a:ext cx="4462145" cy="368489"/>
                        <a:chOff x="0" y="34120"/>
                        <a:chExt cx="4462145" cy="368489"/>
                      </a:xfrm>
                    </wpg:grpSpPr>
                    <wps:wsp>
                      <wps:cNvPr id="26" name="Text Box 2"/>
                      <wps:cNvSpPr txBox="1">
                        <a:spLocks noChangeArrowheads="1"/>
                      </wps:cNvSpPr>
                      <wps:spPr bwMode="auto">
                        <a:xfrm>
                          <a:off x="28573" y="34120"/>
                          <a:ext cx="3070227" cy="299720"/>
                        </a:xfrm>
                        <a:prstGeom prst="rect">
                          <a:avLst/>
                        </a:prstGeom>
                        <a:solidFill>
                          <a:sysClr val="window" lastClr="FFFFFF"/>
                        </a:solidFill>
                        <a:ln w="9525">
                          <a:noFill/>
                          <a:miter lim="800000"/>
                          <a:headEnd/>
                          <a:tailEnd/>
                        </a:ln>
                      </wps:spPr>
                      <wps:txbx>
                        <w:txbxContent>
                          <w:p w:rsidR="00622AD3" w:rsidRPr="00D42C64" w:rsidRDefault="00622AD3" w:rsidP="008157A8">
                            <w:pPr>
                              <w:bidi w:val="0"/>
                              <w:rPr>
                                <w:color w:val="336699"/>
                                <w:sz w:val="18"/>
                                <w:szCs w:val="18"/>
                                <w:cs/>
                                <w:lang w:bidi="bn-BD"/>
                              </w:rPr>
                            </w:pPr>
                            <w:r>
                              <w:rPr>
                                <w:rFonts w:hint="cs"/>
                                <w:color w:val="336699"/>
                                <w:sz w:val="20"/>
                                <w:szCs w:val="20"/>
                                <w:cs/>
                                <w:lang w:bidi="bn-BD"/>
                              </w:rPr>
                              <w:t>নবী সা.-</w:t>
                            </w:r>
                            <w:r w:rsidRPr="00D42C64">
                              <w:rPr>
                                <w:rFonts w:hint="cs"/>
                                <w:color w:val="336699"/>
                                <w:sz w:val="20"/>
                                <w:szCs w:val="20"/>
                                <w:cs/>
                                <w:lang w:bidi="bn-BD"/>
                              </w:rPr>
                              <w:t>এর মহিমান্বিত জীবনের শেষ একশ দিনের অসিয়্যতসমূহ</w:t>
                            </w:r>
                            <w:r w:rsidRPr="00D42C64">
                              <w:rPr>
                                <w:rFonts w:hint="cs"/>
                                <w:color w:val="336699"/>
                                <w:sz w:val="18"/>
                                <w:szCs w:val="18"/>
                                <w:cs/>
                                <w:lang w:bidi="bn-BD"/>
                              </w:rPr>
                              <w:t xml:space="preserve"> </w:t>
                            </w:r>
                          </w:p>
                          <w:p w:rsidR="00622AD3" w:rsidRPr="00AD76AE" w:rsidRDefault="00622AD3" w:rsidP="0034393E">
                            <w:pPr>
                              <w:bidi w:val="0"/>
                              <w:spacing w:after="0" w:line="240" w:lineRule="auto"/>
                              <w:ind w:firstLine="115"/>
                              <w:rPr>
                                <w:color w:val="205B83"/>
                                <w:sz w:val="16"/>
                                <w:szCs w:val="20"/>
                                <w:cs/>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81867"/>
                          <a:ext cx="798195" cy="320742"/>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622AD3" w:rsidRPr="00AD76AE" w:rsidRDefault="00622AD3" w:rsidP="00AD76AE">
                            <w:pPr>
                              <w:bidi w:val="0"/>
                              <w:spacing w:after="0" w:line="240" w:lineRule="auto"/>
                              <w:jc w:val="center"/>
                              <w:rPr>
                                <w:rFonts w:asciiTheme="majorBidi" w:hAnsiTheme="majorBidi" w:cstheme="majorBidi"/>
                                <w:color w:val="205B83"/>
                                <w:sz w:val="20"/>
                                <w:szCs w:val="20"/>
                                <w:lang w:bidi="ar-EG"/>
                              </w:rPr>
                            </w:pPr>
                            <w:r w:rsidRPr="00AD76AE">
                              <w:rPr>
                                <w:rFonts w:asciiTheme="majorBidi" w:hAnsiTheme="majorBidi" w:cstheme="majorBidi"/>
                                <w:color w:val="205B83"/>
                                <w:sz w:val="20"/>
                                <w:szCs w:val="20"/>
                                <w:lang w:bidi="ar-EG"/>
                              </w:rPr>
                              <w:sym w:font="Wingdings 2" w:char="F062"/>
                            </w:r>
                            <w:r w:rsidRPr="00AD76AE">
                              <w:rPr>
                                <w:rFonts w:asciiTheme="majorBidi" w:hAnsiTheme="majorBidi" w:cstheme="majorBidi"/>
                                <w:color w:val="205B83"/>
                                <w:sz w:val="20"/>
                                <w:szCs w:val="20"/>
                                <w:lang w:bidi="ar-EG"/>
                              </w:rPr>
                              <w:t xml:space="preserve"> </w:t>
                            </w:r>
                            <w:r w:rsidRPr="00AD76AE">
                              <w:rPr>
                                <w:rFonts w:ascii="Kalpurush ANSI" w:hAnsi="Kalpurush ANSI" w:cstheme="majorBidi"/>
                                <w:color w:val="205B83"/>
                                <w:sz w:val="20"/>
                                <w:szCs w:val="20"/>
                                <w:lang w:bidi="ar-EG"/>
                              </w:rPr>
                              <w:fldChar w:fldCharType="begin"/>
                            </w:r>
                            <w:r w:rsidRPr="00AD76AE">
                              <w:rPr>
                                <w:rFonts w:ascii="Kalpurush ANSI" w:hAnsi="Kalpurush ANSI" w:cstheme="majorBidi"/>
                                <w:color w:val="205B83"/>
                                <w:sz w:val="20"/>
                                <w:szCs w:val="20"/>
                                <w:lang w:bidi="ar-EG"/>
                              </w:rPr>
                              <w:instrText xml:space="preserve"> PAGE   \* MERGEFORMAT </w:instrText>
                            </w:r>
                            <w:r w:rsidRPr="00AD76AE">
                              <w:rPr>
                                <w:rFonts w:ascii="Kalpurush ANSI" w:hAnsi="Kalpurush ANSI" w:cstheme="majorBidi"/>
                                <w:color w:val="205B83"/>
                                <w:sz w:val="20"/>
                                <w:szCs w:val="20"/>
                                <w:lang w:bidi="ar-EG"/>
                              </w:rPr>
                              <w:fldChar w:fldCharType="separate"/>
                            </w:r>
                            <w:r w:rsidR="00BA6224">
                              <w:rPr>
                                <w:rFonts w:ascii="Kalpurush ANSI" w:hAnsi="Kalpurush ANSI" w:cstheme="majorBidi"/>
                                <w:noProof/>
                                <w:color w:val="205B83"/>
                                <w:sz w:val="20"/>
                                <w:szCs w:val="20"/>
                                <w:lang w:bidi="ar-EG"/>
                              </w:rPr>
                              <w:t>174</w:t>
                            </w:r>
                            <w:r w:rsidRPr="00AD76AE">
                              <w:rPr>
                                <w:rFonts w:ascii="Kalpurush ANSI" w:hAnsi="Kalpurush ANSI" w:cstheme="majorBidi"/>
                                <w:noProof/>
                                <w:color w:val="205B83"/>
                                <w:sz w:val="20"/>
                                <w:szCs w:val="20"/>
                                <w:lang w:bidi="ar-EG"/>
                              </w:rPr>
                              <w:fldChar w:fldCharType="end"/>
                            </w:r>
                            <w:r w:rsidRPr="00AD76AE">
                              <w:rPr>
                                <w:rFonts w:asciiTheme="majorBidi" w:hAnsiTheme="majorBidi" w:cstheme="majorBidi"/>
                                <w:noProof/>
                                <w:color w:val="205B83"/>
                                <w:sz w:val="20"/>
                                <w:szCs w:val="20"/>
                                <w:lang w:bidi="ar-EG"/>
                              </w:rPr>
                              <w:t xml:space="preserve"> </w:t>
                            </w:r>
                            <w:r w:rsidRPr="00AD76AE">
                              <w:rPr>
                                <w:rFonts w:asciiTheme="majorBidi" w:hAnsiTheme="majorBidi" w:cstheme="majorBidi"/>
                                <w:noProof/>
                                <w:color w:val="205B83"/>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ECEC4B" id="Group 28" o:spid="_x0000_s1030" style="position:absolute;left:0;text-align:left;margin-left:-21.05pt;margin-top:-22.45pt;width:351.35pt;height:29pt;z-index:251679744;mso-width-relative:margin;mso-height-relative:margin" coordorigin=",341" coordsize="44621,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">
              <v:shapetype id="_x0000_t202" coordsize="21600,21600" o:spt="202" path="m,l,21600r21600,l21600,xe">
                <v:stroke joinstyle="miter"/>
                <v:path gradientshapeok="t" o:connecttype="rect"/>
              </v:shapetype>
              <v:shape id="Text Box 2" o:spid="_x0000_s1031" type="#_x0000_t202" style="position:absolute;left:285;top:341;width:30703;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622AD3" w:rsidRPr="00D42C64" w:rsidRDefault="00622AD3" w:rsidP="008157A8">
                      <w:pPr>
                        <w:bidi w:val="0"/>
                        <w:rPr>
                          <w:color w:val="336699"/>
                          <w:sz w:val="18"/>
                          <w:szCs w:val="18"/>
                          <w:cs/>
                          <w:lang w:bidi="bn-BD"/>
                        </w:rPr>
                      </w:pPr>
                      <w:r>
                        <w:rPr>
                          <w:rFonts w:hint="cs"/>
                          <w:color w:val="336699"/>
                          <w:sz w:val="20"/>
                          <w:szCs w:val="20"/>
                          <w:cs/>
                          <w:lang w:bidi="bn-BD"/>
                        </w:rPr>
                        <w:t>নবী সা.-</w:t>
                      </w:r>
                      <w:r w:rsidRPr="00D42C64">
                        <w:rPr>
                          <w:rFonts w:hint="cs"/>
                          <w:color w:val="336699"/>
                          <w:sz w:val="20"/>
                          <w:szCs w:val="20"/>
                          <w:cs/>
                          <w:lang w:bidi="bn-BD"/>
                        </w:rPr>
                        <w:t>এর মহিমান্বিত জীবনের শেষ একশ দিনের অসিয়্যতসমূহ</w:t>
                      </w:r>
                      <w:r w:rsidRPr="00D42C64">
                        <w:rPr>
                          <w:rFonts w:hint="cs"/>
                          <w:color w:val="336699"/>
                          <w:sz w:val="18"/>
                          <w:szCs w:val="18"/>
                          <w:cs/>
                          <w:lang w:bidi="bn-BD"/>
                        </w:rPr>
                        <w:t xml:space="preserve"> </w:t>
                      </w:r>
                    </w:p>
                    <w:p w:rsidR="00622AD3" w:rsidRPr="00AD76AE" w:rsidRDefault="00622AD3" w:rsidP="0034393E">
                      <w:pPr>
                        <w:bidi w:val="0"/>
                        <w:spacing w:after="0" w:line="240" w:lineRule="auto"/>
                        <w:ind w:firstLine="115"/>
                        <w:rPr>
                          <w:color w:val="205B83"/>
                          <w:sz w:val="16"/>
                          <w:szCs w:val="20"/>
                          <w:cs/>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818;width:7981;height: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622AD3" w:rsidRPr="00AD76AE" w:rsidRDefault="00622AD3" w:rsidP="00AD76AE">
                      <w:pPr>
                        <w:bidi w:val="0"/>
                        <w:spacing w:after="0" w:line="240" w:lineRule="auto"/>
                        <w:jc w:val="center"/>
                        <w:rPr>
                          <w:rFonts w:asciiTheme="majorBidi" w:hAnsiTheme="majorBidi" w:cstheme="majorBidi"/>
                          <w:color w:val="205B83"/>
                          <w:sz w:val="20"/>
                          <w:szCs w:val="20"/>
                          <w:lang w:bidi="ar-EG"/>
                        </w:rPr>
                      </w:pPr>
                      <w:r w:rsidRPr="00AD76AE">
                        <w:rPr>
                          <w:rFonts w:asciiTheme="majorBidi" w:hAnsiTheme="majorBidi" w:cstheme="majorBidi"/>
                          <w:color w:val="205B83"/>
                          <w:sz w:val="20"/>
                          <w:szCs w:val="20"/>
                          <w:lang w:bidi="ar-EG"/>
                        </w:rPr>
                        <w:sym w:font="Wingdings 2" w:char="F062"/>
                      </w:r>
                      <w:r w:rsidRPr="00AD76AE">
                        <w:rPr>
                          <w:rFonts w:asciiTheme="majorBidi" w:hAnsiTheme="majorBidi" w:cstheme="majorBidi"/>
                          <w:color w:val="205B83"/>
                          <w:sz w:val="20"/>
                          <w:szCs w:val="20"/>
                          <w:lang w:bidi="ar-EG"/>
                        </w:rPr>
                        <w:t xml:space="preserve"> </w:t>
                      </w:r>
                      <w:r w:rsidRPr="00AD76AE">
                        <w:rPr>
                          <w:rFonts w:ascii="Kalpurush ANSI" w:hAnsi="Kalpurush ANSI" w:cstheme="majorBidi"/>
                          <w:color w:val="205B83"/>
                          <w:sz w:val="20"/>
                          <w:szCs w:val="20"/>
                          <w:lang w:bidi="ar-EG"/>
                        </w:rPr>
                        <w:fldChar w:fldCharType="begin"/>
                      </w:r>
                      <w:r w:rsidRPr="00AD76AE">
                        <w:rPr>
                          <w:rFonts w:ascii="Kalpurush ANSI" w:hAnsi="Kalpurush ANSI" w:cstheme="majorBidi"/>
                          <w:color w:val="205B83"/>
                          <w:sz w:val="20"/>
                          <w:szCs w:val="20"/>
                          <w:lang w:bidi="ar-EG"/>
                        </w:rPr>
                        <w:instrText xml:space="preserve"> PAGE   \* MERGEFORMAT </w:instrText>
                      </w:r>
                      <w:r w:rsidRPr="00AD76AE">
                        <w:rPr>
                          <w:rFonts w:ascii="Kalpurush ANSI" w:hAnsi="Kalpurush ANSI" w:cstheme="majorBidi"/>
                          <w:color w:val="205B83"/>
                          <w:sz w:val="20"/>
                          <w:szCs w:val="20"/>
                          <w:lang w:bidi="ar-EG"/>
                        </w:rPr>
                        <w:fldChar w:fldCharType="separate"/>
                      </w:r>
                      <w:r w:rsidR="00BA6224">
                        <w:rPr>
                          <w:rFonts w:ascii="Kalpurush ANSI" w:hAnsi="Kalpurush ANSI" w:cstheme="majorBidi"/>
                          <w:noProof/>
                          <w:color w:val="205B83"/>
                          <w:sz w:val="20"/>
                          <w:szCs w:val="20"/>
                          <w:lang w:bidi="ar-EG"/>
                        </w:rPr>
                        <w:t>174</w:t>
                      </w:r>
                      <w:r w:rsidRPr="00AD76AE">
                        <w:rPr>
                          <w:rFonts w:ascii="Kalpurush ANSI" w:hAnsi="Kalpurush ANSI" w:cstheme="majorBidi"/>
                          <w:noProof/>
                          <w:color w:val="205B83"/>
                          <w:sz w:val="20"/>
                          <w:szCs w:val="20"/>
                          <w:lang w:bidi="ar-EG"/>
                        </w:rPr>
                        <w:fldChar w:fldCharType="end"/>
                      </w:r>
                      <w:r w:rsidRPr="00AD76AE">
                        <w:rPr>
                          <w:rFonts w:asciiTheme="majorBidi" w:hAnsiTheme="majorBidi" w:cstheme="majorBidi"/>
                          <w:noProof/>
                          <w:color w:val="205B83"/>
                          <w:sz w:val="20"/>
                          <w:szCs w:val="20"/>
                          <w:lang w:bidi="ar-EG"/>
                        </w:rPr>
                        <w:t xml:space="preserve"> </w:t>
                      </w:r>
                      <w:r w:rsidRPr="00AD76AE">
                        <w:rPr>
                          <w:rFonts w:asciiTheme="majorBidi" w:hAnsiTheme="majorBidi" w:cstheme="majorBidi"/>
                          <w:noProof/>
                          <w:color w:val="205B83"/>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AD3" w:rsidRDefault="00622AD3">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14:anchorId="7DC7B453" wp14:editId="715DCD62">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435BBE4F"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369D24C2" wp14:editId="4597FF91">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622AD3" w:rsidRPr="0062751C" w:rsidRDefault="00622AD3"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9D24C2"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622AD3" w:rsidRPr="0062751C" w:rsidRDefault="00622AD3"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A7698"/>
    <w:multiLevelType w:val="hybridMultilevel"/>
    <w:tmpl w:val="0FD600AC"/>
    <w:lvl w:ilvl="0" w:tplc="F3E06A94">
      <w:numFmt w:val="bullet"/>
      <w:lvlText w:val="-"/>
      <w:lvlJc w:val="left"/>
      <w:pPr>
        <w:ind w:left="720" w:hanging="360"/>
      </w:pPr>
      <w:rPr>
        <w:rFonts w:ascii="Kalpurush" w:eastAsiaTheme="minorHAnsi" w:hAnsi="Kalpurush"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5718BB"/>
    <w:multiLevelType w:val="hybridMultilevel"/>
    <w:tmpl w:val="EE0601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5C0089"/>
    <w:multiLevelType w:val="hybridMultilevel"/>
    <w:tmpl w:val="4674344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146F0A48"/>
    <w:multiLevelType w:val="hybridMultilevel"/>
    <w:tmpl w:val="1C1477C8"/>
    <w:lvl w:ilvl="0" w:tplc="9760BF6C">
      <w:numFmt w:val="bullet"/>
      <w:lvlText w:val=""/>
      <w:lvlJc w:val="left"/>
      <w:pPr>
        <w:ind w:left="360" w:hanging="360"/>
      </w:pPr>
      <w:rPr>
        <w:rFonts w:ascii="Symbol" w:eastAsiaTheme="minorHAnsi" w:hAnsi="Symbol" w:cs="Kalpurush"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65F3243"/>
    <w:multiLevelType w:val="hybridMultilevel"/>
    <w:tmpl w:val="F5648928"/>
    <w:lvl w:ilvl="0" w:tplc="4C40987A">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F76C2D"/>
    <w:multiLevelType w:val="hybridMultilevel"/>
    <w:tmpl w:val="187E1986"/>
    <w:lvl w:ilvl="0" w:tplc="161801B0">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E906407"/>
    <w:multiLevelType w:val="hybridMultilevel"/>
    <w:tmpl w:val="C7AA3A6E"/>
    <w:lvl w:ilvl="0" w:tplc="92FAEF2A">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12789E"/>
    <w:multiLevelType w:val="hybridMultilevel"/>
    <w:tmpl w:val="2132E356"/>
    <w:lvl w:ilvl="0" w:tplc="BAFE4F8C">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0">
    <w:nsid w:val="51125651"/>
    <w:multiLevelType w:val="hybridMultilevel"/>
    <w:tmpl w:val="A712E046"/>
    <w:lvl w:ilvl="0" w:tplc="7E38C874">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262926"/>
    <w:multiLevelType w:val="hybridMultilevel"/>
    <w:tmpl w:val="831AFE12"/>
    <w:lvl w:ilvl="0" w:tplc="50928ADC">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126BC7"/>
    <w:multiLevelType w:val="hybridMultilevel"/>
    <w:tmpl w:val="11402CFE"/>
    <w:lvl w:ilvl="0" w:tplc="FFFFFFFF">
      <w:start w:val="1"/>
      <w:numFmt w:val="decimal"/>
      <w:lvlText w:val="%1."/>
      <w:lvlJc w:val="left"/>
      <w:pPr>
        <w:tabs>
          <w:tab w:val="num" w:pos="360"/>
        </w:tabs>
        <w:ind w:left="360" w:hanging="360"/>
      </w:pPr>
      <w:rPr>
        <w:rFonts w:ascii="NikoshBAN" w:eastAsia="NikoshBAN" w:hAnsi="NikoshBAN" w:cs="NikoshB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5F825872"/>
    <w:multiLevelType w:val="hybridMultilevel"/>
    <w:tmpl w:val="9578B2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36561D1"/>
    <w:multiLevelType w:val="hybridMultilevel"/>
    <w:tmpl w:val="B3322C70"/>
    <w:lvl w:ilvl="0" w:tplc="FFFFFFFF">
      <w:start w:val="32"/>
      <w:numFmt w:val="decimal"/>
      <w:lvlText w:val="%1."/>
      <w:lvlJc w:val="left"/>
      <w:pPr>
        <w:tabs>
          <w:tab w:val="num" w:pos="360"/>
        </w:tabs>
        <w:ind w:left="360" w:hanging="360"/>
      </w:pPr>
      <w:rPr>
        <w:rFonts w:ascii="NikoshBAN" w:eastAsia="NikoshBAN" w:hAnsi="NikoshBAN" w:cs="NikoshB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693D2350"/>
    <w:multiLevelType w:val="multilevel"/>
    <w:tmpl w:val="EE0601B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6C6E79AA"/>
    <w:multiLevelType w:val="hybridMultilevel"/>
    <w:tmpl w:val="A0FC6C06"/>
    <w:lvl w:ilvl="0" w:tplc="C3F40BF2">
      <w:numFmt w:val="bullet"/>
      <w:lvlText w:val="-"/>
      <w:lvlJc w:val="left"/>
      <w:pPr>
        <w:ind w:left="720" w:hanging="360"/>
      </w:pPr>
      <w:rPr>
        <w:rFonts w:ascii="Kalpurush" w:eastAsiaTheme="minorHAnsi" w:hAnsi="Kalpurush"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A76A78"/>
    <w:multiLevelType w:val="hybridMultilevel"/>
    <w:tmpl w:val="3572A21A"/>
    <w:lvl w:ilvl="0" w:tplc="F7BEB78E">
      <w:numFmt w:val="bullet"/>
      <w:lvlText w:val=""/>
      <w:lvlJc w:val="left"/>
      <w:pPr>
        <w:ind w:left="720" w:hanging="360"/>
      </w:pPr>
      <w:rPr>
        <w:rFonts w:ascii="Symbol" w:eastAsiaTheme="minorHAns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
  </w:num>
  <w:num w:numId="4">
    <w:abstractNumId w:val="15"/>
  </w:num>
  <w:num w:numId="5">
    <w:abstractNumId w:val="13"/>
  </w:num>
  <w:num w:numId="6">
    <w:abstractNumId w:val="2"/>
  </w:num>
  <w:num w:numId="7">
    <w:abstractNumId w:val="14"/>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0"/>
  </w:num>
  <w:num w:numId="11">
    <w:abstractNumId w:val="17"/>
  </w:num>
  <w:num w:numId="12">
    <w:abstractNumId w:val="3"/>
  </w:num>
  <w:num w:numId="13">
    <w:abstractNumId w:val="11"/>
  </w:num>
  <w:num w:numId="14">
    <w:abstractNumId w:val="4"/>
  </w:num>
  <w:num w:numId="15">
    <w:abstractNumId w:val="7"/>
  </w:num>
  <w:num w:numId="16">
    <w:abstractNumId w:val="8"/>
  </w:num>
  <w:num w:numId="17">
    <w:abstractNumId w:val="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89D"/>
    <w:rsid w:val="00003D9F"/>
    <w:rsid w:val="00006B12"/>
    <w:rsid w:val="00007F1B"/>
    <w:rsid w:val="00010D77"/>
    <w:rsid w:val="00011BBD"/>
    <w:rsid w:val="000129D3"/>
    <w:rsid w:val="00013AF8"/>
    <w:rsid w:val="0001470A"/>
    <w:rsid w:val="00014EE5"/>
    <w:rsid w:val="00016A45"/>
    <w:rsid w:val="00016D7A"/>
    <w:rsid w:val="00017AB9"/>
    <w:rsid w:val="00020D9B"/>
    <w:rsid w:val="0002134D"/>
    <w:rsid w:val="00022831"/>
    <w:rsid w:val="00023BBC"/>
    <w:rsid w:val="00023FA2"/>
    <w:rsid w:val="000243E0"/>
    <w:rsid w:val="0002504C"/>
    <w:rsid w:val="00026BCB"/>
    <w:rsid w:val="00026E68"/>
    <w:rsid w:val="0003009F"/>
    <w:rsid w:val="00031DA9"/>
    <w:rsid w:val="000325B2"/>
    <w:rsid w:val="00032909"/>
    <w:rsid w:val="00032A76"/>
    <w:rsid w:val="000333E5"/>
    <w:rsid w:val="00033C5E"/>
    <w:rsid w:val="00034051"/>
    <w:rsid w:val="00034F94"/>
    <w:rsid w:val="0003761B"/>
    <w:rsid w:val="000405EA"/>
    <w:rsid w:val="0004126E"/>
    <w:rsid w:val="00042788"/>
    <w:rsid w:val="00042CB9"/>
    <w:rsid w:val="00042DB8"/>
    <w:rsid w:val="00043008"/>
    <w:rsid w:val="0004490E"/>
    <w:rsid w:val="00044BAF"/>
    <w:rsid w:val="00046A81"/>
    <w:rsid w:val="000504C6"/>
    <w:rsid w:val="0005067E"/>
    <w:rsid w:val="00050909"/>
    <w:rsid w:val="00052E51"/>
    <w:rsid w:val="00054663"/>
    <w:rsid w:val="00055133"/>
    <w:rsid w:val="000556F9"/>
    <w:rsid w:val="0006155F"/>
    <w:rsid w:val="00061FE6"/>
    <w:rsid w:val="00062772"/>
    <w:rsid w:val="00064FB9"/>
    <w:rsid w:val="0006592A"/>
    <w:rsid w:val="0006657A"/>
    <w:rsid w:val="00067518"/>
    <w:rsid w:val="00067DCD"/>
    <w:rsid w:val="00067EB6"/>
    <w:rsid w:val="00070342"/>
    <w:rsid w:val="000707F0"/>
    <w:rsid w:val="00071C1D"/>
    <w:rsid w:val="00072AAD"/>
    <w:rsid w:val="000739D6"/>
    <w:rsid w:val="00073BB7"/>
    <w:rsid w:val="0007476A"/>
    <w:rsid w:val="00074BC6"/>
    <w:rsid w:val="00076025"/>
    <w:rsid w:val="00076552"/>
    <w:rsid w:val="00076FA2"/>
    <w:rsid w:val="00077905"/>
    <w:rsid w:val="000779A5"/>
    <w:rsid w:val="0008154F"/>
    <w:rsid w:val="000832F9"/>
    <w:rsid w:val="00083F05"/>
    <w:rsid w:val="0008580D"/>
    <w:rsid w:val="00085BC2"/>
    <w:rsid w:val="000905F5"/>
    <w:rsid w:val="0009078A"/>
    <w:rsid w:val="000914B5"/>
    <w:rsid w:val="00094659"/>
    <w:rsid w:val="00094B1D"/>
    <w:rsid w:val="00094D41"/>
    <w:rsid w:val="00095645"/>
    <w:rsid w:val="00095AE7"/>
    <w:rsid w:val="00097327"/>
    <w:rsid w:val="000A05F1"/>
    <w:rsid w:val="000A39B2"/>
    <w:rsid w:val="000A3BD7"/>
    <w:rsid w:val="000A4B48"/>
    <w:rsid w:val="000A530D"/>
    <w:rsid w:val="000A53B5"/>
    <w:rsid w:val="000A6307"/>
    <w:rsid w:val="000A6BE0"/>
    <w:rsid w:val="000B30C1"/>
    <w:rsid w:val="000B45CB"/>
    <w:rsid w:val="000B4FBD"/>
    <w:rsid w:val="000B78DC"/>
    <w:rsid w:val="000C009D"/>
    <w:rsid w:val="000C080A"/>
    <w:rsid w:val="000C09CD"/>
    <w:rsid w:val="000C0C04"/>
    <w:rsid w:val="000C0E84"/>
    <w:rsid w:val="000C196A"/>
    <w:rsid w:val="000C2746"/>
    <w:rsid w:val="000C2B16"/>
    <w:rsid w:val="000C3AC8"/>
    <w:rsid w:val="000C754F"/>
    <w:rsid w:val="000C7B50"/>
    <w:rsid w:val="000D0EE2"/>
    <w:rsid w:val="000D11E1"/>
    <w:rsid w:val="000D3034"/>
    <w:rsid w:val="000D3147"/>
    <w:rsid w:val="000D33C9"/>
    <w:rsid w:val="000D5816"/>
    <w:rsid w:val="000D60DB"/>
    <w:rsid w:val="000D60EF"/>
    <w:rsid w:val="000D76CF"/>
    <w:rsid w:val="000E438B"/>
    <w:rsid w:val="000E4451"/>
    <w:rsid w:val="000E465B"/>
    <w:rsid w:val="000E6EF7"/>
    <w:rsid w:val="000E6F86"/>
    <w:rsid w:val="000F077B"/>
    <w:rsid w:val="000F085A"/>
    <w:rsid w:val="000F0C1D"/>
    <w:rsid w:val="000F0E97"/>
    <w:rsid w:val="000F1D17"/>
    <w:rsid w:val="000F21A9"/>
    <w:rsid w:val="000F3576"/>
    <w:rsid w:val="000F3B84"/>
    <w:rsid w:val="000F572A"/>
    <w:rsid w:val="000F69AB"/>
    <w:rsid w:val="000F6A30"/>
    <w:rsid w:val="000F73B4"/>
    <w:rsid w:val="00101DFE"/>
    <w:rsid w:val="0010439E"/>
    <w:rsid w:val="001048F5"/>
    <w:rsid w:val="001056D7"/>
    <w:rsid w:val="00105FED"/>
    <w:rsid w:val="0010605B"/>
    <w:rsid w:val="00107447"/>
    <w:rsid w:val="00107FCF"/>
    <w:rsid w:val="00111C1D"/>
    <w:rsid w:val="00112763"/>
    <w:rsid w:val="001127FB"/>
    <w:rsid w:val="00113F3C"/>
    <w:rsid w:val="00114497"/>
    <w:rsid w:val="001146D2"/>
    <w:rsid w:val="001162FF"/>
    <w:rsid w:val="001166C1"/>
    <w:rsid w:val="00117EA2"/>
    <w:rsid w:val="00120275"/>
    <w:rsid w:val="0012048F"/>
    <w:rsid w:val="001214A0"/>
    <w:rsid w:val="00121A85"/>
    <w:rsid w:val="0012439B"/>
    <w:rsid w:val="001245E5"/>
    <w:rsid w:val="0012563A"/>
    <w:rsid w:val="001258ED"/>
    <w:rsid w:val="00127110"/>
    <w:rsid w:val="00127169"/>
    <w:rsid w:val="00131F7B"/>
    <w:rsid w:val="001334DB"/>
    <w:rsid w:val="001337B3"/>
    <w:rsid w:val="00135FD1"/>
    <w:rsid w:val="00136904"/>
    <w:rsid w:val="00136E1B"/>
    <w:rsid w:val="0014048A"/>
    <w:rsid w:val="00140B3A"/>
    <w:rsid w:val="00140D97"/>
    <w:rsid w:val="00143127"/>
    <w:rsid w:val="00143874"/>
    <w:rsid w:val="00144568"/>
    <w:rsid w:val="00145D3A"/>
    <w:rsid w:val="00152DBD"/>
    <w:rsid w:val="0015379C"/>
    <w:rsid w:val="00155441"/>
    <w:rsid w:val="0015594E"/>
    <w:rsid w:val="00155F2B"/>
    <w:rsid w:val="00157042"/>
    <w:rsid w:val="00157211"/>
    <w:rsid w:val="00160C49"/>
    <w:rsid w:val="00170172"/>
    <w:rsid w:val="00171C08"/>
    <w:rsid w:val="001722E4"/>
    <w:rsid w:val="00172F40"/>
    <w:rsid w:val="001744F3"/>
    <w:rsid w:val="00175924"/>
    <w:rsid w:val="0017607E"/>
    <w:rsid w:val="00176F19"/>
    <w:rsid w:val="00177BAA"/>
    <w:rsid w:val="001804F2"/>
    <w:rsid w:val="00181889"/>
    <w:rsid w:val="001828EB"/>
    <w:rsid w:val="00184129"/>
    <w:rsid w:val="00185D01"/>
    <w:rsid w:val="00186EDF"/>
    <w:rsid w:val="00187D3B"/>
    <w:rsid w:val="00192492"/>
    <w:rsid w:val="00192689"/>
    <w:rsid w:val="00192709"/>
    <w:rsid w:val="00192CE0"/>
    <w:rsid w:val="001931BF"/>
    <w:rsid w:val="0019324E"/>
    <w:rsid w:val="00193AC5"/>
    <w:rsid w:val="001944C8"/>
    <w:rsid w:val="00195BED"/>
    <w:rsid w:val="00196101"/>
    <w:rsid w:val="00197AC5"/>
    <w:rsid w:val="001A01B7"/>
    <w:rsid w:val="001A0611"/>
    <w:rsid w:val="001A0D79"/>
    <w:rsid w:val="001A2DB5"/>
    <w:rsid w:val="001A4FC4"/>
    <w:rsid w:val="001A54DD"/>
    <w:rsid w:val="001A54E7"/>
    <w:rsid w:val="001A632F"/>
    <w:rsid w:val="001A6638"/>
    <w:rsid w:val="001B079C"/>
    <w:rsid w:val="001B1561"/>
    <w:rsid w:val="001B24ED"/>
    <w:rsid w:val="001B26C0"/>
    <w:rsid w:val="001B35D0"/>
    <w:rsid w:val="001B4077"/>
    <w:rsid w:val="001B441C"/>
    <w:rsid w:val="001B658D"/>
    <w:rsid w:val="001B6A50"/>
    <w:rsid w:val="001B6E3F"/>
    <w:rsid w:val="001B7390"/>
    <w:rsid w:val="001B7B86"/>
    <w:rsid w:val="001B7DD2"/>
    <w:rsid w:val="001C0ED3"/>
    <w:rsid w:val="001C25D6"/>
    <w:rsid w:val="001C4199"/>
    <w:rsid w:val="001C572E"/>
    <w:rsid w:val="001C6E37"/>
    <w:rsid w:val="001C7234"/>
    <w:rsid w:val="001D27E1"/>
    <w:rsid w:val="001D4FDD"/>
    <w:rsid w:val="001D5BB9"/>
    <w:rsid w:val="001E015B"/>
    <w:rsid w:val="001E1536"/>
    <w:rsid w:val="001E17F4"/>
    <w:rsid w:val="001E24FE"/>
    <w:rsid w:val="001E34F4"/>
    <w:rsid w:val="001E40D0"/>
    <w:rsid w:val="001E43D1"/>
    <w:rsid w:val="001E44F6"/>
    <w:rsid w:val="001E5271"/>
    <w:rsid w:val="001E5D8C"/>
    <w:rsid w:val="001E6001"/>
    <w:rsid w:val="001E6AE8"/>
    <w:rsid w:val="001E70E6"/>
    <w:rsid w:val="001E7785"/>
    <w:rsid w:val="001E77C5"/>
    <w:rsid w:val="001F08D8"/>
    <w:rsid w:val="001F2AA5"/>
    <w:rsid w:val="001F2AFC"/>
    <w:rsid w:val="001F4E86"/>
    <w:rsid w:val="001F6D9E"/>
    <w:rsid w:val="001F7C54"/>
    <w:rsid w:val="00200201"/>
    <w:rsid w:val="002008A7"/>
    <w:rsid w:val="002009F4"/>
    <w:rsid w:val="0020135D"/>
    <w:rsid w:val="00201598"/>
    <w:rsid w:val="00202B54"/>
    <w:rsid w:val="002045D9"/>
    <w:rsid w:val="00205511"/>
    <w:rsid w:val="002059F4"/>
    <w:rsid w:val="00205DDF"/>
    <w:rsid w:val="00207956"/>
    <w:rsid w:val="0021018C"/>
    <w:rsid w:val="00210A13"/>
    <w:rsid w:val="00210E59"/>
    <w:rsid w:val="00211499"/>
    <w:rsid w:val="00211583"/>
    <w:rsid w:val="00212C8A"/>
    <w:rsid w:val="002149C5"/>
    <w:rsid w:val="002150AA"/>
    <w:rsid w:val="002150B7"/>
    <w:rsid w:val="00216A6A"/>
    <w:rsid w:val="00216C99"/>
    <w:rsid w:val="00220A58"/>
    <w:rsid w:val="0022102E"/>
    <w:rsid w:val="002219E3"/>
    <w:rsid w:val="002239CF"/>
    <w:rsid w:val="00224383"/>
    <w:rsid w:val="002254B3"/>
    <w:rsid w:val="00225569"/>
    <w:rsid w:val="002312F8"/>
    <w:rsid w:val="002312FE"/>
    <w:rsid w:val="00231AAC"/>
    <w:rsid w:val="0023289D"/>
    <w:rsid w:val="00233032"/>
    <w:rsid w:val="0023307B"/>
    <w:rsid w:val="002331E8"/>
    <w:rsid w:val="002352F0"/>
    <w:rsid w:val="00236966"/>
    <w:rsid w:val="00236A2F"/>
    <w:rsid w:val="00236C1E"/>
    <w:rsid w:val="00237CEA"/>
    <w:rsid w:val="00240444"/>
    <w:rsid w:val="00243511"/>
    <w:rsid w:val="00243B3D"/>
    <w:rsid w:val="00243C84"/>
    <w:rsid w:val="002452A2"/>
    <w:rsid w:val="002456B8"/>
    <w:rsid w:val="00245E52"/>
    <w:rsid w:val="00246653"/>
    <w:rsid w:val="00246CEC"/>
    <w:rsid w:val="00251449"/>
    <w:rsid w:val="00251986"/>
    <w:rsid w:val="00251D58"/>
    <w:rsid w:val="00251E42"/>
    <w:rsid w:val="00252875"/>
    <w:rsid w:val="0025353F"/>
    <w:rsid w:val="00253F16"/>
    <w:rsid w:val="0025403F"/>
    <w:rsid w:val="0025448D"/>
    <w:rsid w:val="002545DE"/>
    <w:rsid w:val="002557EB"/>
    <w:rsid w:val="00255CD7"/>
    <w:rsid w:val="00255D79"/>
    <w:rsid w:val="00256367"/>
    <w:rsid w:val="00256B1C"/>
    <w:rsid w:val="00260122"/>
    <w:rsid w:val="002612D3"/>
    <w:rsid w:val="0026219F"/>
    <w:rsid w:val="00262D98"/>
    <w:rsid w:val="00262E3C"/>
    <w:rsid w:val="0026492C"/>
    <w:rsid w:val="002652E3"/>
    <w:rsid w:val="00265ED9"/>
    <w:rsid w:val="00267B22"/>
    <w:rsid w:val="00267C61"/>
    <w:rsid w:val="00270AE8"/>
    <w:rsid w:val="002713F5"/>
    <w:rsid w:val="00272DC6"/>
    <w:rsid w:val="0027375A"/>
    <w:rsid w:val="00276619"/>
    <w:rsid w:val="002773EE"/>
    <w:rsid w:val="00277A52"/>
    <w:rsid w:val="00277AD6"/>
    <w:rsid w:val="0028027B"/>
    <w:rsid w:val="00280C8B"/>
    <w:rsid w:val="0028112C"/>
    <w:rsid w:val="00281837"/>
    <w:rsid w:val="002845DB"/>
    <w:rsid w:val="00284641"/>
    <w:rsid w:val="00285BFA"/>
    <w:rsid w:val="002869AE"/>
    <w:rsid w:val="00286E32"/>
    <w:rsid w:val="00286F89"/>
    <w:rsid w:val="002922BC"/>
    <w:rsid w:val="002928DD"/>
    <w:rsid w:val="002936EA"/>
    <w:rsid w:val="0029444B"/>
    <w:rsid w:val="0029459E"/>
    <w:rsid w:val="00295F62"/>
    <w:rsid w:val="002A002C"/>
    <w:rsid w:val="002A004B"/>
    <w:rsid w:val="002A00DD"/>
    <w:rsid w:val="002A1096"/>
    <w:rsid w:val="002A206E"/>
    <w:rsid w:val="002A2351"/>
    <w:rsid w:val="002A391A"/>
    <w:rsid w:val="002A4088"/>
    <w:rsid w:val="002A4ABF"/>
    <w:rsid w:val="002B0360"/>
    <w:rsid w:val="002B0D30"/>
    <w:rsid w:val="002B135E"/>
    <w:rsid w:val="002B2133"/>
    <w:rsid w:val="002B2FF1"/>
    <w:rsid w:val="002B41CB"/>
    <w:rsid w:val="002B55AE"/>
    <w:rsid w:val="002B662B"/>
    <w:rsid w:val="002B7216"/>
    <w:rsid w:val="002B74D0"/>
    <w:rsid w:val="002C09FA"/>
    <w:rsid w:val="002C0A3F"/>
    <w:rsid w:val="002C13FA"/>
    <w:rsid w:val="002C2664"/>
    <w:rsid w:val="002C29FB"/>
    <w:rsid w:val="002C4E59"/>
    <w:rsid w:val="002C5367"/>
    <w:rsid w:val="002C5A8B"/>
    <w:rsid w:val="002C5F4C"/>
    <w:rsid w:val="002C65E1"/>
    <w:rsid w:val="002C699C"/>
    <w:rsid w:val="002D085B"/>
    <w:rsid w:val="002D1683"/>
    <w:rsid w:val="002D17C5"/>
    <w:rsid w:val="002D1F61"/>
    <w:rsid w:val="002D48B8"/>
    <w:rsid w:val="002D5984"/>
    <w:rsid w:val="002D5DCC"/>
    <w:rsid w:val="002D637A"/>
    <w:rsid w:val="002D654A"/>
    <w:rsid w:val="002D6644"/>
    <w:rsid w:val="002D66ED"/>
    <w:rsid w:val="002D7E13"/>
    <w:rsid w:val="002E0302"/>
    <w:rsid w:val="002E0477"/>
    <w:rsid w:val="002E1460"/>
    <w:rsid w:val="002E169C"/>
    <w:rsid w:val="002E29E5"/>
    <w:rsid w:val="002E37A5"/>
    <w:rsid w:val="002E3C0C"/>
    <w:rsid w:val="002E4B31"/>
    <w:rsid w:val="002E5E43"/>
    <w:rsid w:val="002E606E"/>
    <w:rsid w:val="002E6868"/>
    <w:rsid w:val="002F022C"/>
    <w:rsid w:val="002F02FB"/>
    <w:rsid w:val="002F18A1"/>
    <w:rsid w:val="002F18AE"/>
    <w:rsid w:val="002F2FCE"/>
    <w:rsid w:val="002F3024"/>
    <w:rsid w:val="002F5731"/>
    <w:rsid w:val="002F6E58"/>
    <w:rsid w:val="002F748A"/>
    <w:rsid w:val="00300D40"/>
    <w:rsid w:val="00301101"/>
    <w:rsid w:val="00301463"/>
    <w:rsid w:val="0030232C"/>
    <w:rsid w:val="0030343E"/>
    <w:rsid w:val="003034F2"/>
    <w:rsid w:val="003038DE"/>
    <w:rsid w:val="0030597C"/>
    <w:rsid w:val="00306D23"/>
    <w:rsid w:val="003072B2"/>
    <w:rsid w:val="00307693"/>
    <w:rsid w:val="00310773"/>
    <w:rsid w:val="003112DF"/>
    <w:rsid w:val="0031417E"/>
    <w:rsid w:val="00315D72"/>
    <w:rsid w:val="003163B4"/>
    <w:rsid w:val="00317B3C"/>
    <w:rsid w:val="00320BBD"/>
    <w:rsid w:val="0032132C"/>
    <w:rsid w:val="00321C57"/>
    <w:rsid w:val="00321E6B"/>
    <w:rsid w:val="00322E98"/>
    <w:rsid w:val="00323399"/>
    <w:rsid w:val="003238D3"/>
    <w:rsid w:val="00323A4C"/>
    <w:rsid w:val="00323F4F"/>
    <w:rsid w:val="00326082"/>
    <w:rsid w:val="00326768"/>
    <w:rsid w:val="00326B39"/>
    <w:rsid w:val="003270CF"/>
    <w:rsid w:val="00327916"/>
    <w:rsid w:val="00327DD0"/>
    <w:rsid w:val="00331AE8"/>
    <w:rsid w:val="00331C0C"/>
    <w:rsid w:val="00333098"/>
    <w:rsid w:val="00335387"/>
    <w:rsid w:val="00335E84"/>
    <w:rsid w:val="0033692D"/>
    <w:rsid w:val="00336BFD"/>
    <w:rsid w:val="00337347"/>
    <w:rsid w:val="0033762D"/>
    <w:rsid w:val="0034092E"/>
    <w:rsid w:val="00341240"/>
    <w:rsid w:val="0034127B"/>
    <w:rsid w:val="00342404"/>
    <w:rsid w:val="0034393E"/>
    <w:rsid w:val="00344B22"/>
    <w:rsid w:val="00345CB6"/>
    <w:rsid w:val="00345CF4"/>
    <w:rsid w:val="003463FE"/>
    <w:rsid w:val="0034646F"/>
    <w:rsid w:val="0034681A"/>
    <w:rsid w:val="0034705E"/>
    <w:rsid w:val="003473DB"/>
    <w:rsid w:val="00347608"/>
    <w:rsid w:val="00350F8C"/>
    <w:rsid w:val="00352DEC"/>
    <w:rsid w:val="00355348"/>
    <w:rsid w:val="00355A49"/>
    <w:rsid w:val="00357A9B"/>
    <w:rsid w:val="00357C0B"/>
    <w:rsid w:val="0036055D"/>
    <w:rsid w:val="00363069"/>
    <w:rsid w:val="0036367D"/>
    <w:rsid w:val="0036511E"/>
    <w:rsid w:val="00365D02"/>
    <w:rsid w:val="00366D0D"/>
    <w:rsid w:val="0036767A"/>
    <w:rsid w:val="00367EC2"/>
    <w:rsid w:val="0037291A"/>
    <w:rsid w:val="00372AC3"/>
    <w:rsid w:val="00374140"/>
    <w:rsid w:val="00375AE7"/>
    <w:rsid w:val="00375FDB"/>
    <w:rsid w:val="003762E3"/>
    <w:rsid w:val="00376D5F"/>
    <w:rsid w:val="00380B64"/>
    <w:rsid w:val="003819DA"/>
    <w:rsid w:val="003828E1"/>
    <w:rsid w:val="00383DCE"/>
    <w:rsid w:val="00384F7A"/>
    <w:rsid w:val="00386397"/>
    <w:rsid w:val="00390846"/>
    <w:rsid w:val="003910CC"/>
    <w:rsid w:val="00392672"/>
    <w:rsid w:val="003931C7"/>
    <w:rsid w:val="0039593C"/>
    <w:rsid w:val="003963A5"/>
    <w:rsid w:val="00397635"/>
    <w:rsid w:val="00397D9F"/>
    <w:rsid w:val="003A0FCC"/>
    <w:rsid w:val="003A1DED"/>
    <w:rsid w:val="003A2F4C"/>
    <w:rsid w:val="003A30A5"/>
    <w:rsid w:val="003A34FD"/>
    <w:rsid w:val="003A3E65"/>
    <w:rsid w:val="003A3E8E"/>
    <w:rsid w:val="003A4475"/>
    <w:rsid w:val="003A4AFF"/>
    <w:rsid w:val="003A4F22"/>
    <w:rsid w:val="003A6CEC"/>
    <w:rsid w:val="003A7AF7"/>
    <w:rsid w:val="003B06CE"/>
    <w:rsid w:val="003B07EA"/>
    <w:rsid w:val="003B0DA8"/>
    <w:rsid w:val="003B1601"/>
    <w:rsid w:val="003B426E"/>
    <w:rsid w:val="003B5735"/>
    <w:rsid w:val="003C0BD8"/>
    <w:rsid w:val="003C1FC8"/>
    <w:rsid w:val="003C33D9"/>
    <w:rsid w:val="003C6355"/>
    <w:rsid w:val="003D047D"/>
    <w:rsid w:val="003D18E6"/>
    <w:rsid w:val="003D1FE7"/>
    <w:rsid w:val="003D4506"/>
    <w:rsid w:val="003D486F"/>
    <w:rsid w:val="003D4E4A"/>
    <w:rsid w:val="003D5985"/>
    <w:rsid w:val="003D5C98"/>
    <w:rsid w:val="003D603A"/>
    <w:rsid w:val="003D61F4"/>
    <w:rsid w:val="003D70FA"/>
    <w:rsid w:val="003D727E"/>
    <w:rsid w:val="003E19E1"/>
    <w:rsid w:val="003E1AC6"/>
    <w:rsid w:val="003E1DE4"/>
    <w:rsid w:val="003E21D5"/>
    <w:rsid w:val="003E3EFC"/>
    <w:rsid w:val="003E4524"/>
    <w:rsid w:val="003E49BC"/>
    <w:rsid w:val="003E514A"/>
    <w:rsid w:val="003E666B"/>
    <w:rsid w:val="003F0860"/>
    <w:rsid w:val="003F0B14"/>
    <w:rsid w:val="003F0CA4"/>
    <w:rsid w:val="003F14BE"/>
    <w:rsid w:val="003F15CF"/>
    <w:rsid w:val="003F283A"/>
    <w:rsid w:val="003F28DF"/>
    <w:rsid w:val="003F3F93"/>
    <w:rsid w:val="003F5FFA"/>
    <w:rsid w:val="003F6A8D"/>
    <w:rsid w:val="003F6AE4"/>
    <w:rsid w:val="003F6BF6"/>
    <w:rsid w:val="003F7C60"/>
    <w:rsid w:val="003F7FD9"/>
    <w:rsid w:val="00402B41"/>
    <w:rsid w:val="00402CC6"/>
    <w:rsid w:val="00406D4D"/>
    <w:rsid w:val="00411B91"/>
    <w:rsid w:val="00412100"/>
    <w:rsid w:val="004137C9"/>
    <w:rsid w:val="0041393D"/>
    <w:rsid w:val="00413EAD"/>
    <w:rsid w:val="00414383"/>
    <w:rsid w:val="0041639D"/>
    <w:rsid w:val="00416A24"/>
    <w:rsid w:val="004244BE"/>
    <w:rsid w:val="004249B2"/>
    <w:rsid w:val="004250D4"/>
    <w:rsid w:val="00425EE6"/>
    <w:rsid w:val="00426881"/>
    <w:rsid w:val="004268A4"/>
    <w:rsid w:val="00426E26"/>
    <w:rsid w:val="004273BE"/>
    <w:rsid w:val="004278AA"/>
    <w:rsid w:val="00431D19"/>
    <w:rsid w:val="00431EAB"/>
    <w:rsid w:val="00432590"/>
    <w:rsid w:val="00433D0A"/>
    <w:rsid w:val="00433E2D"/>
    <w:rsid w:val="00434A9D"/>
    <w:rsid w:val="00435262"/>
    <w:rsid w:val="0043591C"/>
    <w:rsid w:val="00436480"/>
    <w:rsid w:val="004364E5"/>
    <w:rsid w:val="00436525"/>
    <w:rsid w:val="0043677D"/>
    <w:rsid w:val="00437508"/>
    <w:rsid w:val="004407DD"/>
    <w:rsid w:val="00440869"/>
    <w:rsid w:val="00440BE3"/>
    <w:rsid w:val="00442BFB"/>
    <w:rsid w:val="0044324B"/>
    <w:rsid w:val="00443847"/>
    <w:rsid w:val="00445AF4"/>
    <w:rsid w:val="00445C23"/>
    <w:rsid w:val="0044606A"/>
    <w:rsid w:val="00447B55"/>
    <w:rsid w:val="0045005E"/>
    <w:rsid w:val="00450968"/>
    <w:rsid w:val="00451C28"/>
    <w:rsid w:val="004520C5"/>
    <w:rsid w:val="0045267F"/>
    <w:rsid w:val="00452F94"/>
    <w:rsid w:val="004533D3"/>
    <w:rsid w:val="00453B36"/>
    <w:rsid w:val="00456E10"/>
    <w:rsid w:val="00457DDB"/>
    <w:rsid w:val="00465315"/>
    <w:rsid w:val="00465C00"/>
    <w:rsid w:val="00465E1D"/>
    <w:rsid w:val="004670F1"/>
    <w:rsid w:val="004678DB"/>
    <w:rsid w:val="00470CEF"/>
    <w:rsid w:val="00471960"/>
    <w:rsid w:val="00472B17"/>
    <w:rsid w:val="00472DB2"/>
    <w:rsid w:val="00473D7D"/>
    <w:rsid w:val="0047473E"/>
    <w:rsid w:val="0047497C"/>
    <w:rsid w:val="004759BD"/>
    <w:rsid w:val="00475B44"/>
    <w:rsid w:val="00477225"/>
    <w:rsid w:val="00477A46"/>
    <w:rsid w:val="00480720"/>
    <w:rsid w:val="00481A3B"/>
    <w:rsid w:val="004843FF"/>
    <w:rsid w:val="004845AF"/>
    <w:rsid w:val="00486ABF"/>
    <w:rsid w:val="0048741F"/>
    <w:rsid w:val="0049130D"/>
    <w:rsid w:val="00494A3B"/>
    <w:rsid w:val="00494EAC"/>
    <w:rsid w:val="0049566C"/>
    <w:rsid w:val="004959BB"/>
    <w:rsid w:val="00495CCE"/>
    <w:rsid w:val="004A121E"/>
    <w:rsid w:val="004A1C5A"/>
    <w:rsid w:val="004A2CF1"/>
    <w:rsid w:val="004A440C"/>
    <w:rsid w:val="004A4625"/>
    <w:rsid w:val="004A5B35"/>
    <w:rsid w:val="004A60B1"/>
    <w:rsid w:val="004A67B4"/>
    <w:rsid w:val="004A7A7D"/>
    <w:rsid w:val="004B06BB"/>
    <w:rsid w:val="004B29B2"/>
    <w:rsid w:val="004B32B5"/>
    <w:rsid w:val="004B6071"/>
    <w:rsid w:val="004B61CD"/>
    <w:rsid w:val="004B6EE9"/>
    <w:rsid w:val="004B775A"/>
    <w:rsid w:val="004C1156"/>
    <w:rsid w:val="004C187C"/>
    <w:rsid w:val="004C1FDB"/>
    <w:rsid w:val="004C2FFC"/>
    <w:rsid w:val="004C369B"/>
    <w:rsid w:val="004C50BC"/>
    <w:rsid w:val="004C515E"/>
    <w:rsid w:val="004C5834"/>
    <w:rsid w:val="004C60FE"/>
    <w:rsid w:val="004C7A61"/>
    <w:rsid w:val="004D0006"/>
    <w:rsid w:val="004D244F"/>
    <w:rsid w:val="004D3888"/>
    <w:rsid w:val="004D3E5D"/>
    <w:rsid w:val="004D4220"/>
    <w:rsid w:val="004D46B9"/>
    <w:rsid w:val="004D631B"/>
    <w:rsid w:val="004E00BD"/>
    <w:rsid w:val="004E171B"/>
    <w:rsid w:val="004E1CFE"/>
    <w:rsid w:val="004E22F9"/>
    <w:rsid w:val="004E2AD6"/>
    <w:rsid w:val="004E3329"/>
    <w:rsid w:val="004E3573"/>
    <w:rsid w:val="004E388F"/>
    <w:rsid w:val="004E38A0"/>
    <w:rsid w:val="004E3A48"/>
    <w:rsid w:val="004E4D47"/>
    <w:rsid w:val="004E5E7A"/>
    <w:rsid w:val="004E78EF"/>
    <w:rsid w:val="004F2043"/>
    <w:rsid w:val="004F2ACA"/>
    <w:rsid w:val="004F47E4"/>
    <w:rsid w:val="004F5735"/>
    <w:rsid w:val="004F5801"/>
    <w:rsid w:val="004F5B16"/>
    <w:rsid w:val="005000FF"/>
    <w:rsid w:val="005001F1"/>
    <w:rsid w:val="00500777"/>
    <w:rsid w:val="00503654"/>
    <w:rsid w:val="005036C5"/>
    <w:rsid w:val="00503C6E"/>
    <w:rsid w:val="00504341"/>
    <w:rsid w:val="00504B43"/>
    <w:rsid w:val="00505C33"/>
    <w:rsid w:val="00505FAB"/>
    <w:rsid w:val="0050718A"/>
    <w:rsid w:val="005117C0"/>
    <w:rsid w:val="00511E30"/>
    <w:rsid w:val="00514F2A"/>
    <w:rsid w:val="00515014"/>
    <w:rsid w:val="00517338"/>
    <w:rsid w:val="00520C23"/>
    <w:rsid w:val="0052208A"/>
    <w:rsid w:val="00522508"/>
    <w:rsid w:val="00524E6B"/>
    <w:rsid w:val="00525052"/>
    <w:rsid w:val="00525EF4"/>
    <w:rsid w:val="005276F1"/>
    <w:rsid w:val="00527814"/>
    <w:rsid w:val="0053083F"/>
    <w:rsid w:val="005322E3"/>
    <w:rsid w:val="00532C01"/>
    <w:rsid w:val="0053488E"/>
    <w:rsid w:val="00534998"/>
    <w:rsid w:val="00534C0C"/>
    <w:rsid w:val="00534D11"/>
    <w:rsid w:val="005353BB"/>
    <w:rsid w:val="0053583B"/>
    <w:rsid w:val="00535F11"/>
    <w:rsid w:val="00537B7D"/>
    <w:rsid w:val="0054009E"/>
    <w:rsid w:val="00541A40"/>
    <w:rsid w:val="00541E0D"/>
    <w:rsid w:val="00544037"/>
    <w:rsid w:val="00545882"/>
    <w:rsid w:val="00545BA1"/>
    <w:rsid w:val="00545C36"/>
    <w:rsid w:val="00545CDE"/>
    <w:rsid w:val="00546F56"/>
    <w:rsid w:val="00547A20"/>
    <w:rsid w:val="00547D39"/>
    <w:rsid w:val="005518E1"/>
    <w:rsid w:val="005532E6"/>
    <w:rsid w:val="00553BED"/>
    <w:rsid w:val="00554E80"/>
    <w:rsid w:val="005565FD"/>
    <w:rsid w:val="00557305"/>
    <w:rsid w:val="00557716"/>
    <w:rsid w:val="005605CB"/>
    <w:rsid w:val="0056153C"/>
    <w:rsid w:val="00561AD4"/>
    <w:rsid w:val="00561DC3"/>
    <w:rsid w:val="0056213F"/>
    <w:rsid w:val="005625D4"/>
    <w:rsid w:val="005636B9"/>
    <w:rsid w:val="00564BD4"/>
    <w:rsid w:val="005657FE"/>
    <w:rsid w:val="00566264"/>
    <w:rsid w:val="005666DC"/>
    <w:rsid w:val="005679BE"/>
    <w:rsid w:val="005704CA"/>
    <w:rsid w:val="00571010"/>
    <w:rsid w:val="005712A5"/>
    <w:rsid w:val="0057135E"/>
    <w:rsid w:val="00572247"/>
    <w:rsid w:val="00572457"/>
    <w:rsid w:val="00572CEF"/>
    <w:rsid w:val="0057329E"/>
    <w:rsid w:val="0057458A"/>
    <w:rsid w:val="00575281"/>
    <w:rsid w:val="005760FD"/>
    <w:rsid w:val="00576BA3"/>
    <w:rsid w:val="005800DE"/>
    <w:rsid w:val="00580175"/>
    <w:rsid w:val="00581931"/>
    <w:rsid w:val="005825CD"/>
    <w:rsid w:val="00584FA0"/>
    <w:rsid w:val="0058544F"/>
    <w:rsid w:val="00586B5D"/>
    <w:rsid w:val="005924B8"/>
    <w:rsid w:val="0059320C"/>
    <w:rsid w:val="00593929"/>
    <w:rsid w:val="00593A96"/>
    <w:rsid w:val="00594217"/>
    <w:rsid w:val="00594E48"/>
    <w:rsid w:val="005A18F6"/>
    <w:rsid w:val="005A2680"/>
    <w:rsid w:val="005A2707"/>
    <w:rsid w:val="005A2F37"/>
    <w:rsid w:val="005A3191"/>
    <w:rsid w:val="005A608A"/>
    <w:rsid w:val="005A6412"/>
    <w:rsid w:val="005A6CBD"/>
    <w:rsid w:val="005B0955"/>
    <w:rsid w:val="005B2C55"/>
    <w:rsid w:val="005B40AB"/>
    <w:rsid w:val="005B41DD"/>
    <w:rsid w:val="005B474D"/>
    <w:rsid w:val="005B4CA3"/>
    <w:rsid w:val="005B5661"/>
    <w:rsid w:val="005B730B"/>
    <w:rsid w:val="005C04E0"/>
    <w:rsid w:val="005C20F9"/>
    <w:rsid w:val="005C2D96"/>
    <w:rsid w:val="005C4DDA"/>
    <w:rsid w:val="005C4E2E"/>
    <w:rsid w:val="005C6638"/>
    <w:rsid w:val="005C7041"/>
    <w:rsid w:val="005C777C"/>
    <w:rsid w:val="005C794F"/>
    <w:rsid w:val="005C7AEB"/>
    <w:rsid w:val="005D23DC"/>
    <w:rsid w:val="005D4279"/>
    <w:rsid w:val="005D43F3"/>
    <w:rsid w:val="005D5223"/>
    <w:rsid w:val="005D5D02"/>
    <w:rsid w:val="005D6A12"/>
    <w:rsid w:val="005D6D8D"/>
    <w:rsid w:val="005D78DE"/>
    <w:rsid w:val="005E08FF"/>
    <w:rsid w:val="005E09C2"/>
    <w:rsid w:val="005E1FCD"/>
    <w:rsid w:val="005E206D"/>
    <w:rsid w:val="005E2E97"/>
    <w:rsid w:val="005E4721"/>
    <w:rsid w:val="005E4C15"/>
    <w:rsid w:val="005E4C53"/>
    <w:rsid w:val="005E657B"/>
    <w:rsid w:val="005E674F"/>
    <w:rsid w:val="005E6EDA"/>
    <w:rsid w:val="005E71B1"/>
    <w:rsid w:val="005F1CE1"/>
    <w:rsid w:val="005F4207"/>
    <w:rsid w:val="005F72F2"/>
    <w:rsid w:val="0060045A"/>
    <w:rsid w:val="0060157E"/>
    <w:rsid w:val="0060174E"/>
    <w:rsid w:val="0060191D"/>
    <w:rsid w:val="00601C03"/>
    <w:rsid w:val="00601CA4"/>
    <w:rsid w:val="0060236C"/>
    <w:rsid w:val="00603011"/>
    <w:rsid w:val="00603663"/>
    <w:rsid w:val="00603877"/>
    <w:rsid w:val="00603953"/>
    <w:rsid w:val="00605022"/>
    <w:rsid w:val="00605AFC"/>
    <w:rsid w:val="00605C41"/>
    <w:rsid w:val="00606FDE"/>
    <w:rsid w:val="006071BE"/>
    <w:rsid w:val="00610131"/>
    <w:rsid w:val="00611D0D"/>
    <w:rsid w:val="00614E86"/>
    <w:rsid w:val="00616779"/>
    <w:rsid w:val="00621964"/>
    <w:rsid w:val="0062241C"/>
    <w:rsid w:val="00622513"/>
    <w:rsid w:val="00622AD3"/>
    <w:rsid w:val="00622C1C"/>
    <w:rsid w:val="006230E3"/>
    <w:rsid w:val="00624D0D"/>
    <w:rsid w:val="00625551"/>
    <w:rsid w:val="0062570F"/>
    <w:rsid w:val="006257D6"/>
    <w:rsid w:val="00625A4D"/>
    <w:rsid w:val="006263CF"/>
    <w:rsid w:val="00626533"/>
    <w:rsid w:val="00626EAE"/>
    <w:rsid w:val="0062751C"/>
    <w:rsid w:val="00630135"/>
    <w:rsid w:val="006303BB"/>
    <w:rsid w:val="00630F70"/>
    <w:rsid w:val="006311A0"/>
    <w:rsid w:val="00633963"/>
    <w:rsid w:val="00634B5E"/>
    <w:rsid w:val="00635252"/>
    <w:rsid w:val="00636A41"/>
    <w:rsid w:val="006372EB"/>
    <w:rsid w:val="00637B76"/>
    <w:rsid w:val="00637C4F"/>
    <w:rsid w:val="00640B27"/>
    <w:rsid w:val="00642299"/>
    <w:rsid w:val="00643F5E"/>
    <w:rsid w:val="00644A80"/>
    <w:rsid w:val="00644B35"/>
    <w:rsid w:val="00645705"/>
    <w:rsid w:val="0064599C"/>
    <w:rsid w:val="006459FE"/>
    <w:rsid w:val="006473AC"/>
    <w:rsid w:val="00647ED0"/>
    <w:rsid w:val="0065026E"/>
    <w:rsid w:val="00650351"/>
    <w:rsid w:val="0065378A"/>
    <w:rsid w:val="00653A11"/>
    <w:rsid w:val="00653B75"/>
    <w:rsid w:val="00653D8D"/>
    <w:rsid w:val="00653EE8"/>
    <w:rsid w:val="006543C7"/>
    <w:rsid w:val="00654A90"/>
    <w:rsid w:val="00654BDD"/>
    <w:rsid w:val="00657096"/>
    <w:rsid w:val="00661725"/>
    <w:rsid w:val="00662A2B"/>
    <w:rsid w:val="00663518"/>
    <w:rsid w:val="0066581C"/>
    <w:rsid w:val="006665A3"/>
    <w:rsid w:val="006705F8"/>
    <w:rsid w:val="00670B69"/>
    <w:rsid w:val="00671ADA"/>
    <w:rsid w:val="00671C48"/>
    <w:rsid w:val="00671CEC"/>
    <w:rsid w:val="006741A1"/>
    <w:rsid w:val="0067690A"/>
    <w:rsid w:val="00677E6B"/>
    <w:rsid w:val="00680523"/>
    <w:rsid w:val="00681BE8"/>
    <w:rsid w:val="00682332"/>
    <w:rsid w:val="006837C2"/>
    <w:rsid w:val="00685515"/>
    <w:rsid w:val="00686906"/>
    <w:rsid w:val="0068700A"/>
    <w:rsid w:val="0069093E"/>
    <w:rsid w:val="00690B9B"/>
    <w:rsid w:val="00692244"/>
    <w:rsid w:val="00692D3B"/>
    <w:rsid w:val="00694641"/>
    <w:rsid w:val="0069526F"/>
    <w:rsid w:val="0069533C"/>
    <w:rsid w:val="00697366"/>
    <w:rsid w:val="0069765E"/>
    <w:rsid w:val="00697A04"/>
    <w:rsid w:val="006A00DA"/>
    <w:rsid w:val="006A0ECF"/>
    <w:rsid w:val="006A1E03"/>
    <w:rsid w:val="006A2DA1"/>
    <w:rsid w:val="006A3187"/>
    <w:rsid w:val="006A3307"/>
    <w:rsid w:val="006A39C0"/>
    <w:rsid w:val="006A4E8A"/>
    <w:rsid w:val="006A5B6E"/>
    <w:rsid w:val="006A5DF1"/>
    <w:rsid w:val="006A6FAB"/>
    <w:rsid w:val="006A7C42"/>
    <w:rsid w:val="006B0A40"/>
    <w:rsid w:val="006B0B08"/>
    <w:rsid w:val="006B0B93"/>
    <w:rsid w:val="006B2C7D"/>
    <w:rsid w:val="006B3123"/>
    <w:rsid w:val="006B404D"/>
    <w:rsid w:val="006B4D9E"/>
    <w:rsid w:val="006B4F4B"/>
    <w:rsid w:val="006B63E7"/>
    <w:rsid w:val="006B6CC3"/>
    <w:rsid w:val="006B7BF2"/>
    <w:rsid w:val="006C04CE"/>
    <w:rsid w:val="006C385A"/>
    <w:rsid w:val="006C4AB4"/>
    <w:rsid w:val="006C6A8C"/>
    <w:rsid w:val="006C7702"/>
    <w:rsid w:val="006C797D"/>
    <w:rsid w:val="006D1A51"/>
    <w:rsid w:val="006D1AC8"/>
    <w:rsid w:val="006D3101"/>
    <w:rsid w:val="006D3D19"/>
    <w:rsid w:val="006D56C9"/>
    <w:rsid w:val="006D5966"/>
    <w:rsid w:val="006D5B81"/>
    <w:rsid w:val="006D60EF"/>
    <w:rsid w:val="006D61AB"/>
    <w:rsid w:val="006D69F6"/>
    <w:rsid w:val="006E1944"/>
    <w:rsid w:val="006E39CE"/>
    <w:rsid w:val="006E4151"/>
    <w:rsid w:val="006E4B87"/>
    <w:rsid w:val="006E5D09"/>
    <w:rsid w:val="006E6999"/>
    <w:rsid w:val="006E79F8"/>
    <w:rsid w:val="006F13EC"/>
    <w:rsid w:val="006F24CB"/>
    <w:rsid w:val="006F3E4E"/>
    <w:rsid w:val="006F4B08"/>
    <w:rsid w:val="006F613A"/>
    <w:rsid w:val="006F64AE"/>
    <w:rsid w:val="006F68ED"/>
    <w:rsid w:val="006F69A0"/>
    <w:rsid w:val="006F7698"/>
    <w:rsid w:val="006F7DB0"/>
    <w:rsid w:val="007007EB"/>
    <w:rsid w:val="00700F64"/>
    <w:rsid w:val="00701CB9"/>
    <w:rsid w:val="007026B7"/>
    <w:rsid w:val="00703A76"/>
    <w:rsid w:val="00705CB8"/>
    <w:rsid w:val="007077B0"/>
    <w:rsid w:val="007101EE"/>
    <w:rsid w:val="00710381"/>
    <w:rsid w:val="007104E8"/>
    <w:rsid w:val="00712DE7"/>
    <w:rsid w:val="0071459C"/>
    <w:rsid w:val="00714B35"/>
    <w:rsid w:val="00717FAE"/>
    <w:rsid w:val="007208B6"/>
    <w:rsid w:val="00720928"/>
    <w:rsid w:val="00720CDE"/>
    <w:rsid w:val="00720D0E"/>
    <w:rsid w:val="00721397"/>
    <w:rsid w:val="0072291B"/>
    <w:rsid w:val="00722CDC"/>
    <w:rsid w:val="00723445"/>
    <w:rsid w:val="00723B63"/>
    <w:rsid w:val="00726F14"/>
    <w:rsid w:val="00727BC7"/>
    <w:rsid w:val="007300FF"/>
    <w:rsid w:val="00732931"/>
    <w:rsid w:val="007339D7"/>
    <w:rsid w:val="007356B0"/>
    <w:rsid w:val="007359D2"/>
    <w:rsid w:val="007364FC"/>
    <w:rsid w:val="007376D5"/>
    <w:rsid w:val="00737764"/>
    <w:rsid w:val="00742538"/>
    <w:rsid w:val="00743CC0"/>
    <w:rsid w:val="007453DC"/>
    <w:rsid w:val="0074545D"/>
    <w:rsid w:val="00745E5E"/>
    <w:rsid w:val="007468AE"/>
    <w:rsid w:val="007534BA"/>
    <w:rsid w:val="00753ABD"/>
    <w:rsid w:val="00754521"/>
    <w:rsid w:val="00754891"/>
    <w:rsid w:val="0075517A"/>
    <w:rsid w:val="0075594A"/>
    <w:rsid w:val="00755ED9"/>
    <w:rsid w:val="00760288"/>
    <w:rsid w:val="00761218"/>
    <w:rsid w:val="007619F2"/>
    <w:rsid w:val="00763DE5"/>
    <w:rsid w:val="007644C7"/>
    <w:rsid w:val="00764D0B"/>
    <w:rsid w:val="00765638"/>
    <w:rsid w:val="00765692"/>
    <w:rsid w:val="007665A8"/>
    <w:rsid w:val="00767EB5"/>
    <w:rsid w:val="00770F48"/>
    <w:rsid w:val="0077162A"/>
    <w:rsid w:val="00772239"/>
    <w:rsid w:val="0077287F"/>
    <w:rsid w:val="007731A1"/>
    <w:rsid w:val="00773DFF"/>
    <w:rsid w:val="00773E54"/>
    <w:rsid w:val="00775D5E"/>
    <w:rsid w:val="00776112"/>
    <w:rsid w:val="007774D1"/>
    <w:rsid w:val="007777A3"/>
    <w:rsid w:val="00780EFC"/>
    <w:rsid w:val="0078129C"/>
    <w:rsid w:val="00781437"/>
    <w:rsid w:val="0078165C"/>
    <w:rsid w:val="0078273F"/>
    <w:rsid w:val="00782A3D"/>
    <w:rsid w:val="00782D65"/>
    <w:rsid w:val="0078549F"/>
    <w:rsid w:val="007872EB"/>
    <w:rsid w:val="00787D7A"/>
    <w:rsid w:val="007907A4"/>
    <w:rsid w:val="007907C2"/>
    <w:rsid w:val="00790C62"/>
    <w:rsid w:val="00791291"/>
    <w:rsid w:val="007927E1"/>
    <w:rsid w:val="00792803"/>
    <w:rsid w:val="007930BC"/>
    <w:rsid w:val="00793659"/>
    <w:rsid w:val="007960E3"/>
    <w:rsid w:val="007968D5"/>
    <w:rsid w:val="00796D61"/>
    <w:rsid w:val="007A0E9D"/>
    <w:rsid w:val="007A2028"/>
    <w:rsid w:val="007A2441"/>
    <w:rsid w:val="007A3422"/>
    <w:rsid w:val="007A477F"/>
    <w:rsid w:val="007A503F"/>
    <w:rsid w:val="007A5C95"/>
    <w:rsid w:val="007A6074"/>
    <w:rsid w:val="007A6CD1"/>
    <w:rsid w:val="007A7512"/>
    <w:rsid w:val="007B0A77"/>
    <w:rsid w:val="007B4682"/>
    <w:rsid w:val="007B56EA"/>
    <w:rsid w:val="007C0076"/>
    <w:rsid w:val="007C0608"/>
    <w:rsid w:val="007C16A7"/>
    <w:rsid w:val="007C21FE"/>
    <w:rsid w:val="007C25D2"/>
    <w:rsid w:val="007C3DDB"/>
    <w:rsid w:val="007C41F2"/>
    <w:rsid w:val="007C5D55"/>
    <w:rsid w:val="007C6DFF"/>
    <w:rsid w:val="007C6E8D"/>
    <w:rsid w:val="007C7C70"/>
    <w:rsid w:val="007C7FD5"/>
    <w:rsid w:val="007D1A5A"/>
    <w:rsid w:val="007D26C9"/>
    <w:rsid w:val="007D2A7B"/>
    <w:rsid w:val="007D5E92"/>
    <w:rsid w:val="007D628D"/>
    <w:rsid w:val="007D668C"/>
    <w:rsid w:val="007E0CBC"/>
    <w:rsid w:val="007E1A8B"/>
    <w:rsid w:val="007E28B8"/>
    <w:rsid w:val="007E2BBF"/>
    <w:rsid w:val="007E3C2F"/>
    <w:rsid w:val="007E47BA"/>
    <w:rsid w:val="007E582D"/>
    <w:rsid w:val="007E5889"/>
    <w:rsid w:val="007E6A68"/>
    <w:rsid w:val="007E6F67"/>
    <w:rsid w:val="007E70EB"/>
    <w:rsid w:val="007F054C"/>
    <w:rsid w:val="007F1199"/>
    <w:rsid w:val="007F2580"/>
    <w:rsid w:val="007F320B"/>
    <w:rsid w:val="007F42EB"/>
    <w:rsid w:val="007F4D91"/>
    <w:rsid w:val="007F4D92"/>
    <w:rsid w:val="007F75F4"/>
    <w:rsid w:val="007F7D73"/>
    <w:rsid w:val="0080099A"/>
    <w:rsid w:val="008012DA"/>
    <w:rsid w:val="00801DD5"/>
    <w:rsid w:val="008052A7"/>
    <w:rsid w:val="00805DB8"/>
    <w:rsid w:val="00811951"/>
    <w:rsid w:val="0081281B"/>
    <w:rsid w:val="0081383B"/>
    <w:rsid w:val="00814452"/>
    <w:rsid w:val="00814CE0"/>
    <w:rsid w:val="008157A8"/>
    <w:rsid w:val="008157BF"/>
    <w:rsid w:val="00815953"/>
    <w:rsid w:val="00817E23"/>
    <w:rsid w:val="00820ED2"/>
    <w:rsid w:val="008210B3"/>
    <w:rsid w:val="00821B10"/>
    <w:rsid w:val="00826A4D"/>
    <w:rsid w:val="0082739C"/>
    <w:rsid w:val="008321F2"/>
    <w:rsid w:val="00833616"/>
    <w:rsid w:val="008338A3"/>
    <w:rsid w:val="0083426B"/>
    <w:rsid w:val="0083564A"/>
    <w:rsid w:val="0083565E"/>
    <w:rsid w:val="0083733E"/>
    <w:rsid w:val="008378CB"/>
    <w:rsid w:val="0084068C"/>
    <w:rsid w:val="008420DB"/>
    <w:rsid w:val="00843110"/>
    <w:rsid w:val="008431A1"/>
    <w:rsid w:val="00843D43"/>
    <w:rsid w:val="00843F70"/>
    <w:rsid w:val="00846BFF"/>
    <w:rsid w:val="008475DE"/>
    <w:rsid w:val="00850163"/>
    <w:rsid w:val="00850813"/>
    <w:rsid w:val="00850F43"/>
    <w:rsid w:val="00850F8E"/>
    <w:rsid w:val="008510A5"/>
    <w:rsid w:val="00852DA8"/>
    <w:rsid w:val="00853076"/>
    <w:rsid w:val="00853759"/>
    <w:rsid w:val="00853F64"/>
    <w:rsid w:val="008542C3"/>
    <w:rsid w:val="00855213"/>
    <w:rsid w:val="008556F6"/>
    <w:rsid w:val="00855E30"/>
    <w:rsid w:val="00856B2C"/>
    <w:rsid w:val="00857067"/>
    <w:rsid w:val="00857D89"/>
    <w:rsid w:val="00857FE0"/>
    <w:rsid w:val="00861165"/>
    <w:rsid w:val="00862224"/>
    <w:rsid w:val="00862228"/>
    <w:rsid w:val="00862D4F"/>
    <w:rsid w:val="0086309E"/>
    <w:rsid w:val="00863F2F"/>
    <w:rsid w:val="00865161"/>
    <w:rsid w:val="00866B9F"/>
    <w:rsid w:val="00867090"/>
    <w:rsid w:val="00867D67"/>
    <w:rsid w:val="00867FEB"/>
    <w:rsid w:val="00872080"/>
    <w:rsid w:val="00872B51"/>
    <w:rsid w:val="00873F9F"/>
    <w:rsid w:val="00875176"/>
    <w:rsid w:val="00876C19"/>
    <w:rsid w:val="00880E69"/>
    <w:rsid w:val="008835BC"/>
    <w:rsid w:val="00885CFF"/>
    <w:rsid w:val="00886E1B"/>
    <w:rsid w:val="008914C1"/>
    <w:rsid w:val="00891897"/>
    <w:rsid w:val="0089279B"/>
    <w:rsid w:val="008929D0"/>
    <w:rsid w:val="00893ABE"/>
    <w:rsid w:val="0089444D"/>
    <w:rsid w:val="00895763"/>
    <w:rsid w:val="00896F3D"/>
    <w:rsid w:val="008A042C"/>
    <w:rsid w:val="008A0B0E"/>
    <w:rsid w:val="008A1C7B"/>
    <w:rsid w:val="008A227B"/>
    <w:rsid w:val="008A3026"/>
    <w:rsid w:val="008A334A"/>
    <w:rsid w:val="008A5126"/>
    <w:rsid w:val="008A5781"/>
    <w:rsid w:val="008A6774"/>
    <w:rsid w:val="008A6963"/>
    <w:rsid w:val="008B0277"/>
    <w:rsid w:val="008B0622"/>
    <w:rsid w:val="008B136A"/>
    <w:rsid w:val="008B2A06"/>
    <w:rsid w:val="008B2D69"/>
    <w:rsid w:val="008B35D0"/>
    <w:rsid w:val="008B3703"/>
    <w:rsid w:val="008B49AD"/>
    <w:rsid w:val="008B5660"/>
    <w:rsid w:val="008B5C71"/>
    <w:rsid w:val="008B5E52"/>
    <w:rsid w:val="008C248A"/>
    <w:rsid w:val="008C436E"/>
    <w:rsid w:val="008C5BF1"/>
    <w:rsid w:val="008C7E8C"/>
    <w:rsid w:val="008D169E"/>
    <w:rsid w:val="008D2386"/>
    <w:rsid w:val="008D26AD"/>
    <w:rsid w:val="008D491C"/>
    <w:rsid w:val="008D70C8"/>
    <w:rsid w:val="008E0807"/>
    <w:rsid w:val="008E15A0"/>
    <w:rsid w:val="008E2038"/>
    <w:rsid w:val="008E2258"/>
    <w:rsid w:val="008E23FD"/>
    <w:rsid w:val="008E267A"/>
    <w:rsid w:val="008E2FF9"/>
    <w:rsid w:val="008E31D0"/>
    <w:rsid w:val="008E37C2"/>
    <w:rsid w:val="008E4A40"/>
    <w:rsid w:val="008E50CF"/>
    <w:rsid w:val="008E5564"/>
    <w:rsid w:val="008E5CE0"/>
    <w:rsid w:val="008E5DF2"/>
    <w:rsid w:val="008E602D"/>
    <w:rsid w:val="008E7431"/>
    <w:rsid w:val="008E77F3"/>
    <w:rsid w:val="008F00D8"/>
    <w:rsid w:val="008F0D15"/>
    <w:rsid w:val="008F175E"/>
    <w:rsid w:val="008F186A"/>
    <w:rsid w:val="008F190B"/>
    <w:rsid w:val="008F1FE4"/>
    <w:rsid w:val="008F1FF7"/>
    <w:rsid w:val="008F2012"/>
    <w:rsid w:val="008F3298"/>
    <w:rsid w:val="008F3E9C"/>
    <w:rsid w:val="008F41D3"/>
    <w:rsid w:val="008F4655"/>
    <w:rsid w:val="008F7145"/>
    <w:rsid w:val="008F7AF7"/>
    <w:rsid w:val="008F7BE9"/>
    <w:rsid w:val="008F7FFB"/>
    <w:rsid w:val="00900D00"/>
    <w:rsid w:val="00901347"/>
    <w:rsid w:val="00901C48"/>
    <w:rsid w:val="00902584"/>
    <w:rsid w:val="0090385D"/>
    <w:rsid w:val="009039AA"/>
    <w:rsid w:val="00905B22"/>
    <w:rsid w:val="0090628B"/>
    <w:rsid w:val="0090678B"/>
    <w:rsid w:val="00907C18"/>
    <w:rsid w:val="00907C78"/>
    <w:rsid w:val="009107B7"/>
    <w:rsid w:val="00910A56"/>
    <w:rsid w:val="00910AF4"/>
    <w:rsid w:val="00912571"/>
    <w:rsid w:val="00912652"/>
    <w:rsid w:val="00916A54"/>
    <w:rsid w:val="00921AF2"/>
    <w:rsid w:val="00921D07"/>
    <w:rsid w:val="00923E28"/>
    <w:rsid w:val="00924330"/>
    <w:rsid w:val="00924594"/>
    <w:rsid w:val="00924BCF"/>
    <w:rsid w:val="00925D5B"/>
    <w:rsid w:val="00925F92"/>
    <w:rsid w:val="009262E4"/>
    <w:rsid w:val="00927070"/>
    <w:rsid w:val="00927D17"/>
    <w:rsid w:val="009305A3"/>
    <w:rsid w:val="00930E73"/>
    <w:rsid w:val="009311E8"/>
    <w:rsid w:val="00931363"/>
    <w:rsid w:val="00933606"/>
    <w:rsid w:val="0093752D"/>
    <w:rsid w:val="0093766E"/>
    <w:rsid w:val="00937C4E"/>
    <w:rsid w:val="00937ED0"/>
    <w:rsid w:val="0094003D"/>
    <w:rsid w:val="0094116A"/>
    <w:rsid w:val="00944207"/>
    <w:rsid w:val="009449A8"/>
    <w:rsid w:val="00944C90"/>
    <w:rsid w:val="00944D82"/>
    <w:rsid w:val="009463BB"/>
    <w:rsid w:val="00946440"/>
    <w:rsid w:val="009475AC"/>
    <w:rsid w:val="00947D91"/>
    <w:rsid w:val="00950A1C"/>
    <w:rsid w:val="009522CC"/>
    <w:rsid w:val="00954467"/>
    <w:rsid w:val="00954A14"/>
    <w:rsid w:val="00956FCD"/>
    <w:rsid w:val="00957934"/>
    <w:rsid w:val="00957CA7"/>
    <w:rsid w:val="009619D7"/>
    <w:rsid w:val="00961A7A"/>
    <w:rsid w:val="009626F6"/>
    <w:rsid w:val="00962791"/>
    <w:rsid w:val="00962A4A"/>
    <w:rsid w:val="00963749"/>
    <w:rsid w:val="009637D8"/>
    <w:rsid w:val="00963821"/>
    <w:rsid w:val="00963F1B"/>
    <w:rsid w:val="00965677"/>
    <w:rsid w:val="00973EAA"/>
    <w:rsid w:val="00973EC0"/>
    <w:rsid w:val="00975466"/>
    <w:rsid w:val="00975CF2"/>
    <w:rsid w:val="009760B9"/>
    <w:rsid w:val="00981025"/>
    <w:rsid w:val="00984AFE"/>
    <w:rsid w:val="00984BA5"/>
    <w:rsid w:val="009909D2"/>
    <w:rsid w:val="00991FF9"/>
    <w:rsid w:val="00992B68"/>
    <w:rsid w:val="00995DAC"/>
    <w:rsid w:val="0099605F"/>
    <w:rsid w:val="009965AD"/>
    <w:rsid w:val="009967F9"/>
    <w:rsid w:val="00996882"/>
    <w:rsid w:val="00996902"/>
    <w:rsid w:val="009A30E0"/>
    <w:rsid w:val="009A3AB4"/>
    <w:rsid w:val="009A3C0D"/>
    <w:rsid w:val="009A6A52"/>
    <w:rsid w:val="009A6E22"/>
    <w:rsid w:val="009A6FA8"/>
    <w:rsid w:val="009A727C"/>
    <w:rsid w:val="009B0E03"/>
    <w:rsid w:val="009B1074"/>
    <w:rsid w:val="009B2367"/>
    <w:rsid w:val="009B2C8B"/>
    <w:rsid w:val="009B3C22"/>
    <w:rsid w:val="009B700F"/>
    <w:rsid w:val="009C0251"/>
    <w:rsid w:val="009C1377"/>
    <w:rsid w:val="009C1A3F"/>
    <w:rsid w:val="009C342F"/>
    <w:rsid w:val="009C36F1"/>
    <w:rsid w:val="009C42CB"/>
    <w:rsid w:val="009C466F"/>
    <w:rsid w:val="009C64AD"/>
    <w:rsid w:val="009D34DE"/>
    <w:rsid w:val="009D3CC7"/>
    <w:rsid w:val="009D46AA"/>
    <w:rsid w:val="009D47CB"/>
    <w:rsid w:val="009D4E2B"/>
    <w:rsid w:val="009D5044"/>
    <w:rsid w:val="009D537C"/>
    <w:rsid w:val="009D75BD"/>
    <w:rsid w:val="009D7717"/>
    <w:rsid w:val="009E21A4"/>
    <w:rsid w:val="009E25DE"/>
    <w:rsid w:val="009E266B"/>
    <w:rsid w:val="009E2758"/>
    <w:rsid w:val="009E2889"/>
    <w:rsid w:val="009E2E2D"/>
    <w:rsid w:val="009E45AF"/>
    <w:rsid w:val="009E49D7"/>
    <w:rsid w:val="009E70B1"/>
    <w:rsid w:val="009E784C"/>
    <w:rsid w:val="009F0B83"/>
    <w:rsid w:val="009F10F1"/>
    <w:rsid w:val="009F2A41"/>
    <w:rsid w:val="009F409F"/>
    <w:rsid w:val="009F47B3"/>
    <w:rsid w:val="009F6421"/>
    <w:rsid w:val="009F6595"/>
    <w:rsid w:val="009F79F6"/>
    <w:rsid w:val="00A00B46"/>
    <w:rsid w:val="00A01011"/>
    <w:rsid w:val="00A02FE5"/>
    <w:rsid w:val="00A039E1"/>
    <w:rsid w:val="00A0412D"/>
    <w:rsid w:val="00A052D6"/>
    <w:rsid w:val="00A052E1"/>
    <w:rsid w:val="00A06D15"/>
    <w:rsid w:val="00A13472"/>
    <w:rsid w:val="00A13750"/>
    <w:rsid w:val="00A15A5B"/>
    <w:rsid w:val="00A17324"/>
    <w:rsid w:val="00A17EA9"/>
    <w:rsid w:val="00A206D7"/>
    <w:rsid w:val="00A23022"/>
    <w:rsid w:val="00A23A6D"/>
    <w:rsid w:val="00A23ED7"/>
    <w:rsid w:val="00A2470A"/>
    <w:rsid w:val="00A249BB"/>
    <w:rsid w:val="00A2531A"/>
    <w:rsid w:val="00A2637C"/>
    <w:rsid w:val="00A26682"/>
    <w:rsid w:val="00A27D4D"/>
    <w:rsid w:val="00A301D6"/>
    <w:rsid w:val="00A30A02"/>
    <w:rsid w:val="00A30E46"/>
    <w:rsid w:val="00A338B8"/>
    <w:rsid w:val="00A34D05"/>
    <w:rsid w:val="00A352F0"/>
    <w:rsid w:val="00A379F2"/>
    <w:rsid w:val="00A37D51"/>
    <w:rsid w:val="00A40C51"/>
    <w:rsid w:val="00A40FF6"/>
    <w:rsid w:val="00A42063"/>
    <w:rsid w:val="00A4239D"/>
    <w:rsid w:val="00A43430"/>
    <w:rsid w:val="00A4424C"/>
    <w:rsid w:val="00A44261"/>
    <w:rsid w:val="00A44826"/>
    <w:rsid w:val="00A4507B"/>
    <w:rsid w:val="00A45942"/>
    <w:rsid w:val="00A45D00"/>
    <w:rsid w:val="00A46936"/>
    <w:rsid w:val="00A507EE"/>
    <w:rsid w:val="00A53C47"/>
    <w:rsid w:val="00A55B38"/>
    <w:rsid w:val="00A56533"/>
    <w:rsid w:val="00A565E5"/>
    <w:rsid w:val="00A579FE"/>
    <w:rsid w:val="00A57D1B"/>
    <w:rsid w:val="00A60CDA"/>
    <w:rsid w:val="00A61E5C"/>
    <w:rsid w:val="00A624EC"/>
    <w:rsid w:val="00A62847"/>
    <w:rsid w:val="00A62C79"/>
    <w:rsid w:val="00A62F1A"/>
    <w:rsid w:val="00A63337"/>
    <w:rsid w:val="00A664FB"/>
    <w:rsid w:val="00A66C71"/>
    <w:rsid w:val="00A674FE"/>
    <w:rsid w:val="00A7003D"/>
    <w:rsid w:val="00A70326"/>
    <w:rsid w:val="00A715BA"/>
    <w:rsid w:val="00A7261F"/>
    <w:rsid w:val="00A731EF"/>
    <w:rsid w:val="00A73912"/>
    <w:rsid w:val="00A74617"/>
    <w:rsid w:val="00A7497B"/>
    <w:rsid w:val="00A74A02"/>
    <w:rsid w:val="00A75298"/>
    <w:rsid w:val="00A75EF3"/>
    <w:rsid w:val="00A77303"/>
    <w:rsid w:val="00A774DA"/>
    <w:rsid w:val="00A77F02"/>
    <w:rsid w:val="00A81301"/>
    <w:rsid w:val="00A83F85"/>
    <w:rsid w:val="00A840E8"/>
    <w:rsid w:val="00A84658"/>
    <w:rsid w:val="00A84E04"/>
    <w:rsid w:val="00A85C28"/>
    <w:rsid w:val="00A87486"/>
    <w:rsid w:val="00A9045D"/>
    <w:rsid w:val="00A92F1A"/>
    <w:rsid w:val="00A940BD"/>
    <w:rsid w:val="00A94814"/>
    <w:rsid w:val="00A94DEE"/>
    <w:rsid w:val="00A955DD"/>
    <w:rsid w:val="00A96232"/>
    <w:rsid w:val="00AA0403"/>
    <w:rsid w:val="00AA18E0"/>
    <w:rsid w:val="00AA1A01"/>
    <w:rsid w:val="00AA2368"/>
    <w:rsid w:val="00AA348C"/>
    <w:rsid w:val="00AA4D7D"/>
    <w:rsid w:val="00AB0A18"/>
    <w:rsid w:val="00AB4232"/>
    <w:rsid w:val="00AB42CB"/>
    <w:rsid w:val="00AB4B2D"/>
    <w:rsid w:val="00AB5ABD"/>
    <w:rsid w:val="00AB78DF"/>
    <w:rsid w:val="00AC05D2"/>
    <w:rsid w:val="00AC0E52"/>
    <w:rsid w:val="00AC1663"/>
    <w:rsid w:val="00AC25EB"/>
    <w:rsid w:val="00AC3054"/>
    <w:rsid w:val="00AC30F6"/>
    <w:rsid w:val="00AC435F"/>
    <w:rsid w:val="00AD22AC"/>
    <w:rsid w:val="00AD22B3"/>
    <w:rsid w:val="00AD2935"/>
    <w:rsid w:val="00AD3863"/>
    <w:rsid w:val="00AD414C"/>
    <w:rsid w:val="00AD4A2B"/>
    <w:rsid w:val="00AD5D74"/>
    <w:rsid w:val="00AD6553"/>
    <w:rsid w:val="00AD680C"/>
    <w:rsid w:val="00AD7627"/>
    <w:rsid w:val="00AD76AE"/>
    <w:rsid w:val="00AD7A31"/>
    <w:rsid w:val="00AE0875"/>
    <w:rsid w:val="00AE458F"/>
    <w:rsid w:val="00AE604D"/>
    <w:rsid w:val="00AE6D89"/>
    <w:rsid w:val="00AE7698"/>
    <w:rsid w:val="00AF07DB"/>
    <w:rsid w:val="00AF0F81"/>
    <w:rsid w:val="00AF13D8"/>
    <w:rsid w:val="00AF14DB"/>
    <w:rsid w:val="00B00355"/>
    <w:rsid w:val="00B01931"/>
    <w:rsid w:val="00B04A75"/>
    <w:rsid w:val="00B0586E"/>
    <w:rsid w:val="00B05EFB"/>
    <w:rsid w:val="00B0680D"/>
    <w:rsid w:val="00B07369"/>
    <w:rsid w:val="00B10FFF"/>
    <w:rsid w:val="00B11E68"/>
    <w:rsid w:val="00B13D51"/>
    <w:rsid w:val="00B175BB"/>
    <w:rsid w:val="00B176B8"/>
    <w:rsid w:val="00B22020"/>
    <w:rsid w:val="00B225F4"/>
    <w:rsid w:val="00B24CEE"/>
    <w:rsid w:val="00B2645E"/>
    <w:rsid w:val="00B300BF"/>
    <w:rsid w:val="00B30F9E"/>
    <w:rsid w:val="00B31736"/>
    <w:rsid w:val="00B32488"/>
    <w:rsid w:val="00B339F2"/>
    <w:rsid w:val="00B33B18"/>
    <w:rsid w:val="00B34C63"/>
    <w:rsid w:val="00B3510F"/>
    <w:rsid w:val="00B35BE3"/>
    <w:rsid w:val="00B36775"/>
    <w:rsid w:val="00B37179"/>
    <w:rsid w:val="00B37F4E"/>
    <w:rsid w:val="00B41079"/>
    <w:rsid w:val="00B421B0"/>
    <w:rsid w:val="00B42C48"/>
    <w:rsid w:val="00B44493"/>
    <w:rsid w:val="00B448A7"/>
    <w:rsid w:val="00B44BDA"/>
    <w:rsid w:val="00B476D5"/>
    <w:rsid w:val="00B47A17"/>
    <w:rsid w:val="00B47A5D"/>
    <w:rsid w:val="00B50852"/>
    <w:rsid w:val="00B50A3A"/>
    <w:rsid w:val="00B511C4"/>
    <w:rsid w:val="00B52B78"/>
    <w:rsid w:val="00B53306"/>
    <w:rsid w:val="00B53E3C"/>
    <w:rsid w:val="00B557E9"/>
    <w:rsid w:val="00B55857"/>
    <w:rsid w:val="00B55DAD"/>
    <w:rsid w:val="00B55F76"/>
    <w:rsid w:val="00B566F8"/>
    <w:rsid w:val="00B57D07"/>
    <w:rsid w:val="00B60066"/>
    <w:rsid w:val="00B60F8C"/>
    <w:rsid w:val="00B61822"/>
    <w:rsid w:val="00B62192"/>
    <w:rsid w:val="00B629E7"/>
    <w:rsid w:val="00B62FB2"/>
    <w:rsid w:val="00B640FC"/>
    <w:rsid w:val="00B66552"/>
    <w:rsid w:val="00B7098E"/>
    <w:rsid w:val="00B709B5"/>
    <w:rsid w:val="00B71399"/>
    <w:rsid w:val="00B7457E"/>
    <w:rsid w:val="00B75E65"/>
    <w:rsid w:val="00B75F80"/>
    <w:rsid w:val="00B80584"/>
    <w:rsid w:val="00B81095"/>
    <w:rsid w:val="00B820AA"/>
    <w:rsid w:val="00B82B29"/>
    <w:rsid w:val="00B84B00"/>
    <w:rsid w:val="00B850AF"/>
    <w:rsid w:val="00B875ED"/>
    <w:rsid w:val="00B87879"/>
    <w:rsid w:val="00B90193"/>
    <w:rsid w:val="00B94A2B"/>
    <w:rsid w:val="00B95348"/>
    <w:rsid w:val="00B95552"/>
    <w:rsid w:val="00B96E84"/>
    <w:rsid w:val="00B96F2F"/>
    <w:rsid w:val="00B96FD7"/>
    <w:rsid w:val="00B976E9"/>
    <w:rsid w:val="00B97B12"/>
    <w:rsid w:val="00BA0E6D"/>
    <w:rsid w:val="00BA134B"/>
    <w:rsid w:val="00BA2ACD"/>
    <w:rsid w:val="00BA3261"/>
    <w:rsid w:val="00BA3FC5"/>
    <w:rsid w:val="00BA456F"/>
    <w:rsid w:val="00BA4C1D"/>
    <w:rsid w:val="00BA5328"/>
    <w:rsid w:val="00BA579A"/>
    <w:rsid w:val="00BA5BAE"/>
    <w:rsid w:val="00BA6224"/>
    <w:rsid w:val="00BA6589"/>
    <w:rsid w:val="00BA74CC"/>
    <w:rsid w:val="00BB0E45"/>
    <w:rsid w:val="00BB3040"/>
    <w:rsid w:val="00BB3231"/>
    <w:rsid w:val="00BB323A"/>
    <w:rsid w:val="00BB5184"/>
    <w:rsid w:val="00BB688C"/>
    <w:rsid w:val="00BB7820"/>
    <w:rsid w:val="00BC04E5"/>
    <w:rsid w:val="00BC27F3"/>
    <w:rsid w:val="00BC2885"/>
    <w:rsid w:val="00BC2CEE"/>
    <w:rsid w:val="00BC3FBC"/>
    <w:rsid w:val="00BC6AF9"/>
    <w:rsid w:val="00BD027D"/>
    <w:rsid w:val="00BD190F"/>
    <w:rsid w:val="00BD1B79"/>
    <w:rsid w:val="00BD3F17"/>
    <w:rsid w:val="00BD5CE2"/>
    <w:rsid w:val="00BD6E23"/>
    <w:rsid w:val="00BE0EEF"/>
    <w:rsid w:val="00BE1972"/>
    <w:rsid w:val="00BE1CEB"/>
    <w:rsid w:val="00BE42C7"/>
    <w:rsid w:val="00BE75E0"/>
    <w:rsid w:val="00BF04A9"/>
    <w:rsid w:val="00BF0A48"/>
    <w:rsid w:val="00BF1D10"/>
    <w:rsid w:val="00BF2143"/>
    <w:rsid w:val="00BF2802"/>
    <w:rsid w:val="00BF2ED0"/>
    <w:rsid w:val="00BF6B83"/>
    <w:rsid w:val="00BF7F3A"/>
    <w:rsid w:val="00C0061D"/>
    <w:rsid w:val="00C02D04"/>
    <w:rsid w:val="00C03201"/>
    <w:rsid w:val="00C0324E"/>
    <w:rsid w:val="00C04630"/>
    <w:rsid w:val="00C04D37"/>
    <w:rsid w:val="00C05AAD"/>
    <w:rsid w:val="00C05B47"/>
    <w:rsid w:val="00C05FCA"/>
    <w:rsid w:val="00C062E3"/>
    <w:rsid w:val="00C06506"/>
    <w:rsid w:val="00C067A3"/>
    <w:rsid w:val="00C06BEF"/>
    <w:rsid w:val="00C10340"/>
    <w:rsid w:val="00C12F10"/>
    <w:rsid w:val="00C13249"/>
    <w:rsid w:val="00C133C7"/>
    <w:rsid w:val="00C13F82"/>
    <w:rsid w:val="00C144DC"/>
    <w:rsid w:val="00C14AC0"/>
    <w:rsid w:val="00C15681"/>
    <w:rsid w:val="00C15A5C"/>
    <w:rsid w:val="00C162E4"/>
    <w:rsid w:val="00C1723B"/>
    <w:rsid w:val="00C1746F"/>
    <w:rsid w:val="00C2034E"/>
    <w:rsid w:val="00C20CD0"/>
    <w:rsid w:val="00C22511"/>
    <w:rsid w:val="00C23F18"/>
    <w:rsid w:val="00C25A82"/>
    <w:rsid w:val="00C25AB6"/>
    <w:rsid w:val="00C25B32"/>
    <w:rsid w:val="00C30720"/>
    <w:rsid w:val="00C308C0"/>
    <w:rsid w:val="00C30A42"/>
    <w:rsid w:val="00C3166E"/>
    <w:rsid w:val="00C32B7C"/>
    <w:rsid w:val="00C32DFC"/>
    <w:rsid w:val="00C3484B"/>
    <w:rsid w:val="00C374AF"/>
    <w:rsid w:val="00C37C22"/>
    <w:rsid w:val="00C408EE"/>
    <w:rsid w:val="00C440CD"/>
    <w:rsid w:val="00C44590"/>
    <w:rsid w:val="00C44FB5"/>
    <w:rsid w:val="00C4532B"/>
    <w:rsid w:val="00C455DE"/>
    <w:rsid w:val="00C45638"/>
    <w:rsid w:val="00C46008"/>
    <w:rsid w:val="00C46CB9"/>
    <w:rsid w:val="00C472BD"/>
    <w:rsid w:val="00C47CE0"/>
    <w:rsid w:val="00C47D1A"/>
    <w:rsid w:val="00C508E7"/>
    <w:rsid w:val="00C518B9"/>
    <w:rsid w:val="00C54CC4"/>
    <w:rsid w:val="00C55B9A"/>
    <w:rsid w:val="00C5691A"/>
    <w:rsid w:val="00C571A7"/>
    <w:rsid w:val="00C57E7F"/>
    <w:rsid w:val="00C62ED0"/>
    <w:rsid w:val="00C63CAC"/>
    <w:rsid w:val="00C64B01"/>
    <w:rsid w:val="00C65C88"/>
    <w:rsid w:val="00C66024"/>
    <w:rsid w:val="00C702CA"/>
    <w:rsid w:val="00C71A88"/>
    <w:rsid w:val="00C72061"/>
    <w:rsid w:val="00C72BD4"/>
    <w:rsid w:val="00C731E0"/>
    <w:rsid w:val="00C73277"/>
    <w:rsid w:val="00C73653"/>
    <w:rsid w:val="00C7571D"/>
    <w:rsid w:val="00C758DF"/>
    <w:rsid w:val="00C75C65"/>
    <w:rsid w:val="00C75E26"/>
    <w:rsid w:val="00C77B22"/>
    <w:rsid w:val="00C77E9B"/>
    <w:rsid w:val="00C820A8"/>
    <w:rsid w:val="00C82A17"/>
    <w:rsid w:val="00C83274"/>
    <w:rsid w:val="00C85697"/>
    <w:rsid w:val="00C8579C"/>
    <w:rsid w:val="00C9307F"/>
    <w:rsid w:val="00C94139"/>
    <w:rsid w:val="00C94E32"/>
    <w:rsid w:val="00C96A22"/>
    <w:rsid w:val="00C96AE6"/>
    <w:rsid w:val="00CA0EC7"/>
    <w:rsid w:val="00CA1096"/>
    <w:rsid w:val="00CA3289"/>
    <w:rsid w:val="00CA3E6A"/>
    <w:rsid w:val="00CA4810"/>
    <w:rsid w:val="00CA481F"/>
    <w:rsid w:val="00CA4C9F"/>
    <w:rsid w:val="00CB1E50"/>
    <w:rsid w:val="00CB2A89"/>
    <w:rsid w:val="00CB583A"/>
    <w:rsid w:val="00CC1842"/>
    <w:rsid w:val="00CC1B43"/>
    <w:rsid w:val="00CC1DC1"/>
    <w:rsid w:val="00CC3A80"/>
    <w:rsid w:val="00CC44EC"/>
    <w:rsid w:val="00CC5601"/>
    <w:rsid w:val="00CC751F"/>
    <w:rsid w:val="00CD1178"/>
    <w:rsid w:val="00CD1817"/>
    <w:rsid w:val="00CD1F99"/>
    <w:rsid w:val="00CD2E67"/>
    <w:rsid w:val="00CD4735"/>
    <w:rsid w:val="00CD4C41"/>
    <w:rsid w:val="00CD6868"/>
    <w:rsid w:val="00CD7676"/>
    <w:rsid w:val="00CD7791"/>
    <w:rsid w:val="00CE0B7B"/>
    <w:rsid w:val="00CE1701"/>
    <w:rsid w:val="00CE193A"/>
    <w:rsid w:val="00CE2DDB"/>
    <w:rsid w:val="00CE3FBF"/>
    <w:rsid w:val="00CE605F"/>
    <w:rsid w:val="00CE68A5"/>
    <w:rsid w:val="00CE6B40"/>
    <w:rsid w:val="00CE73AF"/>
    <w:rsid w:val="00CF14AC"/>
    <w:rsid w:val="00CF1E9F"/>
    <w:rsid w:val="00CF5D1D"/>
    <w:rsid w:val="00CF6160"/>
    <w:rsid w:val="00CF7283"/>
    <w:rsid w:val="00CF7E8E"/>
    <w:rsid w:val="00D001CB"/>
    <w:rsid w:val="00D00336"/>
    <w:rsid w:val="00D00607"/>
    <w:rsid w:val="00D027B8"/>
    <w:rsid w:val="00D02987"/>
    <w:rsid w:val="00D03157"/>
    <w:rsid w:val="00D052D0"/>
    <w:rsid w:val="00D06CFA"/>
    <w:rsid w:val="00D06D27"/>
    <w:rsid w:val="00D07AD2"/>
    <w:rsid w:val="00D07E69"/>
    <w:rsid w:val="00D07EC5"/>
    <w:rsid w:val="00D100FF"/>
    <w:rsid w:val="00D112DA"/>
    <w:rsid w:val="00D1230D"/>
    <w:rsid w:val="00D129EC"/>
    <w:rsid w:val="00D12B8B"/>
    <w:rsid w:val="00D1372D"/>
    <w:rsid w:val="00D147A3"/>
    <w:rsid w:val="00D15028"/>
    <w:rsid w:val="00D15727"/>
    <w:rsid w:val="00D16897"/>
    <w:rsid w:val="00D16C44"/>
    <w:rsid w:val="00D179A3"/>
    <w:rsid w:val="00D208D9"/>
    <w:rsid w:val="00D20B98"/>
    <w:rsid w:val="00D21798"/>
    <w:rsid w:val="00D21BFF"/>
    <w:rsid w:val="00D21E09"/>
    <w:rsid w:val="00D227E2"/>
    <w:rsid w:val="00D2364A"/>
    <w:rsid w:val="00D247C4"/>
    <w:rsid w:val="00D24844"/>
    <w:rsid w:val="00D256D7"/>
    <w:rsid w:val="00D25B99"/>
    <w:rsid w:val="00D25E86"/>
    <w:rsid w:val="00D27130"/>
    <w:rsid w:val="00D27C74"/>
    <w:rsid w:val="00D27F07"/>
    <w:rsid w:val="00D310FE"/>
    <w:rsid w:val="00D31678"/>
    <w:rsid w:val="00D33DF5"/>
    <w:rsid w:val="00D36866"/>
    <w:rsid w:val="00D36E10"/>
    <w:rsid w:val="00D371EE"/>
    <w:rsid w:val="00D37334"/>
    <w:rsid w:val="00D4027B"/>
    <w:rsid w:val="00D40763"/>
    <w:rsid w:val="00D408A7"/>
    <w:rsid w:val="00D41290"/>
    <w:rsid w:val="00D42C64"/>
    <w:rsid w:val="00D44759"/>
    <w:rsid w:val="00D45BCC"/>
    <w:rsid w:val="00D46176"/>
    <w:rsid w:val="00D465E7"/>
    <w:rsid w:val="00D506DA"/>
    <w:rsid w:val="00D510A1"/>
    <w:rsid w:val="00D51503"/>
    <w:rsid w:val="00D520B3"/>
    <w:rsid w:val="00D522CA"/>
    <w:rsid w:val="00D54005"/>
    <w:rsid w:val="00D54F55"/>
    <w:rsid w:val="00D55D11"/>
    <w:rsid w:val="00D60FC7"/>
    <w:rsid w:val="00D61766"/>
    <w:rsid w:val="00D62361"/>
    <w:rsid w:val="00D623CE"/>
    <w:rsid w:val="00D6263A"/>
    <w:rsid w:val="00D62D07"/>
    <w:rsid w:val="00D6491D"/>
    <w:rsid w:val="00D650EA"/>
    <w:rsid w:val="00D6523D"/>
    <w:rsid w:val="00D65EB5"/>
    <w:rsid w:val="00D67397"/>
    <w:rsid w:val="00D67BBC"/>
    <w:rsid w:val="00D70545"/>
    <w:rsid w:val="00D71534"/>
    <w:rsid w:val="00D72346"/>
    <w:rsid w:val="00D739F7"/>
    <w:rsid w:val="00D73C81"/>
    <w:rsid w:val="00D744F9"/>
    <w:rsid w:val="00D74A1F"/>
    <w:rsid w:val="00D760E8"/>
    <w:rsid w:val="00D768C7"/>
    <w:rsid w:val="00D774E1"/>
    <w:rsid w:val="00D77EE0"/>
    <w:rsid w:val="00D80C68"/>
    <w:rsid w:val="00D81A9C"/>
    <w:rsid w:val="00D825B4"/>
    <w:rsid w:val="00D8306F"/>
    <w:rsid w:val="00D83B8A"/>
    <w:rsid w:val="00D83BC6"/>
    <w:rsid w:val="00D849A2"/>
    <w:rsid w:val="00D84E85"/>
    <w:rsid w:val="00D85A5F"/>
    <w:rsid w:val="00D8626D"/>
    <w:rsid w:val="00D8677E"/>
    <w:rsid w:val="00D868BB"/>
    <w:rsid w:val="00D87D98"/>
    <w:rsid w:val="00D94E6C"/>
    <w:rsid w:val="00D954DC"/>
    <w:rsid w:val="00D9575D"/>
    <w:rsid w:val="00D95F19"/>
    <w:rsid w:val="00D96CCF"/>
    <w:rsid w:val="00D96EF4"/>
    <w:rsid w:val="00D97078"/>
    <w:rsid w:val="00DA0229"/>
    <w:rsid w:val="00DA17FA"/>
    <w:rsid w:val="00DA29D0"/>
    <w:rsid w:val="00DA2A76"/>
    <w:rsid w:val="00DA2D5C"/>
    <w:rsid w:val="00DA2EF1"/>
    <w:rsid w:val="00DA5C3D"/>
    <w:rsid w:val="00DA613B"/>
    <w:rsid w:val="00DA7B40"/>
    <w:rsid w:val="00DB0EA7"/>
    <w:rsid w:val="00DB1B68"/>
    <w:rsid w:val="00DB1E76"/>
    <w:rsid w:val="00DB38F8"/>
    <w:rsid w:val="00DB4944"/>
    <w:rsid w:val="00DB6695"/>
    <w:rsid w:val="00DB73FD"/>
    <w:rsid w:val="00DC0B0C"/>
    <w:rsid w:val="00DC2151"/>
    <w:rsid w:val="00DC3427"/>
    <w:rsid w:val="00DC3AD4"/>
    <w:rsid w:val="00DC5767"/>
    <w:rsid w:val="00DC6A8E"/>
    <w:rsid w:val="00DC7F35"/>
    <w:rsid w:val="00DD022E"/>
    <w:rsid w:val="00DD0746"/>
    <w:rsid w:val="00DD1CD3"/>
    <w:rsid w:val="00DD2F4E"/>
    <w:rsid w:val="00DD4B75"/>
    <w:rsid w:val="00DD5208"/>
    <w:rsid w:val="00DD5919"/>
    <w:rsid w:val="00DD7824"/>
    <w:rsid w:val="00DE2177"/>
    <w:rsid w:val="00DE311E"/>
    <w:rsid w:val="00DE4186"/>
    <w:rsid w:val="00DE690C"/>
    <w:rsid w:val="00DE6922"/>
    <w:rsid w:val="00DF1AA3"/>
    <w:rsid w:val="00DF1E32"/>
    <w:rsid w:val="00DF350E"/>
    <w:rsid w:val="00DF3EF8"/>
    <w:rsid w:val="00DF670C"/>
    <w:rsid w:val="00DF706A"/>
    <w:rsid w:val="00E00A50"/>
    <w:rsid w:val="00E01043"/>
    <w:rsid w:val="00E050D9"/>
    <w:rsid w:val="00E0525B"/>
    <w:rsid w:val="00E05CB3"/>
    <w:rsid w:val="00E05EA0"/>
    <w:rsid w:val="00E05FDA"/>
    <w:rsid w:val="00E110A1"/>
    <w:rsid w:val="00E11609"/>
    <w:rsid w:val="00E122F4"/>
    <w:rsid w:val="00E12847"/>
    <w:rsid w:val="00E13934"/>
    <w:rsid w:val="00E14360"/>
    <w:rsid w:val="00E14B54"/>
    <w:rsid w:val="00E158BD"/>
    <w:rsid w:val="00E1756C"/>
    <w:rsid w:val="00E17A01"/>
    <w:rsid w:val="00E17ACA"/>
    <w:rsid w:val="00E218CA"/>
    <w:rsid w:val="00E2258E"/>
    <w:rsid w:val="00E2294C"/>
    <w:rsid w:val="00E244F4"/>
    <w:rsid w:val="00E246AB"/>
    <w:rsid w:val="00E24D97"/>
    <w:rsid w:val="00E24F2F"/>
    <w:rsid w:val="00E254EC"/>
    <w:rsid w:val="00E25D4B"/>
    <w:rsid w:val="00E264FE"/>
    <w:rsid w:val="00E26F72"/>
    <w:rsid w:val="00E311CE"/>
    <w:rsid w:val="00E32771"/>
    <w:rsid w:val="00E32DA2"/>
    <w:rsid w:val="00E33081"/>
    <w:rsid w:val="00E3452E"/>
    <w:rsid w:val="00E35902"/>
    <w:rsid w:val="00E36043"/>
    <w:rsid w:val="00E367ED"/>
    <w:rsid w:val="00E3724C"/>
    <w:rsid w:val="00E37378"/>
    <w:rsid w:val="00E3745F"/>
    <w:rsid w:val="00E440E3"/>
    <w:rsid w:val="00E44C10"/>
    <w:rsid w:val="00E44C37"/>
    <w:rsid w:val="00E45336"/>
    <w:rsid w:val="00E47CC2"/>
    <w:rsid w:val="00E50197"/>
    <w:rsid w:val="00E51629"/>
    <w:rsid w:val="00E55484"/>
    <w:rsid w:val="00E57B75"/>
    <w:rsid w:val="00E57F3B"/>
    <w:rsid w:val="00E60E28"/>
    <w:rsid w:val="00E61509"/>
    <w:rsid w:val="00E617F3"/>
    <w:rsid w:val="00E61B90"/>
    <w:rsid w:val="00E61F79"/>
    <w:rsid w:val="00E63079"/>
    <w:rsid w:val="00E636F7"/>
    <w:rsid w:val="00E63B16"/>
    <w:rsid w:val="00E644BF"/>
    <w:rsid w:val="00E65A3D"/>
    <w:rsid w:val="00E66134"/>
    <w:rsid w:val="00E6771E"/>
    <w:rsid w:val="00E6783D"/>
    <w:rsid w:val="00E67B2A"/>
    <w:rsid w:val="00E70D73"/>
    <w:rsid w:val="00E73923"/>
    <w:rsid w:val="00E73A4C"/>
    <w:rsid w:val="00E75004"/>
    <w:rsid w:val="00E76314"/>
    <w:rsid w:val="00E810D9"/>
    <w:rsid w:val="00E81E99"/>
    <w:rsid w:val="00E82135"/>
    <w:rsid w:val="00E8276F"/>
    <w:rsid w:val="00E8393E"/>
    <w:rsid w:val="00E90857"/>
    <w:rsid w:val="00E91A73"/>
    <w:rsid w:val="00E943FE"/>
    <w:rsid w:val="00E946F0"/>
    <w:rsid w:val="00E9480A"/>
    <w:rsid w:val="00E95021"/>
    <w:rsid w:val="00E96086"/>
    <w:rsid w:val="00E962C8"/>
    <w:rsid w:val="00E97416"/>
    <w:rsid w:val="00EA2954"/>
    <w:rsid w:val="00EA299E"/>
    <w:rsid w:val="00EA2F9A"/>
    <w:rsid w:val="00EA5DBB"/>
    <w:rsid w:val="00EA5ED5"/>
    <w:rsid w:val="00EA6DC4"/>
    <w:rsid w:val="00EA710A"/>
    <w:rsid w:val="00EB0BA5"/>
    <w:rsid w:val="00EB0D65"/>
    <w:rsid w:val="00EB169E"/>
    <w:rsid w:val="00EB1AFB"/>
    <w:rsid w:val="00EB3AEE"/>
    <w:rsid w:val="00EB4748"/>
    <w:rsid w:val="00EB6A67"/>
    <w:rsid w:val="00EB6B7C"/>
    <w:rsid w:val="00EB724A"/>
    <w:rsid w:val="00EC008A"/>
    <w:rsid w:val="00EC034A"/>
    <w:rsid w:val="00EC06A9"/>
    <w:rsid w:val="00EC0D75"/>
    <w:rsid w:val="00EC32B7"/>
    <w:rsid w:val="00EC33BB"/>
    <w:rsid w:val="00EC38BB"/>
    <w:rsid w:val="00EC60EF"/>
    <w:rsid w:val="00EC6A2C"/>
    <w:rsid w:val="00EC7062"/>
    <w:rsid w:val="00EC706C"/>
    <w:rsid w:val="00EC7488"/>
    <w:rsid w:val="00ED1C83"/>
    <w:rsid w:val="00ED451B"/>
    <w:rsid w:val="00ED6126"/>
    <w:rsid w:val="00ED628A"/>
    <w:rsid w:val="00ED64A2"/>
    <w:rsid w:val="00EE09F0"/>
    <w:rsid w:val="00EE0E33"/>
    <w:rsid w:val="00EE1474"/>
    <w:rsid w:val="00EE1B43"/>
    <w:rsid w:val="00EE28BB"/>
    <w:rsid w:val="00EE3707"/>
    <w:rsid w:val="00EE432C"/>
    <w:rsid w:val="00EE64E8"/>
    <w:rsid w:val="00EE68C9"/>
    <w:rsid w:val="00EE6F8B"/>
    <w:rsid w:val="00EF0F62"/>
    <w:rsid w:val="00EF139E"/>
    <w:rsid w:val="00EF13AD"/>
    <w:rsid w:val="00EF3315"/>
    <w:rsid w:val="00EF391F"/>
    <w:rsid w:val="00EF41FD"/>
    <w:rsid w:val="00EF5AE7"/>
    <w:rsid w:val="00EF6704"/>
    <w:rsid w:val="00EF7558"/>
    <w:rsid w:val="00EF7C1C"/>
    <w:rsid w:val="00EF7FC5"/>
    <w:rsid w:val="00F006FB"/>
    <w:rsid w:val="00F02127"/>
    <w:rsid w:val="00F02804"/>
    <w:rsid w:val="00F04D12"/>
    <w:rsid w:val="00F04F7E"/>
    <w:rsid w:val="00F051DF"/>
    <w:rsid w:val="00F06134"/>
    <w:rsid w:val="00F117A7"/>
    <w:rsid w:val="00F11FD7"/>
    <w:rsid w:val="00F16C60"/>
    <w:rsid w:val="00F16DD4"/>
    <w:rsid w:val="00F200EB"/>
    <w:rsid w:val="00F20EA5"/>
    <w:rsid w:val="00F210A9"/>
    <w:rsid w:val="00F21279"/>
    <w:rsid w:val="00F22330"/>
    <w:rsid w:val="00F2310F"/>
    <w:rsid w:val="00F2420A"/>
    <w:rsid w:val="00F24DDF"/>
    <w:rsid w:val="00F25FB7"/>
    <w:rsid w:val="00F26888"/>
    <w:rsid w:val="00F26A93"/>
    <w:rsid w:val="00F270F7"/>
    <w:rsid w:val="00F30431"/>
    <w:rsid w:val="00F3173B"/>
    <w:rsid w:val="00F318D9"/>
    <w:rsid w:val="00F32738"/>
    <w:rsid w:val="00F32CF8"/>
    <w:rsid w:val="00F33DF2"/>
    <w:rsid w:val="00F34B8A"/>
    <w:rsid w:val="00F35581"/>
    <w:rsid w:val="00F40375"/>
    <w:rsid w:val="00F408D7"/>
    <w:rsid w:val="00F413E5"/>
    <w:rsid w:val="00F4148C"/>
    <w:rsid w:val="00F4371F"/>
    <w:rsid w:val="00F44AF2"/>
    <w:rsid w:val="00F4511E"/>
    <w:rsid w:val="00F46438"/>
    <w:rsid w:val="00F46780"/>
    <w:rsid w:val="00F5067F"/>
    <w:rsid w:val="00F50A1C"/>
    <w:rsid w:val="00F513A9"/>
    <w:rsid w:val="00F5267A"/>
    <w:rsid w:val="00F5454C"/>
    <w:rsid w:val="00F56892"/>
    <w:rsid w:val="00F61787"/>
    <w:rsid w:val="00F64557"/>
    <w:rsid w:val="00F657A2"/>
    <w:rsid w:val="00F659A1"/>
    <w:rsid w:val="00F65C69"/>
    <w:rsid w:val="00F65CCF"/>
    <w:rsid w:val="00F669A6"/>
    <w:rsid w:val="00F70AFE"/>
    <w:rsid w:val="00F71D18"/>
    <w:rsid w:val="00F74205"/>
    <w:rsid w:val="00F75158"/>
    <w:rsid w:val="00F76330"/>
    <w:rsid w:val="00F76A23"/>
    <w:rsid w:val="00F76CC3"/>
    <w:rsid w:val="00F7776D"/>
    <w:rsid w:val="00F77E50"/>
    <w:rsid w:val="00F80037"/>
    <w:rsid w:val="00F800F1"/>
    <w:rsid w:val="00F80820"/>
    <w:rsid w:val="00F845CA"/>
    <w:rsid w:val="00F85320"/>
    <w:rsid w:val="00F86285"/>
    <w:rsid w:val="00F869C9"/>
    <w:rsid w:val="00F874C8"/>
    <w:rsid w:val="00F91298"/>
    <w:rsid w:val="00F9245E"/>
    <w:rsid w:val="00F93A9E"/>
    <w:rsid w:val="00F94A66"/>
    <w:rsid w:val="00F9583C"/>
    <w:rsid w:val="00F95971"/>
    <w:rsid w:val="00F97B67"/>
    <w:rsid w:val="00FA1DBB"/>
    <w:rsid w:val="00FA286E"/>
    <w:rsid w:val="00FA5B5A"/>
    <w:rsid w:val="00FB074A"/>
    <w:rsid w:val="00FB0955"/>
    <w:rsid w:val="00FB15F6"/>
    <w:rsid w:val="00FB2595"/>
    <w:rsid w:val="00FB2CEC"/>
    <w:rsid w:val="00FB2F3F"/>
    <w:rsid w:val="00FB417B"/>
    <w:rsid w:val="00FB4D9D"/>
    <w:rsid w:val="00FB5041"/>
    <w:rsid w:val="00FB53B8"/>
    <w:rsid w:val="00FB5590"/>
    <w:rsid w:val="00FB73F5"/>
    <w:rsid w:val="00FC1B38"/>
    <w:rsid w:val="00FC1DA3"/>
    <w:rsid w:val="00FC2D12"/>
    <w:rsid w:val="00FC7C92"/>
    <w:rsid w:val="00FD18DE"/>
    <w:rsid w:val="00FD1C5E"/>
    <w:rsid w:val="00FD324B"/>
    <w:rsid w:val="00FD378B"/>
    <w:rsid w:val="00FD4EDC"/>
    <w:rsid w:val="00FD58F1"/>
    <w:rsid w:val="00FD7B8E"/>
    <w:rsid w:val="00FE00DA"/>
    <w:rsid w:val="00FE0385"/>
    <w:rsid w:val="00FE0706"/>
    <w:rsid w:val="00FE1B24"/>
    <w:rsid w:val="00FE1ED2"/>
    <w:rsid w:val="00FE2B77"/>
    <w:rsid w:val="00FE2C26"/>
    <w:rsid w:val="00FE2F01"/>
    <w:rsid w:val="00FE4CF2"/>
    <w:rsid w:val="00FE5691"/>
    <w:rsid w:val="00FE5FAE"/>
    <w:rsid w:val="00FE606D"/>
    <w:rsid w:val="00FE7601"/>
    <w:rsid w:val="00FE7983"/>
    <w:rsid w:val="00FF0641"/>
    <w:rsid w:val="00FF13B9"/>
    <w:rsid w:val="00FF1F30"/>
    <w:rsid w:val="00FF2249"/>
    <w:rsid w:val="00FF5491"/>
    <w:rsid w:val="00FF67AF"/>
    <w:rsid w:val="00FF7E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61BD444-09B2-4B21-A8C0-BA1708D96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Kalpurush" w:eastAsiaTheme="minorHAnsi" w:hAnsi="Kalpurush" w:cs="Kalpurush"/>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A61"/>
    <w:pPr>
      <w:bidi/>
    </w:pPr>
  </w:style>
  <w:style w:type="paragraph" w:styleId="Heading1">
    <w:name w:val="heading 1"/>
    <w:basedOn w:val="Normal"/>
    <w:next w:val="Normal"/>
    <w:link w:val="Heading1Char"/>
    <w:qFormat/>
    <w:rsid w:val="007534BA"/>
    <w:pPr>
      <w:keepNext/>
      <w:autoSpaceDE w:val="0"/>
      <w:autoSpaceDN w:val="0"/>
      <w:bidi w:val="0"/>
      <w:spacing w:after="0" w:line="240" w:lineRule="auto"/>
      <w:jc w:val="center"/>
      <w:outlineLvl w:val="0"/>
    </w:pPr>
    <w:rPr>
      <w:rFonts w:ascii="Garamond" w:eastAsia="Times New Roman" w:hAnsi="Garamond"/>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table" w:styleId="TableGrid">
    <w:name w:val="Table Grid"/>
    <w:basedOn w:val="TableNormal"/>
    <w:uiPriority w:val="5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rvts22">
    <w:name w:val="rvts22"/>
    <w:rsid w:val="004D631B"/>
  </w:style>
  <w:style w:type="character" w:customStyle="1" w:styleId="rvts21">
    <w:name w:val="rvts21"/>
    <w:rsid w:val="004D631B"/>
  </w:style>
  <w:style w:type="character" w:customStyle="1" w:styleId="rvts15">
    <w:name w:val="rvts15"/>
    <w:rsid w:val="004D631B"/>
  </w:style>
  <w:style w:type="character" w:customStyle="1" w:styleId="rvts19">
    <w:name w:val="rvts19"/>
    <w:rsid w:val="004D631B"/>
  </w:style>
  <w:style w:type="character" w:customStyle="1" w:styleId="rvts55">
    <w:name w:val="rvts55"/>
    <w:rsid w:val="004D631B"/>
  </w:style>
  <w:style w:type="character" w:customStyle="1" w:styleId="rvts24">
    <w:name w:val="rvts24"/>
    <w:rsid w:val="004D631B"/>
  </w:style>
  <w:style w:type="character" w:customStyle="1" w:styleId="rvts20">
    <w:name w:val="rvts20"/>
    <w:basedOn w:val="DefaultParagraphFont"/>
    <w:rsid w:val="004D631B"/>
  </w:style>
  <w:style w:type="character" w:customStyle="1" w:styleId="rvts39">
    <w:name w:val="rvts39"/>
    <w:basedOn w:val="DefaultParagraphFont"/>
    <w:rsid w:val="004D631B"/>
  </w:style>
  <w:style w:type="character" w:customStyle="1" w:styleId="Heading1Char">
    <w:name w:val="Heading 1 Char"/>
    <w:basedOn w:val="DefaultParagraphFont"/>
    <w:link w:val="Heading1"/>
    <w:rsid w:val="007534BA"/>
    <w:rPr>
      <w:rFonts w:ascii="Garamond" w:eastAsia="Times New Roman" w:hAnsi="Garamond"/>
      <w:b/>
      <w:bCs/>
      <w:kern w:val="28"/>
      <w:sz w:val="26"/>
      <w:szCs w:val="26"/>
      <w:lang w:val="fr-FR" w:eastAsia="fr-FR"/>
    </w:rPr>
  </w:style>
  <w:style w:type="paragraph" w:styleId="FootnoteText">
    <w:name w:val="footnote text"/>
    <w:basedOn w:val="Normal"/>
    <w:link w:val="FootnoteTextChar"/>
    <w:unhideWhenUsed/>
    <w:qFormat/>
    <w:rsid w:val="007534BA"/>
    <w:pPr>
      <w:widowControl w:val="0"/>
      <w:bidi w:val="0"/>
      <w:spacing w:after="0" w:line="240" w:lineRule="auto"/>
      <w:ind w:left="170" w:hanging="170"/>
      <w:jc w:val="both"/>
    </w:pPr>
    <w:rPr>
      <w:rFonts w:eastAsia="Calibri"/>
      <w:sz w:val="20"/>
      <w:szCs w:val="20"/>
      <w:lang w:val="fr-FR"/>
    </w:rPr>
  </w:style>
  <w:style w:type="character" w:customStyle="1" w:styleId="FootnoteTextChar">
    <w:name w:val="Footnote Text Char"/>
    <w:basedOn w:val="DefaultParagraphFont"/>
    <w:link w:val="FootnoteText"/>
    <w:rsid w:val="007534BA"/>
    <w:rPr>
      <w:rFonts w:ascii="Kalpurush" w:eastAsia="Calibri" w:hAnsi="Kalpurush" w:cs="Kalpurush"/>
      <w:sz w:val="20"/>
      <w:szCs w:val="20"/>
      <w:lang w:val="fr-FR"/>
    </w:rPr>
  </w:style>
  <w:style w:type="character" w:styleId="FootnoteReference">
    <w:name w:val="footnote reference"/>
    <w:semiHidden/>
    <w:unhideWhenUsed/>
    <w:rsid w:val="007534BA"/>
    <w:rPr>
      <w:vertAlign w:val="superscript"/>
    </w:rPr>
  </w:style>
  <w:style w:type="character" w:customStyle="1" w:styleId="divx11">
    <w:name w:val="divx11"/>
    <w:rsid w:val="007534BA"/>
    <w:rPr>
      <w:color w:val="800000"/>
      <w:sz w:val="26"/>
      <w:szCs w:val="26"/>
    </w:rPr>
  </w:style>
  <w:style w:type="paragraph" w:styleId="BalloonText">
    <w:name w:val="Balloon Text"/>
    <w:basedOn w:val="Normal"/>
    <w:link w:val="BalloonTextChar"/>
    <w:uiPriority w:val="99"/>
    <w:semiHidden/>
    <w:unhideWhenUsed/>
    <w:rsid w:val="007534BA"/>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7534BA"/>
    <w:rPr>
      <w:rFonts w:ascii="Tahoma" w:eastAsia="Calibri" w:hAnsi="Tahoma" w:cs="Tahoma"/>
      <w:sz w:val="16"/>
      <w:szCs w:val="16"/>
      <w:lang w:val="fr-FR"/>
    </w:rPr>
  </w:style>
  <w:style w:type="character" w:styleId="Hyperlink">
    <w:name w:val="Hyperlink"/>
    <w:uiPriority w:val="99"/>
    <w:semiHidden/>
    <w:unhideWhenUsed/>
    <w:rsid w:val="007534BA"/>
    <w:rPr>
      <w:color w:val="0000FF"/>
      <w:u w:val="single"/>
    </w:rPr>
  </w:style>
  <w:style w:type="character" w:customStyle="1" w:styleId="hps">
    <w:name w:val="hps"/>
    <w:rsid w:val="007534BA"/>
  </w:style>
  <w:style w:type="paragraph" w:customStyle="1" w:styleId="rvps12">
    <w:name w:val="rvps12"/>
    <w:basedOn w:val="Normal"/>
    <w:rsid w:val="007534BA"/>
    <w:pPr>
      <w:bidi w:val="0"/>
      <w:spacing w:before="100" w:beforeAutospacing="1" w:after="100" w:afterAutospacing="1" w:line="240" w:lineRule="auto"/>
    </w:pPr>
    <w:rPr>
      <w:rFonts w:eastAsia="Times New Roman"/>
    </w:rPr>
  </w:style>
  <w:style w:type="character" w:customStyle="1" w:styleId="rvts61">
    <w:name w:val="rvts61"/>
    <w:rsid w:val="007534BA"/>
  </w:style>
  <w:style w:type="character" w:customStyle="1" w:styleId="harfbody">
    <w:name w:val="harfbody"/>
    <w:rsid w:val="007534BA"/>
  </w:style>
  <w:style w:type="character" w:customStyle="1" w:styleId="rvts16">
    <w:name w:val="rvts16"/>
    <w:rsid w:val="007534BA"/>
  </w:style>
  <w:style w:type="paragraph" w:styleId="NormalWeb">
    <w:name w:val="Normal (Web)"/>
    <w:basedOn w:val="Normal"/>
    <w:rsid w:val="007534BA"/>
    <w:pPr>
      <w:bidi w:val="0"/>
      <w:spacing w:before="100" w:beforeAutospacing="1" w:after="100" w:afterAutospacing="1" w:line="240" w:lineRule="auto"/>
    </w:pPr>
    <w:rPr>
      <w:rFonts w:eastAsia="SimSun"/>
      <w:lang w:eastAsia="zh-CN"/>
    </w:rPr>
  </w:style>
  <w:style w:type="character" w:customStyle="1" w:styleId="apple-style-span">
    <w:name w:val="apple-style-span"/>
    <w:rsid w:val="007534BA"/>
  </w:style>
  <w:style w:type="character" w:customStyle="1" w:styleId="rvts25">
    <w:name w:val="rvts25"/>
    <w:rsid w:val="007534BA"/>
  </w:style>
  <w:style w:type="character" w:customStyle="1" w:styleId="rvts36">
    <w:name w:val="rvts36"/>
    <w:rsid w:val="007534BA"/>
  </w:style>
  <w:style w:type="character" w:customStyle="1" w:styleId="rvts64">
    <w:name w:val="rvts64"/>
    <w:rsid w:val="007534BA"/>
  </w:style>
  <w:style w:type="character" w:customStyle="1" w:styleId="rvts32">
    <w:name w:val="rvts32"/>
    <w:rsid w:val="007534BA"/>
  </w:style>
  <w:style w:type="character" w:customStyle="1" w:styleId="rvts31">
    <w:name w:val="rvts31"/>
    <w:rsid w:val="007534BA"/>
  </w:style>
  <w:style w:type="character" w:customStyle="1" w:styleId="rvts40">
    <w:name w:val="rvts40"/>
    <w:rsid w:val="007534BA"/>
  </w:style>
  <w:style w:type="character" w:customStyle="1" w:styleId="rvts23">
    <w:name w:val="rvts23"/>
    <w:rsid w:val="007534BA"/>
  </w:style>
  <w:style w:type="paragraph" w:customStyle="1" w:styleId="rvps11">
    <w:name w:val="rvps11"/>
    <w:basedOn w:val="Normal"/>
    <w:rsid w:val="007534BA"/>
    <w:pPr>
      <w:bidi w:val="0"/>
      <w:spacing w:before="100" w:beforeAutospacing="1" w:after="100" w:afterAutospacing="1" w:line="240" w:lineRule="auto"/>
    </w:pPr>
    <w:rPr>
      <w:rFonts w:eastAsia="Times New Roman"/>
    </w:rPr>
  </w:style>
  <w:style w:type="paragraph" w:customStyle="1" w:styleId="rvps14">
    <w:name w:val="rvps14"/>
    <w:basedOn w:val="Normal"/>
    <w:rsid w:val="007534BA"/>
    <w:pPr>
      <w:bidi w:val="0"/>
      <w:spacing w:before="100" w:beforeAutospacing="1" w:after="100" w:afterAutospacing="1" w:line="240" w:lineRule="auto"/>
    </w:pPr>
    <w:rPr>
      <w:rFonts w:eastAsia="Times New Roman"/>
    </w:rPr>
  </w:style>
  <w:style w:type="character" w:customStyle="1" w:styleId="rvts70">
    <w:name w:val="rvts70"/>
    <w:basedOn w:val="DefaultParagraphFont"/>
    <w:rsid w:val="007534BA"/>
  </w:style>
  <w:style w:type="character" w:customStyle="1" w:styleId="rvts71">
    <w:name w:val="rvts71"/>
    <w:basedOn w:val="DefaultParagraphFont"/>
    <w:rsid w:val="007534BA"/>
  </w:style>
  <w:style w:type="paragraph" w:customStyle="1" w:styleId="rvps21">
    <w:name w:val="rvps21"/>
    <w:basedOn w:val="Normal"/>
    <w:rsid w:val="007534BA"/>
    <w:pPr>
      <w:bidi w:val="0"/>
      <w:spacing w:before="100" w:beforeAutospacing="1" w:after="100" w:afterAutospacing="1" w:line="240" w:lineRule="auto"/>
    </w:pPr>
    <w:rPr>
      <w:rFonts w:eastAsia="Times New Roman"/>
    </w:rPr>
  </w:style>
  <w:style w:type="character" w:customStyle="1" w:styleId="rvts97">
    <w:name w:val="rvts97"/>
    <w:basedOn w:val="DefaultParagraphFont"/>
    <w:rsid w:val="007534BA"/>
  </w:style>
  <w:style w:type="character" w:customStyle="1" w:styleId="rvts60">
    <w:name w:val="rvts60"/>
    <w:basedOn w:val="DefaultParagraphFont"/>
    <w:rsid w:val="007534BA"/>
  </w:style>
  <w:style w:type="paragraph" w:customStyle="1" w:styleId="rvps28">
    <w:name w:val="rvps28"/>
    <w:basedOn w:val="Normal"/>
    <w:rsid w:val="007534BA"/>
    <w:pPr>
      <w:bidi w:val="0"/>
      <w:spacing w:before="100" w:beforeAutospacing="1" w:after="100" w:afterAutospacing="1" w:line="240" w:lineRule="auto"/>
    </w:pPr>
    <w:rPr>
      <w:rFonts w:eastAsia="Times New Roman"/>
    </w:rPr>
  </w:style>
  <w:style w:type="paragraph" w:customStyle="1" w:styleId="rvps9">
    <w:name w:val="rvps9"/>
    <w:basedOn w:val="Normal"/>
    <w:rsid w:val="007534BA"/>
    <w:pPr>
      <w:bidi w:val="0"/>
      <w:spacing w:before="100" w:beforeAutospacing="1" w:after="100" w:afterAutospacing="1" w:line="240" w:lineRule="auto"/>
    </w:pPr>
    <w:rPr>
      <w:rFonts w:eastAsia="Times New Roman"/>
    </w:rPr>
  </w:style>
  <w:style w:type="paragraph" w:customStyle="1" w:styleId="rvps2">
    <w:name w:val="rvps2"/>
    <w:basedOn w:val="Normal"/>
    <w:rsid w:val="007534BA"/>
    <w:pPr>
      <w:bidi w:val="0"/>
      <w:spacing w:before="100" w:beforeAutospacing="1" w:after="100" w:afterAutospacing="1" w:line="240" w:lineRule="auto"/>
    </w:pPr>
    <w:rPr>
      <w:rFonts w:eastAsia="Times New Roman"/>
    </w:rPr>
  </w:style>
  <w:style w:type="paragraph" w:customStyle="1" w:styleId="rvps16">
    <w:name w:val="rvps16"/>
    <w:basedOn w:val="Normal"/>
    <w:rsid w:val="007534BA"/>
    <w:pPr>
      <w:bidi w:val="0"/>
      <w:spacing w:before="100" w:beforeAutospacing="1" w:after="100" w:afterAutospacing="1" w:line="240" w:lineRule="auto"/>
    </w:pPr>
    <w:rPr>
      <w:rFonts w:eastAsia="Times New Roman"/>
    </w:rPr>
  </w:style>
  <w:style w:type="paragraph" w:customStyle="1" w:styleId="rvps17">
    <w:name w:val="rvps17"/>
    <w:basedOn w:val="Normal"/>
    <w:rsid w:val="007534BA"/>
    <w:pPr>
      <w:bidi w:val="0"/>
      <w:spacing w:before="100" w:beforeAutospacing="1" w:after="100" w:afterAutospacing="1" w:line="240" w:lineRule="auto"/>
    </w:pPr>
    <w:rPr>
      <w:rFonts w:eastAsia="Times New Roman"/>
    </w:rPr>
  </w:style>
  <w:style w:type="character" w:customStyle="1" w:styleId="rvts28">
    <w:name w:val="rvts28"/>
    <w:basedOn w:val="DefaultParagraphFont"/>
    <w:rsid w:val="007534BA"/>
  </w:style>
  <w:style w:type="character" w:customStyle="1" w:styleId="rvts46">
    <w:name w:val="rvts46"/>
    <w:basedOn w:val="DefaultParagraphFont"/>
    <w:rsid w:val="007534BA"/>
  </w:style>
  <w:style w:type="character" w:customStyle="1" w:styleId="rvts27">
    <w:name w:val="rvts27"/>
    <w:basedOn w:val="DefaultParagraphFont"/>
    <w:rsid w:val="007534BA"/>
  </w:style>
  <w:style w:type="paragraph" w:customStyle="1" w:styleId="rvps18">
    <w:name w:val="rvps18"/>
    <w:basedOn w:val="Normal"/>
    <w:rsid w:val="007534BA"/>
    <w:pPr>
      <w:bidi w:val="0"/>
      <w:spacing w:before="100" w:beforeAutospacing="1" w:after="100" w:afterAutospacing="1" w:line="240" w:lineRule="auto"/>
    </w:pPr>
    <w:rPr>
      <w:rFonts w:eastAsia="Times New Roman"/>
    </w:rPr>
  </w:style>
  <w:style w:type="character" w:customStyle="1" w:styleId="rvts69">
    <w:name w:val="rvts69"/>
    <w:basedOn w:val="DefaultParagraphFont"/>
    <w:rsid w:val="007534BA"/>
  </w:style>
  <w:style w:type="paragraph" w:customStyle="1" w:styleId="rvps3">
    <w:name w:val="rvps3"/>
    <w:basedOn w:val="Normal"/>
    <w:rsid w:val="007534BA"/>
    <w:pPr>
      <w:bidi w:val="0"/>
      <w:spacing w:before="100" w:beforeAutospacing="1" w:after="100" w:afterAutospacing="1" w:line="240" w:lineRule="auto"/>
    </w:pPr>
    <w:rPr>
      <w:rFonts w:eastAsia="Times New Roman"/>
    </w:rPr>
  </w:style>
  <w:style w:type="paragraph" w:customStyle="1" w:styleId="rvps35">
    <w:name w:val="rvps35"/>
    <w:basedOn w:val="Normal"/>
    <w:rsid w:val="007534BA"/>
    <w:pPr>
      <w:bidi w:val="0"/>
      <w:spacing w:before="100" w:beforeAutospacing="1" w:after="100" w:afterAutospacing="1" w:line="240" w:lineRule="auto"/>
    </w:pPr>
    <w:rPr>
      <w:rFonts w:eastAsia="Times New Roman"/>
    </w:rPr>
  </w:style>
  <w:style w:type="character" w:customStyle="1" w:styleId="rvts38">
    <w:name w:val="rvts38"/>
    <w:basedOn w:val="DefaultParagraphFont"/>
    <w:rsid w:val="007534BA"/>
  </w:style>
  <w:style w:type="paragraph" w:customStyle="1" w:styleId="rvps10">
    <w:name w:val="rvps10"/>
    <w:basedOn w:val="Normal"/>
    <w:rsid w:val="007534BA"/>
    <w:pPr>
      <w:bidi w:val="0"/>
      <w:spacing w:before="100" w:beforeAutospacing="1" w:after="100" w:afterAutospacing="1" w:line="240" w:lineRule="auto"/>
    </w:pPr>
    <w:rPr>
      <w:rFonts w:eastAsia="Times New Roman"/>
    </w:rPr>
  </w:style>
  <w:style w:type="character" w:customStyle="1" w:styleId="rvts33">
    <w:name w:val="rvts33"/>
    <w:basedOn w:val="DefaultParagraphFont"/>
    <w:rsid w:val="007534BA"/>
  </w:style>
  <w:style w:type="character" w:customStyle="1" w:styleId="rvts47">
    <w:name w:val="rvts47"/>
    <w:basedOn w:val="DefaultParagraphFont"/>
    <w:rsid w:val="007534BA"/>
  </w:style>
  <w:style w:type="paragraph" w:customStyle="1" w:styleId="rvps37">
    <w:name w:val="rvps37"/>
    <w:basedOn w:val="Normal"/>
    <w:rsid w:val="007534BA"/>
    <w:pPr>
      <w:bidi w:val="0"/>
      <w:spacing w:before="100" w:beforeAutospacing="1" w:after="100" w:afterAutospacing="1" w:line="240" w:lineRule="auto"/>
    </w:pPr>
    <w:rPr>
      <w:rFonts w:eastAsia="Times New Roman"/>
    </w:rPr>
  </w:style>
  <w:style w:type="character" w:customStyle="1" w:styleId="rvts41">
    <w:name w:val="rvts41"/>
    <w:basedOn w:val="DefaultParagraphFont"/>
    <w:rsid w:val="007534BA"/>
  </w:style>
  <w:style w:type="paragraph" w:customStyle="1" w:styleId="rvps20">
    <w:name w:val="rvps20"/>
    <w:basedOn w:val="Normal"/>
    <w:rsid w:val="007534BA"/>
    <w:pPr>
      <w:bidi w:val="0"/>
      <w:spacing w:before="100" w:beforeAutospacing="1" w:after="100" w:afterAutospacing="1" w:line="240" w:lineRule="auto"/>
    </w:pPr>
    <w:rPr>
      <w:rFonts w:eastAsia="Times New Roman"/>
    </w:rPr>
  </w:style>
  <w:style w:type="paragraph" w:customStyle="1" w:styleId="rvps52">
    <w:name w:val="rvps52"/>
    <w:basedOn w:val="Normal"/>
    <w:rsid w:val="007534BA"/>
    <w:pPr>
      <w:bidi w:val="0"/>
      <w:spacing w:before="100" w:beforeAutospacing="1" w:after="100" w:afterAutospacing="1" w:line="240" w:lineRule="auto"/>
    </w:pPr>
    <w:rPr>
      <w:rFonts w:eastAsia="Times New Roman"/>
    </w:rPr>
  </w:style>
  <w:style w:type="paragraph" w:customStyle="1" w:styleId="rvps26">
    <w:name w:val="rvps26"/>
    <w:basedOn w:val="Normal"/>
    <w:rsid w:val="007534BA"/>
    <w:pPr>
      <w:bidi w:val="0"/>
      <w:spacing w:before="100" w:beforeAutospacing="1" w:after="100" w:afterAutospacing="1" w:line="240" w:lineRule="auto"/>
    </w:pPr>
    <w:rPr>
      <w:rFonts w:eastAsia="Times New Roman"/>
    </w:rPr>
  </w:style>
  <w:style w:type="character" w:customStyle="1" w:styleId="rvts72">
    <w:name w:val="rvts72"/>
    <w:basedOn w:val="DefaultParagraphFont"/>
    <w:rsid w:val="007534BA"/>
  </w:style>
  <w:style w:type="character" w:customStyle="1" w:styleId="apple-converted-space">
    <w:name w:val="apple-converted-space"/>
    <w:basedOn w:val="DefaultParagraphFont"/>
    <w:rsid w:val="007534BA"/>
  </w:style>
  <w:style w:type="character" w:customStyle="1" w:styleId="rvts45">
    <w:name w:val="rvts45"/>
    <w:basedOn w:val="DefaultParagraphFont"/>
    <w:rsid w:val="007534BA"/>
  </w:style>
  <w:style w:type="character" w:customStyle="1" w:styleId="rvts50">
    <w:name w:val="rvts50"/>
    <w:basedOn w:val="DefaultParagraphFont"/>
    <w:rsid w:val="006E4B87"/>
  </w:style>
  <w:style w:type="paragraph" w:customStyle="1" w:styleId="rvps51">
    <w:name w:val="rvps51"/>
    <w:basedOn w:val="Normal"/>
    <w:rsid w:val="006E4B87"/>
    <w:pPr>
      <w:bidi w:val="0"/>
      <w:spacing w:before="100" w:beforeAutospacing="1" w:after="100" w:afterAutospacing="1" w:line="240" w:lineRule="auto"/>
    </w:pPr>
    <w:rPr>
      <w:rFonts w:eastAsia="Times New Roman"/>
    </w:rPr>
  </w:style>
  <w:style w:type="paragraph" w:customStyle="1" w:styleId="rvps22">
    <w:name w:val="rvps22"/>
    <w:basedOn w:val="Normal"/>
    <w:rsid w:val="006E4B87"/>
    <w:pPr>
      <w:bidi w:val="0"/>
      <w:spacing w:before="100" w:beforeAutospacing="1" w:after="100" w:afterAutospacing="1" w:line="240" w:lineRule="auto"/>
    </w:pPr>
    <w:rPr>
      <w:rFonts w:eastAsia="Times New Roman"/>
    </w:rPr>
  </w:style>
  <w:style w:type="character" w:customStyle="1" w:styleId="rvts37">
    <w:name w:val="rvts37"/>
    <w:basedOn w:val="DefaultParagraphFont"/>
    <w:rsid w:val="006E4B87"/>
  </w:style>
  <w:style w:type="character" w:customStyle="1" w:styleId="rvts17">
    <w:name w:val="rvts17"/>
    <w:basedOn w:val="DefaultParagraphFont"/>
    <w:rsid w:val="006E4B87"/>
  </w:style>
  <w:style w:type="character" w:customStyle="1" w:styleId="rvts101">
    <w:name w:val="rvts101"/>
    <w:basedOn w:val="DefaultParagraphFont"/>
    <w:rsid w:val="006E4B87"/>
  </w:style>
  <w:style w:type="character" w:customStyle="1" w:styleId="rvts44">
    <w:name w:val="rvts44"/>
    <w:basedOn w:val="DefaultParagraphFont"/>
    <w:rsid w:val="006E4B87"/>
  </w:style>
  <w:style w:type="character" w:customStyle="1" w:styleId="rvts58">
    <w:name w:val="rvts58"/>
    <w:basedOn w:val="DefaultParagraphFont"/>
    <w:rsid w:val="006E4B87"/>
  </w:style>
  <w:style w:type="character" w:customStyle="1" w:styleId="rvts81">
    <w:name w:val="rvts81"/>
    <w:basedOn w:val="DefaultParagraphFont"/>
    <w:rsid w:val="006E4B87"/>
  </w:style>
  <w:style w:type="character" w:customStyle="1" w:styleId="rvts34">
    <w:name w:val="rvts34"/>
    <w:basedOn w:val="DefaultParagraphFont"/>
    <w:rsid w:val="006E4B87"/>
  </w:style>
  <w:style w:type="paragraph" w:customStyle="1" w:styleId="rvps66">
    <w:name w:val="rvps66"/>
    <w:basedOn w:val="Normal"/>
    <w:rsid w:val="00A13750"/>
    <w:pPr>
      <w:bidi w:val="0"/>
      <w:spacing w:before="100" w:beforeAutospacing="1" w:after="100" w:afterAutospacing="1" w:line="240" w:lineRule="auto"/>
    </w:pPr>
    <w:rPr>
      <w:rFonts w:eastAsia="Times New Roman"/>
    </w:rPr>
  </w:style>
  <w:style w:type="character" w:customStyle="1" w:styleId="rvts65">
    <w:name w:val="rvts65"/>
    <w:basedOn w:val="DefaultParagraphFont"/>
    <w:rsid w:val="00451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4300298">
      <w:bodyDiv w:val="1"/>
      <w:marLeft w:val="0"/>
      <w:marRight w:val="0"/>
      <w:marTop w:val="0"/>
      <w:marBottom w:val="0"/>
      <w:divBdr>
        <w:top w:val="none" w:sz="0" w:space="0" w:color="auto"/>
        <w:left w:val="none" w:sz="0" w:space="0" w:color="auto"/>
        <w:bottom w:val="none" w:sz="0" w:space="0" w:color="auto"/>
        <w:right w:val="none" w:sz="0" w:space="0" w:color="auto"/>
      </w:divBdr>
      <w:divsChild>
        <w:div w:id="306401921">
          <w:marLeft w:val="0"/>
          <w:marRight w:val="0"/>
          <w:marTop w:val="0"/>
          <w:marBottom w:val="0"/>
          <w:divBdr>
            <w:top w:val="none" w:sz="0" w:space="0" w:color="auto"/>
            <w:left w:val="none" w:sz="0" w:space="0" w:color="auto"/>
            <w:bottom w:val="none" w:sz="0" w:space="0" w:color="auto"/>
            <w:right w:val="none" w:sz="0" w:space="0" w:color="auto"/>
          </w:divBdr>
        </w:div>
      </w:divsChild>
    </w:div>
    <w:div w:id="1138916823">
      <w:bodyDiv w:val="1"/>
      <w:marLeft w:val="0"/>
      <w:marRight w:val="0"/>
      <w:marTop w:val="0"/>
      <w:marBottom w:val="0"/>
      <w:divBdr>
        <w:top w:val="none" w:sz="0" w:space="0" w:color="auto"/>
        <w:left w:val="none" w:sz="0" w:space="0" w:color="auto"/>
        <w:bottom w:val="none" w:sz="0" w:space="0" w:color="auto"/>
        <w:right w:val="none" w:sz="0" w:space="0" w:color="auto"/>
      </w:divBdr>
      <w:divsChild>
        <w:div w:id="1966352335">
          <w:marLeft w:val="0"/>
          <w:marRight w:val="0"/>
          <w:marTop w:val="0"/>
          <w:marBottom w:val="0"/>
          <w:divBdr>
            <w:top w:val="none" w:sz="0" w:space="0" w:color="auto"/>
            <w:left w:val="none" w:sz="0" w:space="0" w:color="auto"/>
            <w:bottom w:val="none" w:sz="0" w:space="0" w:color="auto"/>
            <w:right w:val="none" w:sz="0" w:space="0" w:color="auto"/>
          </w:divBdr>
        </w:div>
      </w:divsChild>
    </w:div>
    <w:div w:id="1386635940">
      <w:bodyDiv w:val="1"/>
      <w:marLeft w:val="0"/>
      <w:marRight w:val="0"/>
      <w:marTop w:val="0"/>
      <w:marBottom w:val="0"/>
      <w:divBdr>
        <w:top w:val="none" w:sz="0" w:space="0" w:color="auto"/>
        <w:left w:val="none" w:sz="0" w:space="0" w:color="auto"/>
        <w:bottom w:val="none" w:sz="0" w:space="0" w:color="auto"/>
        <w:right w:val="none" w:sz="0" w:space="0" w:color="auto"/>
      </w:divBdr>
      <w:divsChild>
        <w:div w:id="428164597">
          <w:marLeft w:val="0"/>
          <w:marRight w:val="0"/>
          <w:marTop w:val="0"/>
          <w:marBottom w:val="0"/>
          <w:divBdr>
            <w:top w:val="none" w:sz="0" w:space="0" w:color="auto"/>
            <w:left w:val="none" w:sz="0" w:space="0" w:color="auto"/>
            <w:bottom w:val="none" w:sz="0" w:space="0" w:color="auto"/>
            <w:right w:val="none" w:sz="0" w:space="0" w:color="auto"/>
          </w:divBdr>
        </w:div>
      </w:divsChild>
    </w:div>
    <w:div w:id="1441073167">
      <w:bodyDiv w:val="1"/>
      <w:marLeft w:val="0"/>
      <w:marRight w:val="0"/>
      <w:marTop w:val="0"/>
      <w:marBottom w:val="0"/>
      <w:divBdr>
        <w:top w:val="none" w:sz="0" w:space="0" w:color="auto"/>
        <w:left w:val="none" w:sz="0" w:space="0" w:color="auto"/>
        <w:bottom w:val="none" w:sz="0" w:space="0" w:color="auto"/>
        <w:right w:val="none" w:sz="0" w:space="0" w:color="auto"/>
      </w:divBdr>
      <w:divsChild>
        <w:div w:id="1787235014">
          <w:marLeft w:val="0"/>
          <w:marRight w:val="0"/>
          <w:marTop w:val="0"/>
          <w:marBottom w:val="0"/>
          <w:divBdr>
            <w:top w:val="none" w:sz="0" w:space="0" w:color="auto"/>
            <w:left w:val="none" w:sz="0" w:space="0" w:color="auto"/>
            <w:bottom w:val="none" w:sz="0" w:space="0" w:color="auto"/>
            <w:right w:val="none" w:sz="0" w:space="0" w:color="auto"/>
          </w:divBdr>
        </w:div>
      </w:divsChild>
    </w:div>
    <w:div w:id="1474785192">
      <w:bodyDiv w:val="1"/>
      <w:marLeft w:val="0"/>
      <w:marRight w:val="0"/>
      <w:marTop w:val="0"/>
      <w:marBottom w:val="0"/>
      <w:divBdr>
        <w:top w:val="none" w:sz="0" w:space="0" w:color="auto"/>
        <w:left w:val="none" w:sz="0" w:space="0" w:color="auto"/>
        <w:bottom w:val="none" w:sz="0" w:space="0" w:color="auto"/>
        <w:right w:val="none" w:sz="0" w:space="0" w:color="auto"/>
      </w:divBdr>
      <w:divsChild>
        <w:div w:id="1782021184">
          <w:marLeft w:val="0"/>
          <w:marRight w:val="0"/>
          <w:marTop w:val="0"/>
          <w:marBottom w:val="0"/>
          <w:divBdr>
            <w:top w:val="none" w:sz="0" w:space="0" w:color="auto"/>
            <w:left w:val="none" w:sz="0" w:space="0" w:color="auto"/>
            <w:bottom w:val="none" w:sz="0" w:space="0" w:color="auto"/>
            <w:right w:val="none" w:sz="0" w:space="0" w:color="auto"/>
          </w:divBdr>
        </w:div>
      </w:divsChild>
    </w:div>
    <w:div w:id="1922254712">
      <w:bodyDiv w:val="1"/>
      <w:marLeft w:val="0"/>
      <w:marRight w:val="0"/>
      <w:marTop w:val="0"/>
      <w:marBottom w:val="0"/>
      <w:divBdr>
        <w:top w:val="none" w:sz="0" w:space="0" w:color="auto"/>
        <w:left w:val="none" w:sz="0" w:space="0" w:color="auto"/>
        <w:bottom w:val="none" w:sz="0" w:space="0" w:color="auto"/>
        <w:right w:val="none" w:sz="0" w:space="0" w:color="auto"/>
      </w:divBdr>
      <w:divsChild>
        <w:div w:id="1061945614">
          <w:marLeft w:val="0"/>
          <w:marRight w:val="0"/>
          <w:marTop w:val="0"/>
          <w:marBottom w:val="0"/>
          <w:divBdr>
            <w:top w:val="none" w:sz="0" w:space="0" w:color="auto"/>
            <w:left w:val="none" w:sz="0" w:space="0" w:color="auto"/>
            <w:bottom w:val="none" w:sz="0" w:space="0" w:color="auto"/>
            <w:right w:val="none" w:sz="0" w:space="0" w:color="auto"/>
          </w:divBdr>
        </w:div>
      </w:divsChild>
    </w:div>
    <w:div w:id="1952080288">
      <w:bodyDiv w:val="1"/>
      <w:marLeft w:val="0"/>
      <w:marRight w:val="0"/>
      <w:marTop w:val="0"/>
      <w:marBottom w:val="0"/>
      <w:divBdr>
        <w:top w:val="none" w:sz="0" w:space="0" w:color="auto"/>
        <w:left w:val="none" w:sz="0" w:space="0" w:color="auto"/>
        <w:bottom w:val="none" w:sz="0" w:space="0" w:color="auto"/>
        <w:right w:val="none" w:sz="0" w:space="0" w:color="auto"/>
      </w:divBdr>
      <w:divsChild>
        <w:div w:id="13636341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png"/><Relationship Id="rId5" Type="http://schemas.openxmlformats.org/officeDocument/2006/relationships/image" Target="media/image2.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E:\Islamhouse\&#2439;&#2488;&#2482;&#2494;&#2478;&#2503;&#2480;%20&#2480;&#2497;&#2453;&#2472;&#2488;&#2478;&#2498;&#2489;&#2503;&#2480;%20&#2488;&#2434;&#2453;&#2509;&#2487;&#2495;&#2474;&#2509;&#2468;%20&#2476;&#2509;&#2479;&#2494;&#2454;&#2509;&#2479;&#249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6EC32-2479-4345-A781-713CAC469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ইসলামের রুকনসমূহের সংক্ষিপ্ত ব্যাখ্যা.dotx</Template>
  <TotalTime>1314</TotalTime>
  <Pages>189</Pages>
  <Words>37286</Words>
  <Characters>213652</Characters>
  <Application>Microsoft Office Word</Application>
  <DocSecurity>0</DocSecurity>
  <Lines>4273</Lines>
  <Paragraphs>1450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নবী সাল্লাল্লাহু আলাইহি ওয়াসাল্লামের মহিমান্বিত জীবনের শেষ একশ দিনের অসিয়্যতসমূহ</vt:lpstr>
      <vt:lpstr/>
    </vt:vector>
  </TitlesOfParts>
  <Manager/>
  <Company>islamhouse.com</Company>
  <LinksUpToDate>false</LinksUpToDate>
  <CharactersWithSpaces>249488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নবী সাল্লাল্লাহু আলাইহি ওয়াসাল্লামের মহিমান্বিত জীবনের শেষ একশ দিনের অসিয়্যতসমূহ</dc:title>
  <dc:subject>নবী সাল্লাল্লাহু আলাইহি ওয়াসাল্লামের মহিমান্বিত জীবনের শেষ একশ দিনের অসিয়্যতসমূহ</dc:subject>
  <dc:creator>সালেহ ইবন আব্দুর রহমান আল-হুসাইন_x000d_আব্দুল আযীয ইবন আব্দুল্লাহ আল-হাজ</dc:creator>
  <cp:keywords>নবী সাল্লাল্লাহু আলাইহি ওয়াসাল্লামের মহিমান্বিত জীবনের শেষ একশ দিনের অসিয়্যতসমূহ</cp:keywords>
  <dc:description>নবী সাল্লাল্লাহু আলাইহি ওয়াসাল্লামের মহিমান্বিত জীবনের শেষ একশ দিনের অসিয়্যতসমূহ</dc:description>
  <cp:lastModifiedBy>elhashemy</cp:lastModifiedBy>
  <cp:revision>18</cp:revision>
  <cp:lastPrinted>2015-03-06T21:55:00Z</cp:lastPrinted>
  <dcterms:created xsi:type="dcterms:W3CDTF">2015-11-28T11:36:00Z</dcterms:created>
  <dcterms:modified xsi:type="dcterms:W3CDTF">2015-12-01T17:01:00Z</dcterms:modified>
  <cp:category/>
</cp:coreProperties>
</file>